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8"/>
        <w:jc w:val="center"/>
        <w:textAlignment w:val="auto"/>
        <w:rPr>
          <w:rFonts w:hint="default" w:eastAsiaTheme="minorEastAsia"/>
          <w:sz w:val="30"/>
          <w:szCs w:val="30"/>
          <w:lang w:val="en-US" w:eastAsia="zh-CN"/>
        </w:rPr>
      </w:pPr>
      <w:r>
        <w:rPr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11747500</wp:posOffset>
            </wp:positionV>
            <wp:extent cx="2540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 w:hAnsi="宋体"/>
          <w:sz w:val="30"/>
          <w:szCs w:val="30"/>
        </w:rPr>
        <w:t>年</w:t>
      </w:r>
      <w:r>
        <w:rPr>
          <w:rFonts w:hint="eastAsia" w:hAnsi="宋体"/>
          <w:sz w:val="30"/>
          <w:szCs w:val="30"/>
          <w:lang w:val="en-US" w:eastAsia="zh-CN"/>
        </w:rPr>
        <w:t>城中区九年级教学质量检测参考答案（二月）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8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道德与法治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20" w:lineRule="exact"/>
        <w:jc w:val="center"/>
        <w:textAlignment w:val="auto"/>
        <w:rPr>
          <w:rFonts w:ascii="黑体" w:hAnsi="黑体" w:eastAsia="黑体" w:cs="黑体"/>
          <w:spacing w:val="-6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20" w:lineRule="exact"/>
        <w:jc w:val="center"/>
        <w:textAlignment w:val="auto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6"/>
          <w:sz w:val="21"/>
          <w:szCs w:val="21"/>
        </w:rPr>
        <w:t xml:space="preserve">第 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Ⅰ </w:t>
      </w:r>
      <w:r>
        <w:rPr>
          <w:rFonts w:ascii="黑体" w:hAnsi="黑体" w:eastAsia="黑体" w:cs="黑体"/>
          <w:spacing w:val="-5"/>
          <w:sz w:val="21"/>
          <w:szCs w:val="21"/>
        </w:rPr>
        <w:t>卷</w:t>
      </w:r>
      <w:r>
        <w:rPr>
          <w:rFonts w:ascii="黑体" w:hAnsi="黑体" w:eastAsia="黑体" w:cs="黑体"/>
          <w:spacing w:val="-3"/>
          <w:sz w:val="21"/>
          <w:szCs w:val="21"/>
        </w:rPr>
        <w:t xml:space="preserve"> (选择题   共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30</w:t>
      </w:r>
      <w:r>
        <w:rPr>
          <w:rFonts w:ascii="黑体" w:hAnsi="黑体" w:eastAsia="黑体" w:cs="黑体"/>
          <w:spacing w:val="-3"/>
          <w:sz w:val="21"/>
          <w:szCs w:val="21"/>
        </w:rPr>
        <w:t>分)</w:t>
      </w:r>
    </w:p>
    <w:tbl>
      <w:tblPr>
        <w:tblStyle w:val="8"/>
        <w:tblpPr w:leftFromText="180" w:rightFromText="180" w:vertAnchor="text" w:horzAnchor="page" w:tblpX="1522" w:tblpY="1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673"/>
        <w:gridCol w:w="529"/>
        <w:gridCol w:w="528"/>
        <w:gridCol w:w="529"/>
        <w:gridCol w:w="528"/>
        <w:gridCol w:w="529"/>
        <w:gridCol w:w="528"/>
        <w:gridCol w:w="529"/>
        <w:gridCol w:w="528"/>
        <w:gridCol w:w="529"/>
        <w:gridCol w:w="528"/>
        <w:gridCol w:w="529"/>
        <w:gridCol w:w="528"/>
        <w:gridCol w:w="529"/>
        <w:gridCol w:w="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80" w:lineRule="exact"/>
              <w:ind w:left="105"/>
              <w:jc w:val="center"/>
              <w:textAlignment w:val="auto"/>
              <w:rPr>
                <w:kern w:val="0"/>
                <w:sz w:val="20"/>
                <w:szCs w:val="21"/>
              </w:rPr>
            </w:pPr>
            <w:r>
              <w:rPr>
                <w:rFonts w:hint="eastAsia" w:hAnsi="宋体"/>
                <w:kern w:val="0"/>
                <w:sz w:val="20"/>
                <w:szCs w:val="21"/>
              </w:rPr>
              <w:t>题号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80" w:lineRule="exact"/>
              <w:ind w:left="105"/>
              <w:jc w:val="center"/>
              <w:textAlignment w:val="auto"/>
              <w:rPr>
                <w:kern w:val="0"/>
                <w:sz w:val="20"/>
                <w:szCs w:val="21"/>
              </w:rPr>
            </w:pPr>
            <w:r>
              <w:rPr>
                <w:rFonts w:hint="eastAsia" w:hAnsi="宋体"/>
                <w:kern w:val="0"/>
                <w:sz w:val="20"/>
                <w:szCs w:val="21"/>
              </w:rPr>
              <w:t>答案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rPr>
          <w:rFonts w:hint="eastAsia" w:ascii="方正黑体简体" w:hAnsi="方正黑体简体" w:eastAsia="方正黑体简体" w:cs="方正黑体简体"/>
          <w:b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line="240" w:lineRule="auto"/>
        <w:ind w:left="2710" w:firstLine="708" w:firstLineChars="300"/>
        <w:jc w:val="both"/>
        <w:textAlignment w:val="auto"/>
        <w:rPr>
          <w:rFonts w:ascii="黑体" w:hAnsi="黑体" w:eastAsia="黑体" w:cs="黑体"/>
          <w:color w:val="auto"/>
          <w:sz w:val="21"/>
          <w:szCs w:val="21"/>
        </w:rPr>
      </w:pPr>
      <w:r>
        <w:rPr>
          <w:rFonts w:ascii="黑体" w:hAnsi="黑体" w:eastAsia="黑体" w:cs="黑体"/>
          <w:color w:val="auto"/>
          <w:spacing w:val="13"/>
          <w:sz w:val="21"/>
          <w:szCs w:val="2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21"/>
          <w:szCs w:val="21"/>
        </w:rPr>
        <w:t>Ⅱ</w:t>
      </w:r>
      <w:r>
        <w:rPr>
          <w:rFonts w:ascii="黑体" w:hAnsi="黑体" w:eastAsia="黑体" w:cs="黑体"/>
          <w:color w:val="auto"/>
          <w:spacing w:val="7"/>
          <w:sz w:val="21"/>
          <w:szCs w:val="21"/>
        </w:rPr>
        <w:t>卷 (非选择题   共</w:t>
      </w:r>
      <w:r>
        <w:rPr>
          <w:rFonts w:ascii="Times New Roman" w:hAnsi="Times New Roman" w:eastAsia="Times New Roman" w:cs="Times New Roman"/>
          <w:b/>
          <w:bCs/>
          <w:color w:val="auto"/>
          <w:spacing w:val="7"/>
          <w:sz w:val="21"/>
          <w:szCs w:val="21"/>
        </w:rPr>
        <w:t>30</w:t>
      </w:r>
      <w:r>
        <w:rPr>
          <w:rFonts w:ascii="黑体" w:hAnsi="黑体" w:eastAsia="黑体" w:cs="黑体"/>
          <w:color w:val="auto"/>
          <w:spacing w:val="7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方正楷体简体" w:hAnsi="方正楷体简体" w:eastAsia="方正楷体简体" w:cs="方正楷体简体"/>
          <w:color w:val="auto"/>
          <w:sz w:val="21"/>
          <w:szCs w:val="21"/>
        </w:rPr>
      </w:pPr>
      <w:r>
        <w:rPr>
          <w:rFonts w:ascii="黑体" w:hAnsi="黑体" w:eastAsia="黑体" w:cs="黑体"/>
          <w:color w:val="auto"/>
          <w:spacing w:val="1"/>
          <w:sz w:val="21"/>
          <w:szCs w:val="21"/>
        </w:rPr>
        <w:t xml:space="preserve">请在答题卡上作答，在试卷上作答无效。 </w:t>
      </w:r>
      <w:r>
        <w:rPr>
          <w:rFonts w:hint="eastAsia" w:ascii="方正楷体简体" w:hAnsi="方正楷体简体" w:eastAsia="方正楷体简体" w:cs="方正楷体简体"/>
          <w:color w:val="auto"/>
          <w:spacing w:val="1"/>
          <w:sz w:val="21"/>
          <w:szCs w:val="21"/>
        </w:rPr>
        <w:t>( 本卷共3小题。第16</w:t>
      </w:r>
      <w:r>
        <w:rPr>
          <w:rFonts w:hint="eastAsia" w:ascii="方正楷体简体" w:hAnsi="方正楷体简体" w:eastAsia="方正楷体简体" w:cs="方正楷体简体"/>
          <w:color w:val="auto"/>
          <w:sz w:val="21"/>
          <w:szCs w:val="21"/>
        </w:rPr>
        <w:t>小题8分，第17小题10</w:t>
      </w:r>
      <w:r>
        <w:rPr>
          <w:rFonts w:hint="eastAsia" w:ascii="方正楷体简体" w:hAnsi="方正楷体简体" w:eastAsia="方正楷体简体" w:cs="方正楷体简体"/>
          <w:color w:val="auto"/>
          <w:spacing w:val="17"/>
          <w:sz w:val="21"/>
          <w:szCs w:val="21"/>
        </w:rPr>
        <w:t>分</w:t>
      </w:r>
      <w:r>
        <w:rPr>
          <w:rFonts w:hint="eastAsia" w:ascii="方正楷体简体" w:hAnsi="方正楷体简体" w:eastAsia="方正楷体简体" w:cs="方正楷体简体"/>
          <w:color w:val="auto"/>
          <w:spacing w:val="9"/>
          <w:sz w:val="21"/>
          <w:szCs w:val="21"/>
        </w:rPr>
        <w:t>，第18小题12分，共30分)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16.（1）（共2分）中华文化源远流长、博大精深、薪火相传、历久弥新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 xml:space="preserve">（2）（共6分）①中国茶文化增添了中国人民和中华民族内心深处的自信和自豪；    ②中国茶文化积淀着中华民族最深层的精神追求，代表着中华民族独特的精神标识，为中华民族的伟大复兴提供精神动力；    ③茶文化孕育了社会主义核心价值观；    ④中国茶文化促进了世界文化的繁荣发展。   </w:t>
      </w:r>
      <w:r>
        <w:rPr>
          <w:rFonts w:hint="eastAsia" w:ascii="黑体" w:hAnsi="黑体" w:eastAsia="黑体" w:cs="黑体"/>
          <w:b w:val="0"/>
          <w:bCs w:val="0"/>
          <w:color w:val="auto"/>
          <w:spacing w:val="1"/>
          <w:sz w:val="21"/>
          <w:szCs w:val="21"/>
          <w:lang w:val="en-US" w:eastAsia="zh-CN"/>
        </w:rPr>
        <w:t>（答出三个方面即可，其他答案可酌情给分，共6分）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17.(1)（共4分） ①国家开门立法充分保障公民的知情权、表达权、参与权、监督权；  我国公民的民主参与意识不断提高。     ②我国坚持依法治国，实现良法之治；坚持科学立法、民主立法。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default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(2)（共4分）①“聚焦个体工商户的突出困难，在融资、社保方面提出制度安排”有利于保障人们依法享有广泛的权利和自由，使人们安全、有尊严地生活。   ②“在创业扶持等方面给予个体工商户制度安排”有利于发展市场经济、实现强国富民的奋斗目标。   ③“《反电信网络诈骗法》坚持以人民为中心，统筹发展和安全，全链条防范治理电信网络诈骗”有利于解决社会矛盾，维护社会稳定、实现社会正义。</w:t>
      </w:r>
      <w:r>
        <w:rPr>
          <w:rFonts w:hint="eastAsia" w:ascii="黑体" w:hAnsi="黑体" w:eastAsia="黑体" w:cs="黑体"/>
          <w:b w:val="0"/>
          <w:bCs w:val="0"/>
          <w:color w:val="auto"/>
          <w:spacing w:val="1"/>
          <w:sz w:val="21"/>
          <w:szCs w:val="21"/>
          <w:lang w:val="en-US" w:eastAsia="zh-CN"/>
        </w:rPr>
        <w:t>（每点2分，回答两点4分）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(3)（共2分） ①有关部门严格执法，打击违法犯罪；    ②司法部门公正司法，维护公平正义；③社会加强法治宣传，营造良好的法治文化环境；  ④公民自身学习法律方面的知识，提高法治意识。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1"/>
          <w:sz w:val="21"/>
          <w:szCs w:val="21"/>
          <w:lang w:val="en-US" w:eastAsia="zh-CN"/>
        </w:rPr>
        <w:t>（每点1分，回答两点2分。其余答案言之有理亦可得分）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18.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（共2分）以人民为中心的发展思想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(2)（共6分）①自治区商务厅组织广西经贸代表团出访东盟，体现了广西坚持“走出去”发展战略（或互利共赢的开放战略），抓住机遇，积极谋求发展；      ②</w:t>
      </w:r>
      <w:r>
        <w:rPr>
          <w:rFonts w:hint="default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五菱纯电动汽车技术领跑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全球，体现了中国五菱标准正在成为世界标准，五菱正在以创新、绿色、开放、共享的新发展理念引领中国发展，创造中国奇迹；       ③</w:t>
      </w:r>
      <w:r>
        <w:rPr>
          <w:rFonts w:hint="default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平果铝业发展再生铝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，体现了企业把提升发展质量放在首位，发展先进制造业，推动传统产业优化升级；       ④中国五菱、</w:t>
      </w:r>
      <w:r>
        <w:rPr>
          <w:rFonts w:hint="default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平果铝业</w:t>
      </w: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等企业正积极寻求新的经济增长点，努力抢占全球技术创新与新兴产业的发展制高点，培育壮大经济发展新动能。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（每点2分，回答三点可得6分。其余答案言之有理亦可酌情给分）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(3)（共4分）①立志做有理想、敢担当、能吃苦、肯奋斗的新时代好青年；     ②努力学习科学文化知识，德智体美劳全面发展；    ③珍惜这个时代，勇于砥砺奋斗，练就过硬本领，锤炼品德修为；    ④争做社会主义现代化强国建设的接班人，在实践中建功立业，创造精彩人生等。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280" w:lineRule="exact"/>
        <w:ind w:firstLine="424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pacing w:val="1"/>
          <w:sz w:val="21"/>
          <w:szCs w:val="21"/>
          <w:lang w:val="en-US" w:eastAsia="zh-CN"/>
        </w:rPr>
        <w:t>(每点1分，答出四个要点，共4分。如有其它答案，只要言之有理，符合题意，可酌情给分。)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CA96F4-FAED-4814-9484-D9D731F7DAE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ECF6A3C9-B58F-4117-A391-AC960B34D4F0}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B033157F-03C4-4245-8374-69637EB8AAC9}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0FE37014-9F9F-47B9-8B2F-3E620BBB5F7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1C92D0D"/>
    <w:rsid w:val="0AD83C5C"/>
    <w:rsid w:val="0C874EE1"/>
    <w:rsid w:val="0D382B28"/>
    <w:rsid w:val="0D490F56"/>
    <w:rsid w:val="0E8C1382"/>
    <w:rsid w:val="10802AA2"/>
    <w:rsid w:val="12A77473"/>
    <w:rsid w:val="14F91161"/>
    <w:rsid w:val="16976D65"/>
    <w:rsid w:val="17944956"/>
    <w:rsid w:val="18F3103C"/>
    <w:rsid w:val="1ABA0B77"/>
    <w:rsid w:val="1D1C3D3E"/>
    <w:rsid w:val="1F615632"/>
    <w:rsid w:val="200C6370"/>
    <w:rsid w:val="20DB0011"/>
    <w:rsid w:val="20F24965"/>
    <w:rsid w:val="216704B6"/>
    <w:rsid w:val="22DE5972"/>
    <w:rsid w:val="278179A6"/>
    <w:rsid w:val="27D65A7D"/>
    <w:rsid w:val="2808596D"/>
    <w:rsid w:val="284D093C"/>
    <w:rsid w:val="2B7A68C1"/>
    <w:rsid w:val="2E666BF4"/>
    <w:rsid w:val="31A17F44"/>
    <w:rsid w:val="34C603ED"/>
    <w:rsid w:val="35CB1A33"/>
    <w:rsid w:val="366361C6"/>
    <w:rsid w:val="374C0952"/>
    <w:rsid w:val="393061DB"/>
    <w:rsid w:val="39784B96"/>
    <w:rsid w:val="39851AB5"/>
    <w:rsid w:val="39C1487F"/>
    <w:rsid w:val="3BD056AD"/>
    <w:rsid w:val="3C1C6B44"/>
    <w:rsid w:val="3C335C3C"/>
    <w:rsid w:val="3DC14FDD"/>
    <w:rsid w:val="3DDA7C39"/>
    <w:rsid w:val="3E1D4A4E"/>
    <w:rsid w:val="3E92430A"/>
    <w:rsid w:val="3EA83285"/>
    <w:rsid w:val="3EFD33EC"/>
    <w:rsid w:val="3FF51B86"/>
    <w:rsid w:val="40C60C18"/>
    <w:rsid w:val="40CE551B"/>
    <w:rsid w:val="40E707CD"/>
    <w:rsid w:val="419F3811"/>
    <w:rsid w:val="456E1E3D"/>
    <w:rsid w:val="463651CA"/>
    <w:rsid w:val="470754E1"/>
    <w:rsid w:val="47381007"/>
    <w:rsid w:val="47507C43"/>
    <w:rsid w:val="4A135AA4"/>
    <w:rsid w:val="4A810DA4"/>
    <w:rsid w:val="4AAA1975"/>
    <w:rsid w:val="4C0A0767"/>
    <w:rsid w:val="50F76266"/>
    <w:rsid w:val="51E43809"/>
    <w:rsid w:val="535354DD"/>
    <w:rsid w:val="578A7512"/>
    <w:rsid w:val="5799674D"/>
    <w:rsid w:val="57AE2F2A"/>
    <w:rsid w:val="583E446C"/>
    <w:rsid w:val="59411541"/>
    <w:rsid w:val="594D5177"/>
    <w:rsid w:val="5A4C6CD9"/>
    <w:rsid w:val="5B3A23FB"/>
    <w:rsid w:val="5CD1707F"/>
    <w:rsid w:val="62B738AB"/>
    <w:rsid w:val="646A4041"/>
    <w:rsid w:val="650A75D2"/>
    <w:rsid w:val="653A1C66"/>
    <w:rsid w:val="654725D5"/>
    <w:rsid w:val="66171FA7"/>
    <w:rsid w:val="66AC7A28"/>
    <w:rsid w:val="66E138EB"/>
    <w:rsid w:val="67492634"/>
    <w:rsid w:val="675C6782"/>
    <w:rsid w:val="67E81E4D"/>
    <w:rsid w:val="69B51BDC"/>
    <w:rsid w:val="6BA9533A"/>
    <w:rsid w:val="6C301F69"/>
    <w:rsid w:val="70817081"/>
    <w:rsid w:val="70C25205"/>
    <w:rsid w:val="72A26ADA"/>
    <w:rsid w:val="73254F3F"/>
    <w:rsid w:val="73645238"/>
    <w:rsid w:val="73CD639B"/>
    <w:rsid w:val="740C008C"/>
    <w:rsid w:val="76D41898"/>
    <w:rsid w:val="774E4DBF"/>
    <w:rsid w:val="77CE4490"/>
    <w:rsid w:val="78881FB6"/>
    <w:rsid w:val="7A280C78"/>
    <w:rsid w:val="7B2E3E40"/>
    <w:rsid w:val="7E326A7B"/>
    <w:rsid w:val="7E747B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before="133"/>
      <w:ind w:left="121"/>
    </w:pPr>
    <w:rPr>
      <w:sz w:val="24"/>
    </w:r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4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NormalCharacter"/>
    <w:qFormat/>
    <w:uiPriority w:val="0"/>
    <w:rPr>
      <w:rFonts w:ascii="Calibri" w:hAnsi="Calibri" w:eastAsia="宋体"/>
    </w:rPr>
  </w:style>
  <w:style w:type="character" w:customStyle="1" w:styleId="13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4">
    <w:name w:val="页脚 Char"/>
    <w:link w:val="5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1159</Words>
  <Characters>1193</Characters>
  <Lines>0</Lines>
  <Paragraphs>0</Paragraphs>
  <TotalTime>18</TotalTime>
  <ScaleCrop>false</ScaleCrop>
  <LinksUpToDate>false</LinksUpToDate>
  <CharactersWithSpaces>2673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2023-06-30T01:16:50Z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0AF33751C6C849A3BC113F3480954C9A_12</vt:lpwstr>
  </property>
</Properties>
</file>