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baseline"/>
        <w:rPr>
          <w:b/>
          <w:sz w:val="36"/>
          <w:szCs w:val="52"/>
        </w:rPr>
      </w:pPr>
      <w:r>
        <w:rPr>
          <w:rFonts w:hint="eastAsia"/>
          <w:b/>
          <w:sz w:val="36"/>
          <w:szCs w:val="52"/>
        </w:rPr>
        <w:drawing>
          <wp:anchor distT="0" distB="0" distL="114300" distR="114300" simplePos="0" relativeHeight="251659264" behindDoc="0" locked="0" layoutInCell="1" allowOverlap="1">
            <wp:simplePos x="0" y="0"/>
            <wp:positionH relativeFrom="page">
              <wp:posOffset>12458700</wp:posOffset>
            </wp:positionH>
            <wp:positionV relativeFrom="topMargin">
              <wp:posOffset>10172700</wp:posOffset>
            </wp:positionV>
            <wp:extent cx="482600" cy="444500"/>
            <wp:effectExtent l="0" t="0" r="1270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82600" cy="444500"/>
                    </a:xfrm>
                    <a:prstGeom prst="rect">
                      <a:avLst/>
                    </a:prstGeom>
                  </pic:spPr>
                </pic:pic>
              </a:graphicData>
            </a:graphic>
          </wp:anchor>
        </w:drawing>
      </w:r>
      <w:r>
        <w:rPr>
          <w:sz w:val="15"/>
        </w:rPr>
        <w:pict>
          <v:shape id="_x0000_s1025" o:spid="_x0000_s1025" o:spt="202" type="#_x0000_t202" style="position:absolute;left:0pt;margin-left:-81.6pt;margin-top:-52.2pt;height:111.75pt;width:67.15pt;z-index:251660288;mso-width-relative:page;mso-height-relative:page;" fillcolor="#FFFFFF" filled="t" coordsize="21600,21600">
            <v:path/>
            <v:fill on="t" focussize="0,0"/>
            <v:stroke weight="0.5pt" joinstyle="round"/>
            <v:imagedata o:title=""/>
            <o:lock v:ext="edit"/>
            <v:textbox>
              <w:txbxContent>
                <w:p>
                  <w:pPr>
                    <w:rPr>
                      <w:b/>
                      <w:szCs w:val="21"/>
                    </w:rPr>
                  </w:pPr>
                  <w:r>
                    <w:rPr>
                      <w:rFonts w:hint="eastAsia"/>
                      <w:b/>
                      <w:szCs w:val="21"/>
                    </w:rPr>
                    <w:t>班级：</w:t>
                  </w:r>
                </w:p>
                <w:p>
                  <w:pPr>
                    <w:rPr>
                      <w:b/>
                      <w:szCs w:val="21"/>
                    </w:rPr>
                  </w:pPr>
                </w:p>
                <w:p>
                  <w:pPr>
                    <w:rPr>
                      <w:b/>
                      <w:szCs w:val="21"/>
                    </w:rPr>
                  </w:pPr>
                  <w:r>
                    <w:rPr>
                      <w:rFonts w:hint="eastAsia"/>
                      <w:b/>
                      <w:szCs w:val="21"/>
                      <w:u w:val="single"/>
                    </w:rPr>
                    <w:t xml:space="preserve">          </w:t>
                  </w:r>
                </w:p>
                <w:p>
                  <w:pPr>
                    <w:rPr>
                      <w:b/>
                      <w:szCs w:val="21"/>
                    </w:rPr>
                  </w:pPr>
                  <w:r>
                    <w:rPr>
                      <w:rFonts w:hint="eastAsia"/>
                      <w:b/>
                      <w:szCs w:val="21"/>
                    </w:rPr>
                    <w:t>姓名：</w:t>
                  </w:r>
                </w:p>
                <w:p>
                  <w:pPr>
                    <w:rPr>
                      <w:b/>
                      <w:szCs w:val="21"/>
                    </w:rPr>
                  </w:pPr>
                </w:p>
                <w:p>
                  <w:pPr>
                    <w:rPr>
                      <w:b/>
                      <w:u w:val="single"/>
                    </w:rPr>
                  </w:pPr>
                  <w:r>
                    <w:rPr>
                      <w:rFonts w:hint="eastAsia"/>
                      <w:b/>
                      <w:u w:val="single"/>
                    </w:rPr>
                    <w:t xml:space="preserve">          </w:t>
                  </w:r>
                </w:p>
              </w:txbxContent>
            </v:textbox>
          </v:shape>
        </w:pict>
      </w:r>
      <w:r>
        <w:rPr>
          <w:rFonts w:hint="eastAsia"/>
          <w:b/>
          <w:sz w:val="36"/>
          <w:szCs w:val="52"/>
        </w:rPr>
        <w:t>北安八中2022—2023学年度初三下学期道德与法治二月月考测试卷</w:t>
      </w:r>
    </w:p>
    <w:p>
      <w:pPr>
        <w:spacing w:line="360" w:lineRule="auto"/>
        <w:jc w:val="center"/>
        <w:textAlignment w:val="baseline"/>
        <w:rPr>
          <w:b/>
          <w:sz w:val="20"/>
          <w:szCs w:val="24"/>
        </w:rPr>
        <w:sectPr>
          <w:pgSz w:w="20582" w:h="14515" w:orient="landscape"/>
          <w:pgMar w:top="1440" w:right="1701" w:bottom="1440" w:left="1800" w:header="851" w:footer="992" w:gutter="0"/>
          <w:cols w:space="425" w:num="1"/>
          <w:docGrid w:type="lines" w:linePitch="312" w:charSpace="0"/>
        </w:sectPr>
      </w:pPr>
    </w:p>
    <w:p>
      <w:pPr>
        <w:spacing w:line="360" w:lineRule="auto"/>
        <w:jc w:val="center"/>
        <w:textAlignment w:val="baseline"/>
        <w:rPr>
          <w:b/>
          <w:sz w:val="22"/>
          <w:szCs w:val="21"/>
        </w:rPr>
      </w:pPr>
      <w:r>
        <w:rPr>
          <w:rFonts w:hint="eastAsia"/>
          <w:b/>
          <w:sz w:val="22"/>
          <w:szCs w:val="21"/>
        </w:rPr>
        <w:t>命题人：初三政治备课组     审阅：政治教研组</w:t>
      </w:r>
    </w:p>
    <w:p>
      <w:pPr>
        <w:spacing w:line="360" w:lineRule="auto"/>
        <w:jc w:val="left"/>
        <w:textAlignment w:val="center"/>
        <w:rPr>
          <w:szCs w:val="21"/>
        </w:rPr>
        <w:sectPr>
          <w:type w:val="continuous"/>
          <w:pgSz w:w="20582" w:h="14515" w:orient="landscape"/>
          <w:pgMar w:top="1440" w:right="1800" w:bottom="1440" w:left="1800" w:header="851" w:footer="992" w:gutter="0"/>
          <w:cols w:space="425" w:num="1"/>
          <w:docGrid w:type="lines" w:linePitch="312" w:charSpace="0"/>
        </w:sectPr>
      </w:pPr>
    </w:p>
    <w:p>
      <w:pPr>
        <w:spacing w:line="360" w:lineRule="auto"/>
        <w:jc w:val="left"/>
        <w:textAlignment w:val="center"/>
        <w:rPr>
          <w:b/>
          <w:bCs/>
          <w:sz w:val="28"/>
          <w:szCs w:val="28"/>
        </w:rPr>
      </w:pPr>
      <w:r>
        <w:rPr>
          <w:rFonts w:hint="eastAsia"/>
          <w:b/>
          <w:bCs/>
          <w:sz w:val="28"/>
          <w:szCs w:val="28"/>
        </w:rPr>
        <w:t>一、单项选择题（每题2分，共50分）</w:t>
      </w:r>
    </w:p>
    <w:p>
      <w:pPr>
        <w:textAlignment w:val="baseline"/>
        <w:rPr>
          <w:sz w:val="20"/>
        </w:rPr>
      </w:pPr>
      <w:r>
        <w:rPr>
          <w:rFonts w:hint="eastAsia"/>
        </w:rPr>
        <w:t>1、2019年是中俄建交70周年。2019年3月15日，两国合办的展览——“繁盛的中国18世纪”故宫珍宝展，在莫斯科克里姆林宫博物馆正式对参观者开放。来自中国北京故宫的百余件珍宝向俄罗斯观众展示了中国清代的宫廷生活和政治生活场景。此次展览为庆祝两国建交70周年书写了浓墨重彩的一笔。这启示我们（    ）</w:t>
      </w:r>
    </w:p>
    <w:p>
      <w:pPr>
        <w:textAlignment w:val="baseline"/>
        <w:rPr>
          <w:sz w:val="20"/>
        </w:rPr>
      </w:pPr>
      <w:r>
        <w:rPr>
          <w:rFonts w:hint="eastAsia"/>
        </w:rPr>
        <w:t>①搭建文明交流互鉴桥梁，促进世界文化繁荣发展　②感悟中华文化博大精深，坚定中华民族文化自信　③弘扬中华优秀传统文化，推动中国文化走向世界　④学习借鉴世界所有文化，遵循共商共建共享原则</w:t>
      </w:r>
    </w:p>
    <w:p>
      <w:pPr>
        <w:textAlignment w:val="baseline"/>
        <w:rPr>
          <w:sz w:val="20"/>
        </w:rPr>
      </w:pPr>
      <w:r>
        <w:rPr>
          <w:rFonts w:hint="eastAsia"/>
        </w:rPr>
        <w:t xml:space="preserve">A.①②③  </w:t>
      </w:r>
      <w:r>
        <w:rPr>
          <w:rFonts w:hint="eastAsia"/>
        </w:rPr>
        <w:tab/>
      </w:r>
      <w:r>
        <w:rPr>
          <w:rFonts w:hint="eastAsia"/>
        </w:rPr>
        <w:tab/>
      </w:r>
      <w:r>
        <w:rPr>
          <w:rFonts w:hint="eastAsia"/>
        </w:rPr>
        <w:t xml:space="preserve">B．②③④  </w:t>
      </w:r>
      <w:r>
        <w:rPr>
          <w:rFonts w:hint="eastAsia"/>
        </w:rPr>
        <w:tab/>
      </w:r>
      <w:r>
        <w:rPr>
          <w:rFonts w:hint="eastAsia"/>
        </w:rPr>
        <w:tab/>
      </w:r>
      <w:r>
        <w:rPr>
          <w:rFonts w:hint="eastAsia"/>
        </w:rPr>
        <w:t xml:space="preserve">C．①②④  </w:t>
      </w:r>
      <w:r>
        <w:rPr>
          <w:rFonts w:hint="eastAsia"/>
        </w:rPr>
        <w:tab/>
      </w:r>
      <w:r>
        <w:rPr>
          <w:rFonts w:hint="eastAsia"/>
        </w:rPr>
        <w:tab/>
      </w:r>
      <w:r>
        <w:rPr>
          <w:rFonts w:hint="eastAsia"/>
        </w:rPr>
        <w:t>D．①③④</w:t>
      </w:r>
    </w:p>
    <w:p>
      <w:pPr>
        <w:textAlignment w:val="baseline"/>
        <w:rPr>
          <w:sz w:val="20"/>
        </w:rPr>
      </w:pPr>
      <w:r>
        <w:rPr>
          <w:rFonts w:hint="eastAsia"/>
        </w:rPr>
        <w:t>2.中国主场外交精彩纷呈，高潮迭起。2019年5月15日，国家主席习近平在北京国家会议中心出席亚洲文明对话大会开幕式，并发表题为《深化文明交流互鉴 共建亚洲命运共同体》的主旨演讲。习近平强调，文明因多样而交流，因交流而互鉴，因互鉴而发展。我们要加强世界上不同国家、不同民族、不同文化的交流互鉴，夯实共建亚洲命运共同体、人类命运共同体的人文基础。这让我们认识到（    ）</w:t>
      </w:r>
    </w:p>
    <w:p>
      <w:pPr>
        <w:textAlignment w:val="baseline"/>
        <w:rPr>
          <w:sz w:val="20"/>
        </w:rPr>
      </w:pPr>
      <w:r>
        <w:rPr>
          <w:rFonts w:hint="eastAsia"/>
        </w:rPr>
        <w:t>A.要应对共同挑战、迈向美好未来，文化文明的力量最重要</w:t>
      </w:r>
    </w:p>
    <w:p>
      <w:pPr>
        <w:textAlignment w:val="baseline"/>
        <w:rPr>
          <w:sz w:val="20"/>
        </w:rPr>
      </w:pPr>
      <w:r>
        <w:rPr>
          <w:rFonts w:hint="eastAsia"/>
        </w:rPr>
        <w:t>B．文明要开放包容、互学互鉴，以兼收并蓄的态度汲取一切外来文化</w:t>
      </w:r>
    </w:p>
    <w:p>
      <w:pPr>
        <w:textAlignment w:val="baseline"/>
        <w:rPr>
          <w:sz w:val="20"/>
        </w:rPr>
      </w:pPr>
      <w:r>
        <w:rPr>
          <w:rFonts w:hint="eastAsia"/>
        </w:rPr>
        <w:t xml:space="preserve">C．我们应该增强文化自信，坚持“文明优越论”等基本观念 </w:t>
      </w:r>
    </w:p>
    <w:p>
      <w:pPr>
        <w:textAlignment w:val="baseline"/>
        <w:rPr>
          <w:sz w:val="20"/>
        </w:rPr>
      </w:pPr>
      <w:r>
        <w:rPr>
          <w:rFonts w:hint="eastAsia"/>
        </w:rPr>
        <w:t>D．文明各有千秋，只有姹紫嫣红之别，但绝无高低优劣之分</w:t>
      </w:r>
    </w:p>
    <w:p>
      <w:pPr>
        <w:textAlignment w:val="baseline"/>
        <w:rPr>
          <w:sz w:val="20"/>
        </w:rPr>
      </w:pPr>
      <w:r>
        <w:rPr>
          <w:rFonts w:hint="eastAsia"/>
        </w:rPr>
        <w:t>3、当今世界，科学技术日新月异，全球竞争不断升级。中国要把握世界发展的趋势，提高国际竞争力，就必须（    ）</w:t>
      </w:r>
    </w:p>
    <w:p>
      <w:pPr>
        <w:textAlignment w:val="baseline"/>
        <w:rPr>
          <w:rFonts w:hint="eastAsia"/>
        </w:rPr>
      </w:pPr>
      <w:r>
        <w:rPr>
          <w:rFonts w:hint="eastAsia"/>
        </w:rPr>
        <w:t>①把提升发展质量放在首位，推动传统产业优化升级</w:t>
      </w:r>
    </w:p>
    <w:p>
      <w:pPr>
        <w:textAlignment w:val="baseline"/>
        <w:rPr>
          <w:rFonts w:hint="eastAsia"/>
        </w:rPr>
      </w:pPr>
      <w:r>
        <w:rPr>
          <w:rFonts w:hint="eastAsia"/>
        </w:rPr>
        <w:t>②主导全球规则制定，掌握绝对话语权</w:t>
      </w:r>
    </w:p>
    <w:p>
      <w:pPr>
        <w:textAlignment w:val="baseline"/>
        <w:rPr>
          <w:rFonts w:hint="eastAsia"/>
        </w:rPr>
      </w:pPr>
      <w:r>
        <w:rPr>
          <w:rFonts w:hint="eastAsia"/>
        </w:rPr>
        <w:t>③积极寻求新的经济增长点，培育壮大经济发展新动能</w:t>
      </w:r>
    </w:p>
    <w:p>
      <w:pPr>
        <w:textAlignment w:val="baseline"/>
        <w:rPr>
          <w:sz w:val="20"/>
        </w:rPr>
      </w:pPr>
      <w:r>
        <w:rPr>
          <w:rFonts w:hint="eastAsia"/>
        </w:rPr>
        <w:t>④正确面对经济全球化，实行贸易保护主义</w:t>
      </w:r>
    </w:p>
    <w:p>
      <w:pPr>
        <w:textAlignment w:val="baseline"/>
        <w:rPr>
          <w:sz w:val="20"/>
        </w:rPr>
      </w:pPr>
      <w:r>
        <w:rPr>
          <w:rFonts w:hint="eastAsia"/>
        </w:rPr>
        <w:t xml:space="preserve">①②  </w:t>
      </w:r>
      <w:r>
        <w:rPr>
          <w:rFonts w:hint="eastAsia"/>
        </w:rPr>
        <w:tab/>
      </w:r>
      <w:r>
        <w:rPr>
          <w:rFonts w:hint="eastAsia"/>
        </w:rPr>
        <w:tab/>
      </w:r>
      <w:r>
        <w:rPr>
          <w:rFonts w:hint="eastAsia"/>
        </w:rPr>
        <w:t xml:space="preserve">B．③④  </w:t>
      </w:r>
      <w:r>
        <w:rPr>
          <w:rFonts w:hint="eastAsia"/>
        </w:rPr>
        <w:tab/>
      </w:r>
      <w:r>
        <w:rPr>
          <w:rFonts w:hint="eastAsia"/>
        </w:rPr>
        <w:tab/>
      </w:r>
      <w:r>
        <w:rPr>
          <w:rFonts w:hint="eastAsia"/>
        </w:rPr>
        <w:t xml:space="preserve">C．①③  </w:t>
      </w:r>
      <w:r>
        <w:rPr>
          <w:rFonts w:hint="eastAsia"/>
        </w:rPr>
        <w:tab/>
      </w:r>
      <w:r>
        <w:rPr>
          <w:rFonts w:hint="eastAsia"/>
        </w:rPr>
        <w:tab/>
      </w:r>
      <w:r>
        <w:rPr>
          <w:rFonts w:hint="eastAsia"/>
        </w:rPr>
        <w:t>D．②④</w:t>
      </w:r>
    </w:p>
    <w:p>
      <w:pPr>
        <w:textAlignment w:val="baseline"/>
        <w:rPr>
          <w:sz w:val="20"/>
        </w:rPr>
      </w:pPr>
      <w:r>
        <w:rPr>
          <w:rFonts w:hint="eastAsia"/>
        </w:rPr>
        <w:t>4、文化多样性是人类社会的基本特征,是世界文化充满活力的表现,也是人类文明进步的重要动力。下列能够正确体现尊重世界文化多样性的是</w:t>
      </w:r>
      <w:r>
        <w:rPr>
          <w:rFonts w:hint="eastAsia"/>
        </w:rPr>
        <w:tab/>
      </w:r>
      <w:r>
        <w:rPr>
          <w:rFonts w:hint="eastAsia"/>
        </w:rPr>
        <w:t>(　　)</w:t>
      </w:r>
    </w:p>
    <w:p>
      <w:pPr>
        <w:textAlignment w:val="baseline"/>
        <w:rPr>
          <w:sz w:val="20"/>
        </w:rPr>
      </w:pPr>
      <w:r>
        <w:rPr>
          <w:rFonts w:hint="eastAsia"/>
        </w:rPr>
        <w:t>①问渠哪得清如许,为有源头活水来　②各美其美,美人之美,美美与共,天下大同　</w:t>
      </w:r>
    </w:p>
    <w:p>
      <w:pPr>
        <w:textAlignment w:val="baseline"/>
        <w:rPr>
          <w:sz w:val="20"/>
        </w:rPr>
      </w:pPr>
      <w:r>
        <w:rPr>
          <w:rFonts w:hint="eastAsia"/>
        </w:rPr>
        <w:t>③天下之至柔,驰骋天下之至坚　④一花独放不是春,百花齐放春满园</w:t>
      </w:r>
    </w:p>
    <w:p>
      <w:pPr>
        <w:textAlignment w:val="baseline"/>
        <w:rPr>
          <w:sz w:val="20"/>
        </w:rPr>
      </w:pPr>
      <w:r>
        <w:rPr>
          <w:rFonts w:hint="eastAsia"/>
        </w:rPr>
        <w:t>A.①②③</w:t>
      </w:r>
      <w:r>
        <w:rPr>
          <w:rFonts w:hint="eastAsia"/>
        </w:rPr>
        <w:tab/>
      </w:r>
      <w:r>
        <w:rPr>
          <w:rFonts w:hint="eastAsia"/>
        </w:rPr>
        <w:tab/>
      </w:r>
      <w:r>
        <w:rPr>
          <w:rFonts w:hint="eastAsia"/>
        </w:rPr>
        <w:tab/>
      </w:r>
      <w:r>
        <w:rPr>
          <w:rFonts w:hint="eastAsia"/>
        </w:rPr>
        <w:tab/>
      </w:r>
      <w:r>
        <w:rPr>
          <w:rFonts w:hint="eastAsia"/>
        </w:rPr>
        <w:t>B.①③</w:t>
      </w:r>
      <w:r>
        <w:rPr>
          <w:rFonts w:hint="eastAsia"/>
        </w:rPr>
        <w:tab/>
      </w:r>
      <w:r>
        <w:rPr>
          <w:rFonts w:hint="eastAsia"/>
        </w:rPr>
        <w:tab/>
      </w:r>
      <w:r>
        <w:rPr>
          <w:rFonts w:hint="eastAsia"/>
        </w:rPr>
        <w:tab/>
      </w:r>
      <w:r>
        <w:rPr>
          <w:rFonts w:hint="eastAsia"/>
        </w:rPr>
        <w:tab/>
      </w:r>
      <w:r>
        <w:rPr>
          <w:rFonts w:hint="eastAsia"/>
        </w:rPr>
        <w:t>C.②④</w:t>
      </w:r>
      <w:r>
        <w:rPr>
          <w:rFonts w:hint="eastAsia"/>
        </w:rPr>
        <w:tab/>
      </w:r>
      <w:r>
        <w:rPr>
          <w:rFonts w:hint="eastAsia"/>
        </w:rPr>
        <w:tab/>
      </w:r>
      <w:r>
        <w:rPr>
          <w:rFonts w:hint="eastAsia"/>
        </w:rPr>
        <w:tab/>
      </w:r>
      <w:r>
        <w:rPr>
          <w:rFonts w:hint="eastAsia"/>
        </w:rPr>
        <w:tab/>
      </w:r>
      <w:r>
        <w:rPr>
          <w:rFonts w:hint="eastAsia"/>
        </w:rPr>
        <w:t>D.②③④</w:t>
      </w:r>
    </w:p>
    <w:p>
      <w:pPr>
        <w:textAlignment w:val="baseline"/>
        <w:rPr>
          <w:sz w:val="20"/>
        </w:rPr>
      </w:pPr>
      <w:r>
        <w:rPr>
          <w:rFonts w:hint="eastAsia"/>
        </w:rPr>
        <w:t>5、2019年9月16日,李克强总理抵达圣彼得堡,对俄罗斯进行正式访问并举行中俄总理第二十四次定期会晤。本次会晤主要聚焦目标之一就是展现中俄力量,贡献中俄智慧,发出中俄声音,有力回击当前国际上的单边主义、保护主义行径和逆全球化思潮。这表明中俄双方将(   )</w:t>
      </w:r>
    </w:p>
    <w:p>
      <w:pPr>
        <w:textAlignment w:val="baseline"/>
        <w:rPr>
          <w:sz w:val="20"/>
        </w:rPr>
      </w:pPr>
      <w:r>
        <w:rPr>
          <w:rFonts w:hint="eastAsia"/>
        </w:rPr>
        <w:t>①加强战略合作,促进互利共赢　     ②坚持零和博弈,携手共建同盟</w:t>
      </w:r>
    </w:p>
    <w:p>
      <w:pPr>
        <w:textAlignment w:val="baseline"/>
        <w:rPr>
          <w:sz w:val="20"/>
        </w:rPr>
      </w:pPr>
      <w:r>
        <w:rPr>
          <w:rFonts w:hint="eastAsia"/>
        </w:rPr>
        <w:t>③坚持互助互荣,积极谋求发展　     ④合作取代竞争,维护共同利益</w:t>
      </w:r>
    </w:p>
    <w:p>
      <w:pPr>
        <w:textAlignment w:val="baseline"/>
        <w:rPr>
          <w:sz w:val="20"/>
        </w:rPr>
      </w:pPr>
      <w:r>
        <w:rPr>
          <w:rFonts w:hint="eastAsia"/>
        </w:rPr>
        <w:t>A.①②</w:t>
      </w:r>
      <w:r>
        <w:rPr>
          <w:rFonts w:hint="eastAsia"/>
        </w:rPr>
        <w:tab/>
      </w:r>
      <w:r>
        <w:rPr>
          <w:rFonts w:hint="eastAsia"/>
        </w:rPr>
        <w:tab/>
      </w:r>
      <w:r>
        <w:rPr>
          <w:rFonts w:hint="eastAsia"/>
        </w:rPr>
        <w:tab/>
      </w:r>
      <w:r>
        <w:rPr>
          <w:rFonts w:hint="eastAsia"/>
        </w:rPr>
        <w:tab/>
      </w:r>
      <w:r>
        <w:rPr>
          <w:rFonts w:hint="eastAsia"/>
        </w:rPr>
        <w:t>B.②④</w:t>
      </w:r>
      <w:r>
        <w:rPr>
          <w:rFonts w:hint="eastAsia"/>
        </w:rPr>
        <w:tab/>
      </w:r>
      <w:r>
        <w:rPr>
          <w:rFonts w:hint="eastAsia"/>
        </w:rPr>
        <w:tab/>
      </w:r>
      <w:r>
        <w:rPr>
          <w:rFonts w:hint="eastAsia"/>
        </w:rPr>
        <w:tab/>
      </w:r>
      <w:r>
        <w:rPr>
          <w:rFonts w:hint="eastAsia"/>
        </w:rPr>
        <w:tab/>
      </w:r>
      <w:r>
        <w:rPr>
          <w:rFonts w:hint="eastAsia"/>
        </w:rPr>
        <w:t>C.①③</w:t>
      </w:r>
      <w:r>
        <w:rPr>
          <w:rFonts w:hint="eastAsia"/>
        </w:rPr>
        <w:tab/>
      </w:r>
      <w:r>
        <w:rPr>
          <w:rFonts w:hint="eastAsia"/>
        </w:rPr>
        <w:tab/>
      </w:r>
      <w:r>
        <w:rPr>
          <w:rFonts w:hint="eastAsia"/>
        </w:rPr>
        <w:tab/>
      </w:r>
      <w:r>
        <w:rPr>
          <w:rFonts w:hint="eastAsia"/>
        </w:rPr>
        <w:tab/>
      </w:r>
      <w:r>
        <w:rPr>
          <w:rFonts w:hint="eastAsia"/>
        </w:rPr>
        <w:t>D.③④</w:t>
      </w:r>
    </w:p>
    <w:p>
      <w:pPr>
        <w:textAlignment w:val="baseline"/>
        <w:rPr>
          <w:sz w:val="20"/>
        </w:rPr>
      </w:pPr>
      <w:r>
        <w:rPr>
          <w:rFonts w:hint="eastAsia"/>
        </w:rPr>
        <w:t>6、2019年11月5日至10日,第二届中国国际进口博览会在上海举行。共有181个国家、地区和国际组织参会,累计意向成交711.3亿美元,比首届增长23%。这表明</w:t>
      </w:r>
      <w:r>
        <w:rPr>
          <w:rFonts w:hint="eastAsia"/>
        </w:rPr>
        <w:tab/>
      </w:r>
      <w:r>
        <w:rPr>
          <w:rFonts w:hint="eastAsia"/>
        </w:rPr>
        <w:t>(　　)</w:t>
      </w:r>
    </w:p>
    <w:p>
      <w:pPr>
        <w:textAlignment w:val="baseline"/>
        <w:rPr>
          <w:rFonts w:hint="eastAsia"/>
        </w:rPr>
      </w:pPr>
      <w:r>
        <w:rPr>
          <w:rFonts w:hint="eastAsia"/>
        </w:rPr>
        <w:t>①和平与发展成为当今世界的两大主题　  ②当今世界是一个开放互动发展的世界　</w:t>
      </w:r>
    </w:p>
    <w:p>
      <w:pPr>
        <w:textAlignment w:val="baseline"/>
        <w:rPr>
          <w:sz w:val="20"/>
        </w:rPr>
      </w:pPr>
      <w:r>
        <w:rPr>
          <w:rFonts w:hint="eastAsia"/>
        </w:rPr>
        <w:t>③国与国之间的商业竞争将越来越激烈  　④经济全球化使国际间的合作日益密切</w:t>
      </w:r>
    </w:p>
    <w:p>
      <w:pPr>
        <w:textAlignment w:val="baseline"/>
        <w:rPr>
          <w:sz w:val="20"/>
        </w:rPr>
      </w:pPr>
      <w:r>
        <w:rPr>
          <w:rFonts w:hint="eastAsia"/>
        </w:rPr>
        <w:t>A.①③</w:t>
      </w:r>
      <w:r>
        <w:rPr>
          <w:rFonts w:hint="eastAsia"/>
        </w:rPr>
        <w:tab/>
      </w:r>
      <w:r>
        <w:rPr>
          <w:rFonts w:hint="eastAsia"/>
        </w:rPr>
        <w:t>　</w:t>
      </w:r>
      <w:r>
        <w:rPr>
          <w:rFonts w:hint="eastAsia"/>
        </w:rPr>
        <w:tab/>
      </w:r>
      <w:r>
        <w:rPr>
          <w:rFonts w:hint="eastAsia"/>
        </w:rPr>
        <w:tab/>
      </w:r>
      <w:r>
        <w:rPr>
          <w:rFonts w:hint="eastAsia"/>
        </w:rPr>
        <w:tab/>
      </w:r>
      <w:r>
        <w:rPr>
          <w:rFonts w:hint="eastAsia"/>
        </w:rPr>
        <w:t>B.②④</w:t>
      </w:r>
      <w:r>
        <w:rPr>
          <w:rFonts w:hint="eastAsia"/>
        </w:rPr>
        <w:tab/>
      </w:r>
      <w:r>
        <w:rPr>
          <w:rFonts w:hint="eastAsia"/>
        </w:rPr>
        <w:tab/>
      </w:r>
      <w:r>
        <w:rPr>
          <w:rFonts w:hint="eastAsia"/>
        </w:rPr>
        <w:tab/>
      </w:r>
      <w:r>
        <w:rPr>
          <w:rFonts w:hint="eastAsia"/>
        </w:rPr>
        <w:tab/>
      </w:r>
      <w:r>
        <w:rPr>
          <w:rFonts w:hint="eastAsia"/>
        </w:rPr>
        <w:t>C.①④</w:t>
      </w:r>
      <w:r>
        <w:rPr>
          <w:rFonts w:hint="eastAsia"/>
        </w:rPr>
        <w:tab/>
      </w:r>
      <w:r>
        <w:rPr>
          <w:rFonts w:hint="eastAsia"/>
        </w:rPr>
        <w:tab/>
      </w:r>
      <w:r>
        <w:rPr>
          <w:rFonts w:hint="eastAsia"/>
        </w:rPr>
        <w:tab/>
      </w:r>
      <w:r>
        <w:rPr>
          <w:rFonts w:hint="eastAsia"/>
        </w:rPr>
        <w:tab/>
      </w:r>
      <w:r>
        <w:rPr>
          <w:rFonts w:hint="eastAsia"/>
        </w:rPr>
        <w:t xml:space="preserve">D.②③ </w:t>
      </w:r>
    </w:p>
    <w:p>
      <w:pPr>
        <w:textAlignment w:val="baseline"/>
        <w:rPr>
          <w:sz w:val="20"/>
        </w:rPr>
      </w:pPr>
      <w:r>
        <w:rPr>
          <w:rFonts w:hint="eastAsia"/>
        </w:rPr>
        <w:t>7、2020年6月7日,国务院新闻办公室发布《抗击新冠肺炎疫情的中国行动》白皮书。白皮书指出,疫情发生以来,中国始终同国际社会开展交流合作,加强高层沟通,分享疫情信息,开展科研合作,力所能及为国际组织和其他国家提供援助……这表明中国</w:t>
      </w:r>
      <w:r>
        <w:rPr>
          <w:rFonts w:hint="eastAsia"/>
        </w:rPr>
        <w:tab/>
      </w:r>
      <w:r>
        <w:rPr>
          <w:rFonts w:hint="eastAsia"/>
        </w:rPr>
        <w:t>(　　)</w:t>
      </w:r>
    </w:p>
    <w:p>
      <w:pPr>
        <w:textAlignment w:val="baseline"/>
        <w:rPr>
          <w:rFonts w:hint="eastAsia"/>
        </w:rPr>
      </w:pPr>
      <w:r>
        <w:rPr>
          <w:rFonts w:hint="eastAsia"/>
        </w:rPr>
        <w:t>①积极构建人类命运共同体,贡献中国智慧　  ②是世界格局中的决定力量　</w:t>
      </w:r>
    </w:p>
    <w:p>
      <w:pPr>
        <w:textAlignment w:val="baseline"/>
        <w:rPr>
          <w:sz w:val="20"/>
        </w:rPr>
      </w:pPr>
      <w:r>
        <w:rPr>
          <w:rFonts w:hint="eastAsia"/>
        </w:rPr>
        <w:t>③在国际舞台上发挥着领导作用　          ④向世界展示了一个负责任的大国形象</w:t>
      </w:r>
    </w:p>
    <w:p>
      <w:pPr>
        <w:textAlignment w:val="baseline"/>
        <w:rPr>
          <w:sz w:val="20"/>
        </w:rPr>
      </w:pPr>
      <w:r>
        <w:rPr>
          <w:rFonts w:hint="eastAsia"/>
        </w:rPr>
        <w:t>A.①②④</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B.②③</w:t>
      </w:r>
      <w:r>
        <w:rPr>
          <w:rFonts w:hint="eastAsia"/>
        </w:rPr>
        <w:tab/>
      </w:r>
    </w:p>
    <w:p>
      <w:pPr>
        <w:textAlignment w:val="baseline"/>
        <w:rPr>
          <w:sz w:val="20"/>
        </w:rPr>
      </w:pPr>
      <w:r>
        <w:rPr>
          <w:rFonts w:hint="eastAsia"/>
        </w:rPr>
        <w:t>C.①④</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D.①③④</w:t>
      </w:r>
    </w:p>
    <w:p>
      <w:pPr>
        <w:textAlignment w:val="baseline"/>
        <w:rPr>
          <w:sz w:val="20"/>
        </w:rPr>
      </w:pPr>
      <w:r>
        <w:rPr>
          <w:rFonts w:hint="eastAsia"/>
        </w:rPr>
        <w:t>8、.2020年6月22日,联合国人权理事会再次通过中国提交的“在人权领域促进合作共赢”的决议。决议倡导坚持多边主义,呼吁构建相互尊重、公平正义、合作共赢的新型国际关系,构建人类命运共同体,强调各国应在人权领域开展真诚对话与合作,实现合作共赢。这说明(　)</w:t>
      </w:r>
    </w:p>
    <w:p>
      <w:pPr>
        <w:textAlignment w:val="baseline"/>
        <w:rPr>
          <w:rFonts w:hint="eastAsia"/>
        </w:rPr>
      </w:pPr>
      <w:r>
        <w:rPr>
          <w:rFonts w:hint="eastAsia"/>
        </w:rPr>
        <w:t xml:space="preserve">①中国在积极参与和大力推动全球治理改革的过程中主动作为、贡献智慧　   </w:t>
      </w:r>
    </w:p>
    <w:p>
      <w:pPr>
        <w:textAlignment w:val="baseline"/>
        <w:rPr>
          <w:rFonts w:hint="eastAsia"/>
        </w:rPr>
      </w:pPr>
      <w:r>
        <w:rPr>
          <w:rFonts w:hint="eastAsia"/>
        </w:rPr>
        <w:t xml:space="preserve">②中国始终是世界和平的建设者、全球发展的贡献者、国际秩序的维护者　     </w:t>
      </w:r>
    </w:p>
    <w:p>
      <w:pPr>
        <w:textAlignment w:val="baseline"/>
        <w:rPr>
          <w:sz w:val="20"/>
        </w:rPr>
      </w:pPr>
      <w:r>
        <w:rPr>
          <w:rFonts w:hint="eastAsia"/>
        </w:rPr>
        <w:t>③中国在国际事务上的代表性和话语权进一步增强,对国际事务发挥着决定性作用　       ④中国提出的构建人类命运共同体理念获得国际社会的高度评价和全部认可</w:t>
      </w:r>
    </w:p>
    <w:p>
      <w:pPr>
        <w:textAlignment w:val="baseline"/>
        <w:rPr>
          <w:sz w:val="20"/>
        </w:rPr>
      </w:pPr>
      <w:r>
        <w:rPr>
          <w:rFonts w:hint="eastAsia"/>
        </w:rPr>
        <w:t>A.①②</w:t>
      </w:r>
      <w:r>
        <w:rPr>
          <w:rFonts w:hint="eastAsia"/>
        </w:rPr>
        <w:tab/>
      </w:r>
      <w:r>
        <w:rPr>
          <w:rFonts w:hint="eastAsia"/>
        </w:rPr>
        <w:tab/>
      </w:r>
      <w:r>
        <w:rPr>
          <w:rFonts w:hint="eastAsia"/>
        </w:rPr>
        <w:tab/>
      </w:r>
      <w:r>
        <w:rPr>
          <w:rFonts w:hint="eastAsia"/>
        </w:rPr>
        <w:tab/>
      </w:r>
      <w:r>
        <w:rPr>
          <w:rFonts w:hint="eastAsia"/>
        </w:rPr>
        <w:t>B.③④</w:t>
      </w:r>
      <w:r>
        <w:rPr>
          <w:rFonts w:hint="eastAsia"/>
        </w:rPr>
        <w:tab/>
      </w:r>
      <w:r>
        <w:rPr>
          <w:rFonts w:hint="eastAsia"/>
        </w:rPr>
        <w:tab/>
      </w:r>
      <w:r>
        <w:rPr>
          <w:rFonts w:hint="eastAsia"/>
        </w:rPr>
        <w:tab/>
      </w:r>
      <w:r>
        <w:rPr>
          <w:rFonts w:hint="eastAsia"/>
        </w:rPr>
        <w:tab/>
      </w:r>
      <w:r>
        <w:rPr>
          <w:rFonts w:hint="eastAsia"/>
        </w:rPr>
        <w:t>C.①③</w:t>
      </w:r>
      <w:r>
        <w:rPr>
          <w:rFonts w:hint="eastAsia"/>
        </w:rPr>
        <w:tab/>
      </w:r>
      <w:r>
        <w:rPr>
          <w:rFonts w:hint="eastAsia"/>
        </w:rPr>
        <w:tab/>
      </w:r>
      <w:r>
        <w:rPr>
          <w:rFonts w:hint="eastAsia"/>
        </w:rPr>
        <w:tab/>
      </w:r>
      <w:r>
        <w:rPr>
          <w:rFonts w:hint="eastAsia"/>
        </w:rPr>
        <w:tab/>
      </w:r>
      <w:r>
        <w:rPr>
          <w:rFonts w:hint="eastAsia"/>
        </w:rPr>
        <w:t>D.②④</w:t>
      </w:r>
    </w:p>
    <w:p>
      <w:pPr>
        <w:textAlignment w:val="baseline"/>
        <w:rPr>
          <w:sz w:val="20"/>
        </w:rPr>
      </w:pPr>
      <w:r>
        <w:rPr>
          <w:rFonts w:hint="eastAsia"/>
        </w:rPr>
        <w:t>9、第二届数字中国建设峰会,讨论建设“数字中国”,点燃高质量发展“新引擎”。我国把握世界发展趋势,积极谋求高质量发展所面临的内部机遇有</w:t>
      </w:r>
      <w:r>
        <w:rPr>
          <w:rFonts w:hint="eastAsia"/>
        </w:rPr>
        <w:tab/>
      </w:r>
      <w:r>
        <w:rPr>
          <w:rFonts w:hint="eastAsia"/>
        </w:rPr>
        <w:t>(　　)</w:t>
      </w:r>
    </w:p>
    <w:p>
      <w:pPr>
        <w:textAlignment w:val="baseline"/>
        <w:rPr>
          <w:sz w:val="20"/>
        </w:rPr>
      </w:pPr>
      <w:r>
        <w:rPr>
          <w:rFonts w:hint="eastAsia"/>
        </w:rPr>
        <w:t>A.和平、发展、合作、共赢的时代潮流越来越强劲</w:t>
      </w:r>
    </w:p>
    <w:p>
      <w:pPr>
        <w:textAlignment w:val="baseline"/>
        <w:rPr>
          <w:sz w:val="20"/>
        </w:rPr>
      </w:pPr>
      <w:r>
        <w:rPr>
          <w:rFonts w:hint="eastAsia"/>
        </w:rPr>
        <w:t>B.几十年高速发展所积累的一些矛盾与风险逐渐暴露出来</w:t>
      </w:r>
    </w:p>
    <w:p>
      <w:pPr>
        <w:textAlignment w:val="baseline"/>
        <w:rPr>
          <w:sz w:val="20"/>
        </w:rPr>
      </w:pPr>
      <w:r>
        <w:rPr>
          <w:rFonts w:hint="eastAsia"/>
        </w:rPr>
        <w:t>C.在资金、人才、技术、基础设施等领域具备良好的积累</w:t>
      </w:r>
    </w:p>
    <w:p>
      <w:pPr>
        <w:textAlignment w:val="baseline"/>
        <w:rPr>
          <w:sz w:val="20"/>
        </w:rPr>
      </w:pPr>
      <w:r>
        <w:rPr>
          <w:rFonts w:hint="eastAsia"/>
        </w:rPr>
        <w:t>D.受全球经济大环境的影响,我国经济面临一定的下行压力和不少困难</w:t>
      </w:r>
    </w:p>
    <w:p>
      <w:pPr>
        <w:textAlignment w:val="baseline"/>
        <w:rPr>
          <w:sz w:val="20"/>
        </w:rPr>
      </w:pPr>
      <w:r>
        <w:rPr>
          <w:rFonts w:hint="eastAsia"/>
        </w:rPr>
        <w:t>10、少年强则国强。我们要成长,我们更要成功。只有自律,才能自立,才能自强,才能成功。这对我们的启示是</w:t>
      </w:r>
      <w:r>
        <w:rPr>
          <w:rFonts w:hint="eastAsia"/>
        </w:rPr>
        <w:tab/>
      </w:r>
      <w:r>
        <w:rPr>
          <w:rFonts w:hint="eastAsia"/>
        </w:rPr>
        <w:t>(　　)</w:t>
      </w:r>
    </w:p>
    <w:p>
      <w:pPr>
        <w:textAlignment w:val="baseline"/>
        <w:rPr>
          <w:sz w:val="20"/>
        </w:rPr>
      </w:pPr>
      <w:r>
        <w:rPr>
          <w:rFonts w:hint="eastAsia"/>
        </w:rPr>
        <w:t>①战胜自己、超越自己,不断走向自强　②有信心去尝试并坚持下来,不辜负青春年华　③靠坚强的意志、进取的精神和持久的坚持,开创青春美好未来　④养成自我省察的习惯,自省和慎独,端正自己的行为</w:t>
      </w:r>
    </w:p>
    <w:p>
      <w:pPr>
        <w:textAlignment w:val="baseline"/>
        <w:rPr>
          <w:sz w:val="20"/>
        </w:rPr>
      </w:pPr>
      <w:r>
        <w:rPr>
          <w:rFonts w:hint="eastAsia"/>
        </w:rPr>
        <w:t>A.①②③④</w:t>
      </w:r>
      <w:r>
        <w:rPr>
          <w:rFonts w:hint="eastAsia"/>
        </w:rPr>
        <w:tab/>
      </w:r>
      <w:r>
        <w:rPr>
          <w:rFonts w:hint="eastAsia"/>
        </w:rPr>
        <w:tab/>
      </w:r>
      <w:r>
        <w:rPr>
          <w:rFonts w:hint="eastAsia"/>
        </w:rPr>
        <w:tab/>
      </w:r>
      <w:r>
        <w:rPr>
          <w:rFonts w:hint="eastAsia"/>
        </w:rPr>
        <w:t>B.①③④</w:t>
      </w:r>
      <w:r>
        <w:rPr>
          <w:rFonts w:hint="eastAsia"/>
        </w:rPr>
        <w:tab/>
      </w:r>
      <w:r>
        <w:rPr>
          <w:rFonts w:hint="eastAsia"/>
        </w:rPr>
        <w:tab/>
      </w:r>
      <w:r>
        <w:rPr>
          <w:rFonts w:hint="eastAsia"/>
        </w:rPr>
        <w:tab/>
      </w:r>
      <w:r>
        <w:rPr>
          <w:rFonts w:hint="eastAsia"/>
        </w:rPr>
        <w:tab/>
      </w:r>
      <w:r>
        <w:rPr>
          <w:rFonts w:hint="eastAsia"/>
        </w:rPr>
        <w:t>C.①②④</w:t>
      </w:r>
      <w:r>
        <w:rPr>
          <w:rFonts w:hint="eastAsia"/>
        </w:rPr>
        <w:tab/>
      </w:r>
      <w:r>
        <w:rPr>
          <w:rFonts w:hint="eastAsia"/>
        </w:rPr>
        <w:tab/>
      </w:r>
      <w:r>
        <w:rPr>
          <w:rFonts w:hint="eastAsia"/>
        </w:rPr>
        <w:tab/>
      </w:r>
      <w:r>
        <w:rPr>
          <w:rFonts w:hint="eastAsia"/>
        </w:rPr>
        <w:tab/>
      </w:r>
      <w:r>
        <w:rPr>
          <w:rFonts w:hint="eastAsia"/>
        </w:rPr>
        <w:t>D.②③</w:t>
      </w:r>
    </w:p>
    <w:p>
      <w:pPr>
        <w:textAlignment w:val="baseline"/>
        <w:rPr>
          <w:sz w:val="20"/>
        </w:rPr>
      </w:pPr>
      <w:r>
        <w:rPr>
          <w:rFonts w:hint="eastAsia"/>
        </w:rPr>
        <w:t>11、对下面的时事进行总结概括,最适合的主题是</w:t>
      </w:r>
      <w:r>
        <w:rPr>
          <w:rFonts w:hint="eastAsia"/>
        </w:rPr>
        <w:tab/>
      </w:r>
      <w:r>
        <w:rPr>
          <w:rFonts w:hint="eastAsia"/>
        </w:rPr>
        <w:t>(　　)</w:t>
      </w:r>
    </w:p>
    <w:p>
      <w:pPr>
        <w:textAlignment w:val="baseline"/>
        <w:rPr>
          <w:sz w:val="20"/>
        </w:rPr>
      </w:pPr>
      <w:r>
        <w:pict>
          <v:shape id="_x0000_s1026" o:spid="_x0000_s1026" o:spt="202" type="#_x0000_t202" style="position:absolute;left:0pt;margin-left:23.2pt;margin-top:7.65pt;height:60pt;width:383.35pt;z-index:251661312;mso-width-relative:page;mso-height-relative:margin;" coordsize="21600,21600">
            <v:path/>
            <v:fill focussize="0,0"/>
            <v:stroke joinstyle="miter"/>
            <v:imagedata o:title=""/>
            <o:lock v:ext="edit"/>
            <v:textbox>
              <w:txbxContent>
                <w:p>
                  <w:pPr>
                    <w:widowControl/>
                    <w:spacing w:line="360" w:lineRule="auto"/>
                    <w:jc w:val="left"/>
                    <w:rPr>
                      <w:color w:val="000000"/>
                      <w:kern w:val="0"/>
                      <w:szCs w:val="21"/>
                    </w:rPr>
                  </w:pPr>
                  <w:r>
                    <w:rPr>
                      <w:rFonts w:hAnsi="宋体"/>
                      <w:color w:val="000000"/>
                      <w:kern w:val="0"/>
                      <w:szCs w:val="21"/>
                    </w:rPr>
                    <w:t>★</w:t>
                  </w:r>
                  <w:r>
                    <w:rPr>
                      <w:color w:val="000000"/>
                      <w:kern w:val="0"/>
                      <w:szCs w:val="21"/>
                    </w:rPr>
                    <w:t>2019</w:t>
                  </w:r>
                  <w:r>
                    <w:rPr>
                      <w:rFonts w:hAnsi="宋体"/>
                      <w:color w:val="000000"/>
                      <w:kern w:val="0"/>
                      <w:szCs w:val="21"/>
                    </w:rPr>
                    <w:t>年</w:t>
                  </w:r>
                  <w:r>
                    <w:rPr>
                      <w:color w:val="000000"/>
                      <w:kern w:val="0"/>
                      <w:szCs w:val="21"/>
                    </w:rPr>
                    <w:t>3</w:t>
                  </w:r>
                  <w:r>
                    <w:rPr>
                      <w:rFonts w:hAnsi="宋体"/>
                      <w:color w:val="000000"/>
                      <w:kern w:val="0"/>
                      <w:szCs w:val="21"/>
                    </w:rPr>
                    <w:t>月</w:t>
                  </w:r>
                  <w:r>
                    <w:rPr>
                      <w:color w:val="000000"/>
                      <w:kern w:val="0"/>
                      <w:szCs w:val="21"/>
                    </w:rPr>
                    <w:t>,</w:t>
                  </w:r>
                  <w:r>
                    <w:rPr>
                      <w:rFonts w:hAnsi="宋体"/>
                      <w:color w:val="000000"/>
                      <w:kern w:val="0"/>
                      <w:szCs w:val="21"/>
                    </w:rPr>
                    <w:t>习近平主席出访欧洲三国</w:t>
                  </w:r>
                  <w:r>
                    <w:rPr>
                      <w:color w:val="000000"/>
                      <w:kern w:val="0"/>
                      <w:szCs w:val="21"/>
                    </w:rPr>
                    <w:t>,</w:t>
                  </w:r>
                  <w:r>
                    <w:rPr>
                      <w:rFonts w:hAnsi="宋体"/>
                      <w:color w:val="000000"/>
                      <w:kern w:val="0"/>
                      <w:szCs w:val="21"/>
                    </w:rPr>
                    <w:t>为中欧全面战略伙伴关系注入新的动力。</w:t>
                  </w:r>
                </w:p>
                <w:p>
                  <w:pPr>
                    <w:spacing w:line="360" w:lineRule="auto"/>
                    <w:jc w:val="left"/>
                  </w:pPr>
                  <w:r>
                    <w:rPr>
                      <w:rFonts w:hAnsi="宋体"/>
                      <w:color w:val="000000"/>
                      <w:kern w:val="0"/>
                      <w:szCs w:val="21"/>
                    </w:rPr>
                    <w:t>★</w:t>
                  </w:r>
                  <w:r>
                    <w:rPr>
                      <w:color w:val="000000"/>
                      <w:kern w:val="0"/>
                      <w:szCs w:val="21"/>
                    </w:rPr>
                    <w:t>2019</w:t>
                  </w:r>
                  <w:r>
                    <w:rPr>
                      <w:rFonts w:hAnsi="宋体"/>
                      <w:color w:val="000000"/>
                      <w:kern w:val="0"/>
                      <w:szCs w:val="21"/>
                    </w:rPr>
                    <w:t>年</w:t>
                  </w:r>
                  <w:r>
                    <w:rPr>
                      <w:color w:val="000000"/>
                      <w:kern w:val="0"/>
                      <w:szCs w:val="21"/>
                    </w:rPr>
                    <w:t>4</w:t>
                  </w:r>
                  <w:r>
                    <w:rPr>
                      <w:rFonts w:hAnsi="宋体"/>
                      <w:color w:val="000000"/>
                      <w:kern w:val="0"/>
                      <w:szCs w:val="21"/>
                    </w:rPr>
                    <w:t>月</w:t>
                  </w:r>
                  <w:r>
                    <w:rPr>
                      <w:color w:val="000000"/>
                      <w:kern w:val="0"/>
                      <w:szCs w:val="21"/>
                    </w:rPr>
                    <w:t>,</w:t>
                  </w:r>
                  <w:r>
                    <w:rPr>
                      <w:rFonts w:hAnsi="宋体"/>
                      <w:color w:val="000000"/>
                      <w:kern w:val="0"/>
                      <w:szCs w:val="21"/>
                    </w:rPr>
                    <w:t>第二届</w:t>
                  </w:r>
                  <w:r>
                    <w:rPr>
                      <w:color w:val="000000"/>
                      <w:kern w:val="0"/>
                      <w:szCs w:val="21"/>
                    </w:rPr>
                    <w:t>“</w:t>
                  </w:r>
                  <w:r>
                    <w:rPr>
                      <w:rFonts w:hAnsi="宋体"/>
                      <w:color w:val="000000"/>
                      <w:kern w:val="0"/>
                      <w:szCs w:val="21"/>
                    </w:rPr>
                    <w:t>一带一路</w:t>
                  </w:r>
                  <w:r>
                    <w:rPr>
                      <w:color w:val="000000"/>
                      <w:kern w:val="0"/>
                      <w:szCs w:val="21"/>
                    </w:rPr>
                    <w:t>”</w:t>
                  </w:r>
                  <w:r>
                    <w:rPr>
                      <w:rFonts w:hAnsi="宋体"/>
                      <w:color w:val="000000"/>
                      <w:kern w:val="0"/>
                      <w:szCs w:val="21"/>
                    </w:rPr>
                    <w:t>国际合作高峰论坛举行</w:t>
                  </w:r>
                  <w:r>
                    <w:rPr>
                      <w:color w:val="000000"/>
                      <w:kern w:val="0"/>
                      <w:szCs w:val="21"/>
                    </w:rPr>
                    <w:t>,</w:t>
                  </w:r>
                  <w:r>
                    <w:rPr>
                      <w:rFonts w:hAnsi="宋体"/>
                      <w:color w:val="000000"/>
                      <w:kern w:val="0"/>
                      <w:szCs w:val="21"/>
                    </w:rPr>
                    <w:t>为构建开放型世界经济作出新的贡献。</w:t>
                  </w:r>
                </w:p>
              </w:txbxContent>
            </v:textbox>
          </v:shape>
        </w:pict>
      </w:r>
    </w:p>
    <w:p>
      <w:pPr>
        <w:textAlignment w:val="baseline"/>
        <w:rPr>
          <w:sz w:val="20"/>
        </w:rPr>
      </w:pPr>
    </w:p>
    <w:p>
      <w:pPr>
        <w:textAlignment w:val="baseline"/>
        <w:rPr>
          <w:sz w:val="20"/>
        </w:rPr>
      </w:pPr>
    </w:p>
    <w:p>
      <w:pPr>
        <w:textAlignment w:val="baseline"/>
        <w:rPr>
          <w:sz w:val="20"/>
        </w:rPr>
      </w:pPr>
    </w:p>
    <w:p>
      <w:pPr>
        <w:textAlignment w:val="baseline"/>
        <w:rPr>
          <w:sz w:val="20"/>
        </w:rPr>
      </w:pPr>
    </w:p>
    <w:p>
      <w:pPr>
        <w:textAlignment w:val="baseline"/>
        <w:rPr>
          <w:sz w:val="20"/>
        </w:rPr>
      </w:pPr>
      <w:r>
        <w:rPr>
          <w:rFonts w:hint="eastAsia"/>
        </w:rPr>
        <w:t>A.中非关系新篇章</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B.开放面临新挑战</w:t>
      </w:r>
      <w:r>
        <w:rPr>
          <w:rFonts w:hint="eastAsia"/>
        </w:rPr>
        <w:tab/>
      </w:r>
    </w:p>
    <w:p>
      <w:pPr>
        <w:textAlignment w:val="baseline"/>
        <w:rPr>
          <w:sz w:val="20"/>
        </w:rPr>
      </w:pPr>
      <w:r>
        <w:rPr>
          <w:rFonts w:hint="eastAsia"/>
        </w:rPr>
        <w:t>C.外交取得新成就</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D.全球治理新体制</w:t>
      </w:r>
    </w:p>
    <w:p>
      <w:pPr>
        <w:textAlignment w:val="baseline"/>
        <w:rPr>
          <w:sz w:val="20"/>
        </w:rPr>
      </w:pPr>
      <w:r>
        <w:rPr>
          <w:rFonts w:hint="eastAsia"/>
        </w:rPr>
        <w:t>12、马上就要毕业了,我们不免为当下的人生选择焦虑,为未来担心。对此,下列建议中你不会采纳的是</w:t>
      </w:r>
      <w:r>
        <w:rPr>
          <w:rFonts w:hint="eastAsia"/>
        </w:rPr>
        <w:tab/>
      </w:r>
      <w:r>
        <w:rPr>
          <w:rFonts w:hint="eastAsia"/>
        </w:rPr>
        <w:t>(　　)</w:t>
      </w:r>
    </w:p>
    <w:p>
      <w:pPr>
        <w:textAlignment w:val="baseline"/>
        <w:rPr>
          <w:sz w:val="20"/>
        </w:rPr>
      </w:pPr>
      <w:r>
        <w:rPr>
          <w:rFonts w:hint="eastAsia"/>
        </w:rPr>
        <w:t>A.既对未来有美好憧憬,也要有脚踏实地的行动</w:t>
      </w:r>
      <w:r>
        <w:rPr>
          <w:rFonts w:hint="eastAsia"/>
        </w:rPr>
        <w:tab/>
      </w:r>
      <w:r>
        <w:rPr>
          <w:rFonts w:hint="eastAsia"/>
        </w:rPr>
        <w:t>B.理性分析主客观条件,慎重作出选择</w:t>
      </w:r>
    </w:p>
    <w:p>
      <w:pPr>
        <w:textAlignment w:val="baseline"/>
        <w:rPr>
          <w:sz w:val="20"/>
        </w:rPr>
      </w:pPr>
      <w:r>
        <w:rPr>
          <w:rFonts w:hint="eastAsia"/>
        </w:rPr>
        <w:t>C.生命中我们追求的不是结果,而是过程</w:t>
      </w:r>
      <w:r>
        <w:rPr>
          <w:rFonts w:hint="eastAsia"/>
        </w:rPr>
        <w:tab/>
      </w:r>
      <w:r>
        <w:rPr>
          <w:rFonts w:hint="eastAsia"/>
          <w:sz w:val="20"/>
        </w:rPr>
        <w:t xml:space="preserve">         </w:t>
      </w:r>
      <w:r>
        <w:rPr>
          <w:rFonts w:hint="eastAsia"/>
        </w:rPr>
        <w:t>D.畅想未来,全面规划有意义的人生</w:t>
      </w:r>
    </w:p>
    <w:p>
      <w:pPr>
        <w:textAlignment w:val="baseline"/>
        <w:rPr>
          <w:sz w:val="20"/>
        </w:rPr>
      </w:pPr>
      <w:r>
        <w:rPr>
          <w:rFonts w:hint="eastAsia"/>
        </w:rPr>
        <w:t>13、近年来，中国风被广泛应用于流行文化领域比如流行歌、说唱和街舞等，它是建立在中国传统文化的基础上，蕴含着大量的中国元素，比如歌曲中加入中国古诗词，曲风中加入一些东方乐器，深受人们喜欢。这说明（    ）</w:t>
      </w:r>
    </w:p>
    <w:p>
      <w:pPr>
        <w:textAlignment w:val="baseline"/>
        <w:rPr>
          <w:sz w:val="20"/>
        </w:rPr>
      </w:pPr>
      <w:r>
        <w:rPr>
          <w:rFonts w:hint="eastAsia"/>
        </w:rPr>
        <w:t>①中华文化具有与时俱进的创造力</w:t>
      </w:r>
      <w:r>
        <w:rPr>
          <w:rFonts w:hint="eastAsia"/>
          <w:sz w:val="20"/>
        </w:rPr>
        <w:t xml:space="preserve">          </w:t>
      </w:r>
      <w:r>
        <w:rPr>
          <w:rFonts w:hint="eastAsia"/>
        </w:rPr>
        <w:t>②中华文化是中华传统美德的精髓</w:t>
      </w:r>
    </w:p>
    <w:p>
      <w:pPr>
        <w:textAlignment w:val="baseline"/>
        <w:rPr>
          <w:sz w:val="20"/>
        </w:rPr>
      </w:pPr>
      <w:r>
        <w:rPr>
          <w:rFonts w:hint="eastAsia"/>
        </w:rPr>
        <w:t>③流行歌曲要受人们喜欢，必须加入古诗词</w:t>
      </w:r>
      <w:r>
        <w:rPr>
          <w:rFonts w:hint="eastAsia"/>
          <w:sz w:val="20"/>
        </w:rPr>
        <w:t xml:space="preserve">  </w:t>
      </w:r>
      <w:r>
        <w:rPr>
          <w:rFonts w:hint="eastAsia"/>
        </w:rPr>
        <w:t>④认同中华优秀传统文化是文化自信的表现</w:t>
      </w:r>
    </w:p>
    <w:p>
      <w:pPr>
        <w:textAlignment w:val="baseline"/>
        <w:rPr>
          <w:sz w:val="20"/>
        </w:rPr>
      </w:pPr>
      <w:r>
        <w:rPr>
          <w:rFonts w:hint="eastAsia"/>
        </w:rPr>
        <w:t>A.①③            B.②④            C.①④            D.②③</w:t>
      </w:r>
    </w:p>
    <w:p>
      <w:pPr>
        <w:textAlignment w:val="baseline"/>
        <w:rPr>
          <w:sz w:val="20"/>
        </w:rPr>
      </w:pPr>
      <w:r>
        <w:rPr>
          <w:rFonts w:hint="eastAsia"/>
        </w:rPr>
        <w:t>14、2019年4月12日，李克强总理出席第八次中国中东欧同家领导人会时指出，中国中东欧合作作为中欧关系重要组成部分，在各方共同努カ下不断向前推进，已成为开放包容、互利共的誇区域合作平台，为推动各自经济增长，增进民众福祉，促进中欧关系发展作出了积极贡献。这表明（   ）</w:t>
      </w:r>
    </w:p>
    <w:p>
      <w:pPr>
        <w:textAlignment w:val="baseline"/>
        <w:rPr>
          <w:sz w:val="20"/>
        </w:rPr>
      </w:pPr>
      <w:r>
        <w:rPr>
          <w:rFonts w:hint="eastAsia"/>
        </w:rPr>
        <w:t>①中国和中东欧国家合作，前景广阔</w:t>
      </w:r>
      <w:r>
        <w:rPr>
          <w:rFonts w:hint="eastAsia"/>
          <w:sz w:val="20"/>
        </w:rPr>
        <w:t xml:space="preserve">    </w:t>
      </w:r>
      <w:r>
        <w:rPr>
          <w:rFonts w:hint="eastAsia"/>
        </w:rPr>
        <w:t>②坚持改革开放是我国长期不变的一项基本国策</w:t>
      </w:r>
    </w:p>
    <w:p>
      <w:pPr>
        <w:textAlignment w:val="baseline"/>
        <w:rPr>
          <w:sz w:val="20"/>
        </w:rPr>
      </w:pPr>
      <w:r>
        <w:rPr>
          <w:rFonts w:hint="eastAsia"/>
        </w:rPr>
        <w:t>③中国在国际事务中发挥日益重要的作用</w:t>
      </w:r>
      <w:r>
        <w:rPr>
          <w:rFonts w:hint="eastAsia"/>
          <w:sz w:val="20"/>
        </w:rPr>
        <w:t xml:space="preserve">       </w:t>
      </w:r>
      <w:r>
        <w:rPr>
          <w:rFonts w:hint="eastAsia"/>
        </w:rPr>
        <w:t>④中国是一个和平、合作、责任的大国</w:t>
      </w:r>
    </w:p>
    <w:p>
      <w:pPr>
        <w:textAlignment w:val="baseline"/>
        <w:rPr>
          <w:sz w:val="20"/>
        </w:rPr>
      </w:pPr>
      <w:r>
        <w:rPr>
          <w:rFonts w:hint="eastAsia"/>
        </w:rPr>
        <w:t>A.①②④     B.①③④        C.①②③         D.②③④</w:t>
      </w:r>
    </w:p>
    <w:p>
      <w:pPr>
        <w:textAlignment w:val="baseline"/>
        <w:rPr>
          <w:sz w:val="20"/>
        </w:rPr>
      </w:pPr>
      <w:r>
        <w:rPr>
          <w:rFonts w:hint="eastAsia"/>
        </w:rPr>
        <w:t>15、“少而好学，如日出之阳；壮而好学，如日中之光；老而好学，如炳烛之明。” 《左传》中这一名句所倡导的学习方式是（     ）</w:t>
      </w:r>
    </w:p>
    <w:p>
      <w:pPr>
        <w:textAlignment w:val="baseline"/>
        <w:rPr>
          <w:sz w:val="20"/>
        </w:rPr>
      </w:pPr>
      <w:r>
        <w:rPr>
          <w:rFonts w:hint="eastAsia"/>
        </w:rPr>
        <w:t>A．终身学习        B．自主学习        C．合作学习          D．探究学习</w:t>
      </w:r>
    </w:p>
    <w:p>
      <w:pPr>
        <w:textAlignment w:val="baseline"/>
        <w:rPr>
          <w:sz w:val="20"/>
        </w:rPr>
      </w:pPr>
      <w:r>
        <w:rPr>
          <w:rFonts w:hint="eastAsia"/>
        </w:rPr>
        <w:t>16、阿里巴巴的“海外淘宝”短短几年已经覆盖200多个国家和地区。通过阿里巴巴电商平台，美国西雅图还长在树上的樱桃就被8万个中国家庭下单抢购；加拿大不景气的海洋龙虾产业，一下迎来每年9万多只的惊人销量。“海外淘宝”体现了在全球化背景下(　　)</w:t>
      </w:r>
    </w:p>
    <w:p>
      <w:pPr>
        <w:textAlignment w:val="baseline"/>
        <w:rPr>
          <w:sz w:val="20"/>
        </w:rPr>
      </w:pPr>
      <w:r>
        <w:rPr>
          <w:rFonts w:hint="eastAsia"/>
        </w:rPr>
        <w:t>①资本在国际间的流动速度不断加快         　②各国生产活动成为世界生产中的一环　</w:t>
      </w:r>
    </w:p>
    <w:p>
      <w:pPr>
        <w:textAlignment w:val="baseline"/>
        <w:rPr>
          <w:sz w:val="20"/>
        </w:rPr>
      </w:pPr>
      <w:r>
        <w:rPr>
          <w:rFonts w:hint="eastAsia"/>
        </w:rPr>
        <w:t>③贸易全球化日益明显　                     ④资源在全球范围内流动和配置</w:t>
      </w:r>
    </w:p>
    <w:p>
      <w:pPr>
        <w:textAlignment w:val="baseline"/>
        <w:rPr>
          <w:sz w:val="20"/>
        </w:rPr>
      </w:pPr>
      <w:r>
        <w:rPr>
          <w:rFonts w:hint="eastAsia"/>
        </w:rPr>
        <w:t xml:space="preserve">A．①②    　　B.③④       C．②④ </w:t>
      </w:r>
      <w:r>
        <w:rPr>
          <w:rFonts w:hint="eastAsia"/>
        </w:rPr>
        <w:tab/>
      </w:r>
      <w:r>
        <w:rPr>
          <w:rFonts w:hint="eastAsia"/>
        </w:rPr>
        <w:t xml:space="preserve">    D．①③</w:t>
      </w:r>
    </w:p>
    <w:p>
      <w:pPr>
        <w:textAlignment w:val="baseline"/>
        <w:rPr>
          <w:sz w:val="20"/>
        </w:rPr>
      </w:pPr>
      <w:r>
        <w:rPr>
          <w:rFonts w:hint="eastAsia"/>
        </w:rPr>
        <w:t>17、中国积极支持和落实联合国千年发展目标和2030年可持续发展议程，中国是第一个实现联合国千年发展目标使贫困人口比例减半的国家。十八大以来，中国对精准扶贫进行了战略部署，将确保到2020年农村贫困人口全部脱贫。这说明（    ）</w:t>
      </w:r>
    </w:p>
    <w:p>
      <w:pPr>
        <w:textAlignment w:val="baseline"/>
        <w:rPr>
          <w:sz w:val="20"/>
        </w:rPr>
      </w:pPr>
      <w:r>
        <w:rPr>
          <w:rFonts w:hint="eastAsia"/>
        </w:rPr>
        <w:t>A.面对贫困，世界各国积极行动</w:t>
      </w:r>
    </w:p>
    <w:p>
      <w:pPr>
        <w:textAlignment w:val="baseline"/>
        <w:rPr>
          <w:sz w:val="20"/>
        </w:rPr>
      </w:pPr>
      <w:r>
        <w:rPr>
          <w:rFonts w:hint="eastAsia"/>
        </w:rPr>
        <w:t>B.世界各国为消除一切形式的贫困共同努力，取得了阶段性成果</w:t>
      </w:r>
    </w:p>
    <w:p>
      <w:pPr>
        <w:textAlignment w:val="baseline"/>
        <w:rPr>
          <w:sz w:val="20"/>
        </w:rPr>
      </w:pPr>
      <w:r>
        <w:rPr>
          <w:rFonts w:hint="eastAsia"/>
        </w:rPr>
        <w:t>C.其他国家应该效仿中国，完全借鉴中国的成功经验</w:t>
      </w:r>
    </w:p>
    <w:p>
      <w:pPr>
        <w:textAlignment w:val="baseline"/>
        <w:rPr>
          <w:sz w:val="20"/>
        </w:rPr>
      </w:pPr>
      <w:r>
        <w:rPr>
          <w:rFonts w:hint="eastAsia"/>
        </w:rPr>
        <w:t>D.中国结合自身实际，不断探索消除贫困的有效途径，为促进整个世界的发展做出努力</w:t>
      </w:r>
    </w:p>
    <w:p>
      <w:pPr>
        <w:textAlignment w:val="baseline"/>
        <w:rPr>
          <w:sz w:val="20"/>
        </w:rPr>
      </w:pPr>
      <w:r>
        <w:rPr>
          <w:rFonts w:hint="eastAsia"/>
        </w:rPr>
        <w:t>18.2020年2月28日，国家统计局发布2019年国民经济和社会发展统计公报，初步核算，2019年国内生产总值为990865亿元，比2018年增长6.1%。我国经齐平稳快速发展，根本原因是我们坚持了（    ）</w:t>
      </w:r>
    </w:p>
    <w:p>
      <w:pPr>
        <w:textAlignment w:val="baseline"/>
        <w:rPr>
          <w:sz w:val="20"/>
        </w:rPr>
      </w:pPr>
      <w:r>
        <w:rPr>
          <w:rFonts w:hint="eastAsia"/>
        </w:rPr>
        <w:t xml:space="preserve">A．以经济建设为中心                 </w:t>
      </w:r>
      <w:r>
        <w:rPr>
          <w:rFonts w:hint="eastAsia"/>
        </w:rPr>
        <w:tab/>
      </w:r>
      <w:r>
        <w:rPr>
          <w:rFonts w:hint="eastAsia"/>
        </w:rPr>
        <w:t>B．对外开放的基本国策</w:t>
      </w:r>
    </w:p>
    <w:p>
      <w:pPr>
        <w:textAlignment w:val="baseline"/>
        <w:rPr>
          <w:sz w:val="20"/>
        </w:rPr>
      </w:pPr>
      <w:r>
        <w:rPr>
          <w:rFonts w:hint="eastAsia"/>
        </w:rPr>
        <w:t>C．创新驱动发展战略</w:t>
      </w:r>
      <w:r>
        <w:rPr>
          <w:rFonts w:hint="eastAsia"/>
        </w:rPr>
        <w:tab/>
      </w:r>
      <w:r>
        <w:rPr>
          <w:rFonts w:hint="eastAsia"/>
        </w:rPr>
        <w:t xml:space="preserve">                    D．依法治国的基本方略</w:t>
      </w:r>
    </w:p>
    <w:p>
      <w:pPr>
        <w:textAlignment w:val="baseline"/>
        <w:rPr>
          <w:sz w:val="20"/>
        </w:rPr>
      </w:pPr>
      <w:r>
        <w:rPr>
          <w:rFonts w:hint="eastAsia"/>
        </w:rPr>
        <w:t>19.下列观点体现右图发展理念，顺序正确（从左至右）的选项是</w:t>
      </w:r>
    </w:p>
    <w:p>
      <w:pPr>
        <w:textAlignment w:val="baseline"/>
        <w:rPr>
          <w:sz w:val="20"/>
        </w:rPr>
      </w:pPr>
      <w:r>
        <w:pict>
          <v:shape id="_x0000_s1027" o:spid="_x0000_s1027" o:spt="202" type="#_x0000_t202" style="position:absolute;left:0pt;margin-left:185.6pt;margin-top:4.45pt;height:36.5pt;width:220pt;z-index:251662336;mso-width-relative:page;mso-height-relative:page;" fillcolor="#FFFFFF" filled="t" stroked="t" coordsize="21600,21600">
            <v:path/>
            <v:fill on="t" focussize="0,0"/>
            <v:stroke weight="0.5pt" color="#000000" joinstyle="round"/>
            <v:imagedata o:title=""/>
            <o:lock v:ext="edit"/>
            <v:textbox>
              <w:txbxContent>
                <w:p>
                  <w:pPr>
                    <w:rPr>
                      <w:b/>
                      <w:bCs/>
                      <w:sz w:val="28"/>
                      <w:szCs w:val="32"/>
                    </w:rPr>
                  </w:pPr>
                  <w:r>
                    <w:rPr>
                      <w:rFonts w:hint="eastAsia"/>
                      <w:b/>
                      <w:bCs/>
                      <w:sz w:val="28"/>
                      <w:szCs w:val="32"/>
                    </w:rPr>
                    <w:t>创新  协调  绿色  开放  共享</w:t>
                  </w:r>
                </w:p>
              </w:txbxContent>
            </v:textbox>
          </v:shape>
        </w:pict>
      </w:r>
      <w:r>
        <w:rPr>
          <w:rFonts w:hint="eastAsia"/>
        </w:rPr>
        <w:t>①实施“互联网+”行动计划</w:t>
      </w:r>
    </w:p>
    <w:p>
      <w:pPr>
        <w:textAlignment w:val="baseline"/>
        <w:rPr>
          <w:sz w:val="20"/>
        </w:rPr>
      </w:pPr>
      <w:r>
        <w:rPr>
          <w:rFonts w:hint="eastAsia"/>
        </w:rPr>
        <w:t>②增加公共服务供给</w:t>
      </w:r>
    </w:p>
    <w:p>
      <w:pPr>
        <w:textAlignment w:val="baseline"/>
        <w:rPr>
          <w:sz w:val="20"/>
        </w:rPr>
      </w:pPr>
      <w:r>
        <w:rPr>
          <w:rFonts w:hint="eastAsia"/>
        </w:rPr>
        <w:t>③推动经济建设和国防建设融合发展</w:t>
      </w:r>
    </w:p>
    <w:p>
      <w:pPr>
        <w:textAlignment w:val="baseline"/>
        <w:rPr>
          <w:sz w:val="20"/>
        </w:rPr>
      </w:pPr>
      <w:r>
        <w:rPr>
          <w:rFonts w:hint="eastAsia"/>
        </w:rPr>
        <w:t>④推动低碳循环发展</w:t>
      </w:r>
    </w:p>
    <w:p>
      <w:pPr>
        <w:textAlignment w:val="baseline"/>
        <w:rPr>
          <w:sz w:val="20"/>
        </w:rPr>
      </w:pPr>
      <w:r>
        <w:rPr>
          <w:rFonts w:hint="eastAsia"/>
        </w:rPr>
        <w:t>⑤推进“一带一路”建设．</w:t>
      </w:r>
    </w:p>
    <w:p>
      <w:pPr>
        <w:textAlignment w:val="baseline"/>
        <w:rPr>
          <w:sz w:val="20"/>
        </w:rPr>
      </w:pPr>
      <w:r>
        <w:rPr>
          <w:rFonts w:hint="eastAsia"/>
        </w:rPr>
        <w:t>A②→①→③→④→⑤         B①→④→⑤→②→③</w:t>
      </w:r>
    </w:p>
    <w:p>
      <w:pPr>
        <w:textAlignment w:val="baseline"/>
        <w:rPr>
          <w:sz w:val="20"/>
        </w:rPr>
      </w:pPr>
      <w:r>
        <w:rPr>
          <w:rFonts w:hint="eastAsia"/>
        </w:rPr>
        <w:t>C①→③→④→⑤→②         D①→②→④→⑤→③</w:t>
      </w:r>
    </w:p>
    <w:p>
      <w:pPr>
        <w:textAlignment w:val="baseline"/>
        <w:rPr>
          <w:sz w:val="20"/>
        </w:rPr>
      </w:pPr>
      <w:r>
        <w:rPr>
          <w:rFonts w:hint="eastAsia"/>
        </w:rPr>
        <w:t>20、加强协商民主建设，有利于更好地实现人民当家作主，有利于促进科学决策、民主决策，有利于听群言、集民智、增共识、聚合力、促和谐，有利于增强中国特色社会主义道路自信、理论自信、制度自信。协商民主是(    )</w:t>
      </w:r>
    </w:p>
    <w:p>
      <w:pPr>
        <w:textAlignment w:val="baseline"/>
        <w:rPr>
          <w:sz w:val="20"/>
        </w:rPr>
      </w:pPr>
      <w:r>
        <w:rPr>
          <w:rFonts w:hint="eastAsia"/>
        </w:rPr>
        <w:t>①一句口号、一句空话，难以落实在国家政治生活和社会生活之中</w:t>
      </w:r>
    </w:p>
    <w:p>
      <w:pPr>
        <w:textAlignment w:val="baseline"/>
        <w:rPr>
          <w:sz w:val="20"/>
        </w:rPr>
      </w:pPr>
      <w:r>
        <w:rPr>
          <w:rFonts w:hint="eastAsia"/>
        </w:rPr>
        <w:t>②我国社会主义民主政治的特有形式和独特优势</w:t>
      </w:r>
    </w:p>
    <w:p>
      <w:pPr>
        <w:textAlignment w:val="baseline"/>
        <w:rPr>
          <w:sz w:val="20"/>
        </w:rPr>
      </w:pPr>
      <w:r>
        <w:rPr>
          <w:rFonts w:hint="eastAsia"/>
        </w:rPr>
        <w:t>③人民内部各方面在决策之前和决策实施之中进行充分协商，尽可能取得一致意见</w:t>
      </w:r>
    </w:p>
    <w:p>
      <w:pPr>
        <w:textAlignment w:val="baseline"/>
        <w:rPr>
          <w:sz w:val="20"/>
        </w:rPr>
      </w:pPr>
      <w:r>
        <w:rPr>
          <w:rFonts w:hint="eastAsia"/>
        </w:rPr>
        <w:t>④社会主义民主政治的本质特征</w:t>
      </w:r>
    </w:p>
    <w:p>
      <w:pPr>
        <w:textAlignment w:val="baseline"/>
        <w:rPr>
          <w:sz w:val="20"/>
        </w:rPr>
      </w:pPr>
      <w:r>
        <w:rPr>
          <w:rFonts w:hint="eastAsia"/>
        </w:rPr>
        <w:t>A．①④</w:t>
      </w:r>
      <w:r>
        <w:rPr>
          <w:rFonts w:hint="eastAsia"/>
        </w:rPr>
        <w:tab/>
      </w:r>
      <w:r>
        <w:rPr>
          <w:rFonts w:hint="eastAsia"/>
        </w:rPr>
        <w:t>B．③④</w:t>
      </w:r>
      <w:r>
        <w:rPr>
          <w:rFonts w:hint="eastAsia"/>
        </w:rPr>
        <w:tab/>
      </w:r>
      <w:r>
        <w:rPr>
          <w:rFonts w:hint="eastAsia"/>
        </w:rPr>
        <w:t>C．①②</w:t>
      </w:r>
      <w:r>
        <w:rPr>
          <w:rFonts w:hint="eastAsia"/>
        </w:rPr>
        <w:tab/>
      </w:r>
      <w:r>
        <w:rPr>
          <w:rFonts w:hint="eastAsia"/>
        </w:rPr>
        <w:t>D．②③</w:t>
      </w:r>
    </w:p>
    <w:p>
      <w:pPr>
        <w:textAlignment w:val="baseline"/>
        <w:rPr>
          <w:sz w:val="20"/>
        </w:rPr>
      </w:pPr>
      <w:r>
        <w:rPr>
          <w:rFonts w:hint="eastAsia"/>
        </w:rPr>
        <w:t>21、2019年10月1日,庆祝中华人民共和国成立70周年大会在北京隆重举行。在天安门城楼上,习近平总书记发表重要讲话,回顾新中国70年奋进历程,展望民族复兴的光明前景,凝聚团结奋斗的磅礴力量。8分钟800多字的讲话赢得8次雷鸣般的掌声,新时代中国的豪迈宣言激励着全体中华儿女。下列具有新时代激励作用的诗句是（   ）</w:t>
      </w:r>
    </w:p>
    <w:p>
      <w:pPr>
        <w:textAlignment w:val="baseline"/>
        <w:rPr>
          <w:sz w:val="20"/>
        </w:rPr>
      </w:pPr>
      <w:r>
        <w:rPr>
          <w:rFonts w:hint="eastAsia"/>
        </w:rPr>
        <w:t>A．山重水复疑无路,柳暗花明又一村</w:t>
      </w:r>
      <w:r>
        <w:rPr>
          <w:rFonts w:hint="eastAsia"/>
          <w:sz w:val="20"/>
        </w:rPr>
        <w:t xml:space="preserve">     </w:t>
      </w:r>
      <w:r>
        <w:rPr>
          <w:rFonts w:hint="eastAsia"/>
        </w:rPr>
        <w:t>B．红军不怕远征难,万水千山只等闲</w:t>
      </w:r>
    </w:p>
    <w:p>
      <w:pPr>
        <w:textAlignment w:val="baseline"/>
        <w:rPr>
          <w:sz w:val="20"/>
        </w:rPr>
      </w:pPr>
      <w:r>
        <w:rPr>
          <w:rFonts w:hint="eastAsia"/>
        </w:rPr>
        <w:t>C．雄狮终醒冲霄汉,华夏复兴梦眼前</w:t>
      </w:r>
      <w:r>
        <w:rPr>
          <w:rFonts w:hint="eastAsia"/>
          <w:sz w:val="20"/>
        </w:rPr>
        <w:t xml:space="preserve">     </w:t>
      </w:r>
      <w:r>
        <w:rPr>
          <w:rFonts w:hint="eastAsia"/>
        </w:rPr>
        <w:t>D．人生自古谁无死,留取丹心照汗青</w:t>
      </w:r>
    </w:p>
    <w:p>
      <w:pPr>
        <w:textAlignment w:val="baseline"/>
        <w:rPr>
          <w:sz w:val="20"/>
        </w:rPr>
      </w:pPr>
      <w:r>
        <w:rPr>
          <w:rFonts w:hint="eastAsia"/>
        </w:rPr>
        <w:t>22、党的十八大报告、十九大报告,将“美丽”这两个字,作为一种执政理念和治国方略的表达,写进了十三五规划,写进了宪法。建设美丽中国(    ）</w:t>
      </w:r>
    </w:p>
    <w:p>
      <w:pPr>
        <w:textAlignment w:val="baseline"/>
        <w:rPr>
          <w:sz w:val="20"/>
        </w:rPr>
      </w:pPr>
      <w:r>
        <w:rPr>
          <w:rFonts w:hint="eastAsia"/>
        </w:rPr>
        <w:t>①将生态文明建设作为党和政府的中心工作来抓</w:t>
      </w:r>
    </w:p>
    <w:p>
      <w:pPr>
        <w:textAlignment w:val="baseline"/>
        <w:rPr>
          <w:sz w:val="20"/>
        </w:rPr>
      </w:pPr>
      <w:r>
        <w:rPr>
          <w:rFonts w:hint="eastAsia"/>
        </w:rPr>
        <w:t>②不仅是山清水秀、天蓝地绿，而且是留住乡愁、守望相助的生命家园</w:t>
      </w:r>
    </w:p>
    <w:p>
      <w:pPr>
        <w:textAlignment w:val="baseline"/>
        <w:rPr>
          <w:sz w:val="20"/>
        </w:rPr>
      </w:pPr>
      <w:r>
        <w:rPr>
          <w:rFonts w:hint="eastAsia"/>
        </w:rPr>
        <w:t>③表明保护生态环境就是保护和发展生产力，已成为人类共识</w:t>
      </w:r>
    </w:p>
    <w:p>
      <w:pPr>
        <w:textAlignment w:val="baseline"/>
        <w:rPr>
          <w:sz w:val="20"/>
        </w:rPr>
      </w:pPr>
      <w:r>
        <w:rPr>
          <w:rFonts w:hint="eastAsia"/>
        </w:rPr>
        <w:t>④践行了绿水青山、就是金山银山的生态文明发展理念</w:t>
      </w:r>
    </w:p>
    <w:p>
      <w:pPr>
        <w:textAlignment w:val="baseline"/>
        <w:rPr>
          <w:sz w:val="20"/>
        </w:rPr>
      </w:pPr>
      <w:r>
        <w:rPr>
          <w:rFonts w:hint="eastAsia"/>
        </w:rPr>
        <w:t>①③  B.②③  C.②④  D.</w:t>
      </w:r>
      <w:bookmarkStart w:id="0" w:name="page1"/>
      <w:bookmarkEnd w:id="0"/>
      <w:r>
        <w:rPr>
          <w:rFonts w:hint="eastAsia"/>
        </w:rPr>
        <w:t>①④</w:t>
      </w:r>
    </w:p>
    <w:p>
      <w:pPr>
        <w:textAlignment w:val="baseline"/>
        <w:rPr>
          <w:sz w:val="20"/>
        </w:rPr>
      </w:pPr>
      <w:r>
        <w:rPr>
          <w:rFonts w:hint="eastAsia"/>
        </w:rPr>
        <w:t>23、根据下列图片概括出一个主题，最合适的是（    ）</w:t>
      </w:r>
    </w:p>
    <w:p>
      <w:pPr>
        <w:textAlignment w:val="baseline"/>
        <w:rPr>
          <w:sz w:val="20"/>
        </w:rPr>
      </w:pPr>
      <w:r>
        <w:drawing>
          <wp:inline distT="0" distB="0" distL="0" distR="0">
            <wp:extent cx="1376045" cy="1183005"/>
            <wp:effectExtent l="0" t="0" r="1016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cstate="print"/>
                    <a:stretch>
                      <a:fillRect/>
                    </a:stretch>
                  </pic:blipFill>
                  <pic:spPr>
                    <a:xfrm>
                      <a:off x="0" y="0"/>
                      <a:ext cx="1376475" cy="1183024"/>
                    </a:xfrm>
                    <a:prstGeom prst="rect">
                      <a:avLst/>
                    </a:prstGeom>
                  </pic:spPr>
                </pic:pic>
              </a:graphicData>
            </a:graphic>
          </wp:inline>
        </w:drawing>
      </w:r>
      <w:r>
        <w:drawing>
          <wp:inline distT="0" distB="0" distL="0" distR="0">
            <wp:extent cx="1379855" cy="1280795"/>
            <wp:effectExtent l="0" t="0" r="9525"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cstate="print"/>
                    <a:stretch>
                      <a:fillRect/>
                    </a:stretch>
                  </pic:blipFill>
                  <pic:spPr>
                    <a:xfrm>
                      <a:off x="0" y="0"/>
                      <a:ext cx="1380368" cy="1281226"/>
                    </a:xfrm>
                    <a:prstGeom prst="rect">
                      <a:avLst/>
                    </a:prstGeom>
                  </pic:spPr>
                </pic:pic>
              </a:graphicData>
            </a:graphic>
          </wp:inline>
        </w:drawing>
      </w:r>
      <w:r>
        <w:drawing>
          <wp:inline distT="0" distB="0" distL="0" distR="0">
            <wp:extent cx="1405255" cy="1234440"/>
            <wp:effectExtent l="0" t="0" r="11430" b="317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cstate="print"/>
                    <a:stretch>
                      <a:fillRect/>
                    </a:stretch>
                  </pic:blipFill>
                  <pic:spPr>
                    <a:xfrm>
                      <a:off x="0" y="0"/>
                      <a:ext cx="1405486" cy="1234654"/>
                    </a:xfrm>
                    <a:prstGeom prst="rect">
                      <a:avLst/>
                    </a:prstGeom>
                  </pic:spPr>
                </pic:pic>
              </a:graphicData>
            </a:graphic>
          </wp:inline>
        </w:drawing>
      </w:r>
    </w:p>
    <w:p>
      <w:pPr>
        <w:textAlignment w:val="baseline"/>
        <w:rPr>
          <w:sz w:val="20"/>
        </w:rPr>
      </w:pPr>
      <w:r>
        <w:rPr>
          <w:rFonts w:hint="eastAsia"/>
        </w:rPr>
        <w:t>A.和平发展       合作共赢               B.科技创新       彰显国力</w:t>
      </w:r>
    </w:p>
    <w:p>
      <w:pPr>
        <w:textAlignment w:val="baseline"/>
        <w:rPr>
          <w:sz w:val="20"/>
        </w:rPr>
      </w:pPr>
      <w:r>
        <w:rPr>
          <w:rFonts w:hint="eastAsia"/>
        </w:rPr>
        <w:t>C.经济升级       美丽中国               D.民族团结       共同繁荣</w:t>
      </w:r>
    </w:p>
    <w:p>
      <w:pPr>
        <w:textAlignment w:val="baseline"/>
        <w:rPr>
          <w:sz w:val="20"/>
        </w:rPr>
      </w:pPr>
      <w:r>
        <w:rPr>
          <w:rFonts w:hint="eastAsia"/>
        </w:rPr>
        <w:t>24、建设法治政府，必须依法行政。依法行政的核心是（    ）</w:t>
      </w:r>
    </w:p>
    <w:p>
      <w:pPr>
        <w:textAlignment w:val="baseline"/>
        <w:rPr>
          <w:sz w:val="20"/>
        </w:rPr>
      </w:pPr>
      <w:r>
        <w:rPr>
          <w:rFonts w:hint="eastAsia"/>
        </w:rPr>
        <w:t>A.加强法治教育                   B.加强行政立法</w:t>
      </w:r>
    </w:p>
    <w:p>
      <w:pPr>
        <w:textAlignment w:val="baseline"/>
        <w:rPr>
          <w:sz w:val="20"/>
        </w:rPr>
      </w:pPr>
      <w:r>
        <w:rPr>
          <w:rFonts w:hint="eastAsia"/>
        </w:rPr>
        <w:t>C.加强行政执法                   D.规范政府的行政权</w:t>
      </w:r>
    </w:p>
    <w:p>
      <w:pPr>
        <w:snapToGrid w:val="0"/>
        <w:textAlignment w:val="baseline"/>
        <w:rPr>
          <w:sz w:val="20"/>
        </w:rPr>
      </w:pPr>
      <w:r>
        <w:rPr>
          <w:rFonts w:hint="eastAsia"/>
        </w:rPr>
        <w:t>25、疫情发生后，党中央高度重视，各部门迅速行动，全国人民众志成城、守望相助、依法防控、科学防治，目前已取得疫情防控阶段性胜利。我国之所以能取得疫情防控</w:t>
      </w:r>
      <w:r>
        <w:drawing>
          <wp:inline distT="0" distB="0" distL="0" distR="0">
            <wp:extent cx="133350" cy="180975"/>
            <wp:effectExtent l="0" t="0" r="635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3350" cy="180975"/>
                    </a:xfrm>
                    <a:prstGeom prst="rect">
                      <a:avLst/>
                    </a:prstGeom>
                    <a:noFill/>
                    <a:ln>
                      <a:noFill/>
                    </a:ln>
                  </pic:spPr>
                </pic:pic>
              </a:graphicData>
            </a:graphic>
          </wp:inline>
        </w:drawing>
      </w:r>
      <w:r>
        <w:rPr>
          <w:rFonts w:hint="eastAsia"/>
        </w:rPr>
        <w:t>阶段性胜利，是因为（    ）</w:t>
      </w:r>
    </w:p>
    <w:p>
      <w:pPr>
        <w:snapToGrid w:val="0"/>
        <w:textAlignment w:val="baseline"/>
        <w:rPr>
          <w:sz w:val="20"/>
        </w:rPr>
      </w:pPr>
      <w:r>
        <w:rPr>
          <w:rFonts w:hint="eastAsia"/>
        </w:rPr>
        <w:t xml:space="preserve">①坚持了中国共产党的领导       </w:t>
      </w:r>
    </w:p>
    <w:p>
      <w:pPr>
        <w:snapToGrid w:val="0"/>
        <w:textAlignment w:val="baseline"/>
        <w:rPr>
          <w:sz w:val="20"/>
        </w:rPr>
      </w:pPr>
      <w:r>
        <w:rPr>
          <w:rFonts w:hint="eastAsia"/>
        </w:rPr>
        <w:t>②中国成为影响世界的主要力量，有能力应对疫情挑战</w:t>
      </w:r>
    </w:p>
    <w:p>
      <w:pPr>
        <w:snapToGrid w:val="0"/>
        <w:textAlignment w:val="baseline"/>
        <w:rPr>
          <w:sz w:val="20"/>
        </w:rPr>
      </w:pPr>
      <w:r>
        <w:rPr>
          <w:rFonts w:hint="eastAsia"/>
        </w:rPr>
        <w:t xml:space="preserve">③弘扬了中国精神，凝聚了中国力量     </w:t>
      </w:r>
    </w:p>
    <w:p>
      <w:pPr>
        <w:textAlignment w:val="baseline"/>
        <w:rPr>
          <w:sz w:val="20"/>
        </w:rPr>
      </w:pPr>
      <w:r>
        <w:rPr>
          <w:rFonts w:hint="eastAsia"/>
        </w:rPr>
        <w:t>④坚持了依法治国，发挥法治的引领和规范作用</w:t>
      </w:r>
    </w:p>
    <w:p>
      <w:pPr>
        <w:textAlignment w:val="baseline"/>
        <w:rPr>
          <w:rFonts w:hint="eastAsia"/>
        </w:rPr>
      </w:pPr>
      <w:r>
        <w:rPr>
          <w:rFonts w:hint="eastAsia"/>
        </w:rPr>
        <w:t>A. ①②③   B. ①②④    C. ①③④   D. ②③④</w:t>
      </w:r>
    </w:p>
    <w:p>
      <w:pPr>
        <w:textAlignment w:val="baseline"/>
        <w:rPr>
          <w:sz w:val="20"/>
        </w:rPr>
      </w:pPr>
      <w:r>
        <w:rPr>
          <w:rFonts w:hint="eastAsia" w:cs="Helvetica"/>
          <w:b/>
          <w:bCs/>
          <w:color w:val="000000"/>
          <w:sz w:val="28"/>
          <w:szCs w:val="28"/>
        </w:rPr>
        <w:t>二、简答题（26题7分；27题10分；28题7分；29题6分）</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26.在新中国成立70周年之际，中宣部新命名39个全国爱国主义教育示范基地。命名工作紧密结合“不忘初心、牢记使命”主题教育。中国特色社会主义不断向前发展，中国特色社会主义理论也在不断完善和发展。</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（1）当代中国爱国主义的本质是什么？（1分）</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numPr>
          <w:ilvl w:val="0"/>
          <w:numId w:val="1"/>
        </w:numPr>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我国发展新的历史方位是什么？（1分）</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numPr>
          <w:ilvl w:val="0"/>
          <w:numId w:val="1"/>
        </w:numPr>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中国精神的内涵是什么？（2分）</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numPr>
          <w:ilvl w:val="0"/>
          <w:numId w:val="1"/>
        </w:numPr>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我国的根本政治制度和新型民族关系分别是什么？（2分）</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numPr>
          <w:ilvl w:val="0"/>
          <w:numId w:val="1"/>
        </w:numPr>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新型国际关系内涵是什么？（1分）</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numPr>
          <w:ilvl w:val="0"/>
          <w:numId w:val="2"/>
        </w:numPr>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中国的今天正在亿万人民手中创造，中国的明天必将更加美好。继续把我们的人民共和国巩固好、发展好，继续为实现“两个一百年”奋斗目标、实现中华民族伟大复兴的中国梦而努力奋斗！！伟大的中华人民共和国万岁！！伟大的中国共产党万岁！！伟大的中国人民万岁！！</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numPr>
          <w:ilvl w:val="0"/>
          <w:numId w:val="3"/>
        </w:numPr>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第二个百年目标的战略安排是什么？（2分）</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numPr>
          <w:ilvl w:val="0"/>
          <w:numId w:val="3"/>
        </w:numPr>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进入新时代，中国特色社会主义的指导思想是什么？（2分）</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numPr>
          <w:ilvl w:val="0"/>
          <w:numId w:val="3"/>
        </w:numPr>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我国取得的辉煌成就给我们建设社会主义现代化强国提供了哪些启示？（3分）</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（4）我国取得的优异成绩有什么重要意义？（3分）</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shd w:val="clear" w:color="auto" w:fill="FFFFFF"/>
        <w:snapToGrid w:val="0"/>
        <w:spacing w:before="0" w:beforeAutospacing="0" w:after="0" w:afterAutospacing="0" w:line="360" w:lineRule="auto"/>
        <w:textAlignment w:val="baseline"/>
        <w:rPr>
          <w:color w:val="000000"/>
          <w:sz w:val="21"/>
          <w:szCs w:val="21"/>
        </w:rPr>
      </w:pPr>
      <w:r>
        <w:rPr>
          <w:rFonts w:hint="eastAsia" w:cs="Helvetica"/>
          <w:color w:val="000000"/>
          <w:sz w:val="21"/>
          <w:szCs w:val="21"/>
        </w:rPr>
        <w:t>28.成绩属于过去，未来仍待创造。中国的未来将会更加美好，但前面的道路依然漫长。走在发展的道路上，总会遇到新问题、新困难、新挑战。机遇与挑战并存。抓住机遇，克</w:t>
      </w:r>
      <w:r>
        <w:rPr>
          <w:rFonts w:hint="eastAsia"/>
          <w:color w:val="000000"/>
          <w:sz w:val="21"/>
          <w:szCs w:val="21"/>
        </w:rPr>
        <w:t>服困难，中国的发展道路才会越走越宽。中国的发展会进一步促进世界的安宁与美好。</w:t>
      </w:r>
    </w:p>
    <w:p>
      <w:pPr>
        <w:pStyle w:val="10"/>
        <w:numPr>
          <w:ilvl w:val="0"/>
          <w:numId w:val="4"/>
        </w:numPr>
        <w:shd w:val="clear" w:color="auto" w:fill="FFFFFF"/>
        <w:snapToGrid w:val="0"/>
        <w:spacing w:before="0" w:beforeAutospacing="0" w:after="0" w:afterAutospacing="0" w:line="360" w:lineRule="auto"/>
        <w:textAlignment w:val="baseline"/>
        <w:rPr>
          <w:color w:val="000000"/>
          <w:sz w:val="21"/>
          <w:szCs w:val="21"/>
        </w:rPr>
      </w:pPr>
      <w:r>
        <w:rPr>
          <w:rFonts w:hint="eastAsia"/>
          <w:color w:val="000000"/>
          <w:sz w:val="21"/>
          <w:szCs w:val="21"/>
        </w:rPr>
        <w:t>今天的中国面临怎样的发展机遇？（3分）</w:t>
      </w:r>
    </w:p>
    <w:p>
      <w:pPr>
        <w:pStyle w:val="10"/>
        <w:shd w:val="clear" w:color="auto" w:fill="FFFFFF"/>
        <w:snapToGrid w:val="0"/>
        <w:spacing w:before="0" w:beforeAutospacing="0" w:after="0" w:afterAutospacing="0" w:line="360" w:lineRule="auto"/>
        <w:textAlignment w:val="baseline"/>
        <w:rPr>
          <w:color w:val="000000"/>
          <w:sz w:val="21"/>
          <w:szCs w:val="21"/>
        </w:rPr>
      </w:pPr>
    </w:p>
    <w:p>
      <w:pPr>
        <w:pStyle w:val="10"/>
        <w:numPr>
          <w:ilvl w:val="0"/>
          <w:numId w:val="4"/>
        </w:numPr>
        <w:shd w:val="clear" w:color="auto" w:fill="FFFFFF"/>
        <w:snapToGrid w:val="0"/>
        <w:spacing w:before="0" w:beforeAutospacing="0" w:after="0" w:afterAutospacing="0" w:line="360" w:lineRule="auto"/>
        <w:textAlignment w:val="baseline"/>
        <w:rPr>
          <w:color w:val="000000"/>
          <w:sz w:val="21"/>
          <w:szCs w:val="21"/>
        </w:rPr>
      </w:pPr>
      <w:r>
        <w:rPr>
          <w:rFonts w:hint="eastAsia"/>
          <w:color w:val="000000"/>
          <w:sz w:val="21"/>
          <w:szCs w:val="21"/>
        </w:rPr>
        <w:t>中国的发展之路是一个不断迎接挑战、步步向前的过程。在未来我们仍然会面临哪些风险和挑战？（4分）</w:t>
      </w:r>
    </w:p>
    <w:p>
      <w:pPr>
        <w:pStyle w:val="10"/>
        <w:shd w:val="clear" w:color="auto" w:fill="FFFFFF"/>
        <w:snapToGrid w:val="0"/>
        <w:spacing w:before="0" w:beforeAutospacing="0" w:after="0" w:afterAutospacing="0" w:line="360" w:lineRule="auto"/>
        <w:textAlignment w:val="baseline"/>
        <w:rPr>
          <w:color w:val="000000"/>
          <w:sz w:val="21"/>
          <w:szCs w:val="21"/>
        </w:rPr>
      </w:pPr>
    </w:p>
    <w:p>
      <w:pPr>
        <w:widowControl/>
        <w:snapToGrid w:val="0"/>
        <w:spacing w:line="360" w:lineRule="auto"/>
        <w:jc w:val="left"/>
        <w:textAlignment w:val="baseline"/>
        <w:rPr>
          <w:rFonts w:ascii="宋体" w:hAnsi="宋体" w:cs="宋体"/>
          <w:color w:val="000000"/>
          <w:kern w:val="0"/>
          <w:sz w:val="20"/>
          <w:szCs w:val="21"/>
        </w:rPr>
      </w:pPr>
      <w:r>
        <w:rPr>
          <w:rFonts w:hint="eastAsia" w:ascii="宋体" w:hAnsi="宋体" w:cs="宋体"/>
          <w:color w:val="000000"/>
          <w:kern w:val="0"/>
          <w:szCs w:val="21"/>
        </w:rPr>
        <w:t>29.【人民的领袖,国家的舵手,青年的旗帜】</w:t>
      </w:r>
      <w:r>
        <w:rPr>
          <w:rFonts w:hint="eastAsia" w:cs="Helvetica"/>
          <w:color w:val="000000"/>
          <w:szCs w:val="21"/>
        </w:rPr>
        <w:t>在构建人类命运共同体的伟大进程中</w:t>
      </w:r>
      <w:r>
        <w:rPr>
          <w:rFonts w:cs="Helvetica"/>
          <w:color w:val="000000"/>
          <w:szCs w:val="21"/>
        </w:rPr>
        <w:t>,</w:t>
      </w:r>
      <w:r>
        <w:rPr>
          <w:rFonts w:hint="eastAsia" w:ascii="宋体" w:hAnsi="宋体" w:cs="宋体"/>
          <w:color w:val="000000"/>
          <w:kern w:val="0"/>
          <w:szCs w:val="21"/>
        </w:rPr>
        <w:t>习近平总书记对广大青年的嘱托实实在在又振奋人心。他到高校考察、给学子回信、与代表座谈……殷殷嘱托中,为广大青年擘画青春梦想;切切关怀中,为青春中国锚定发展航向。</w:t>
      </w:r>
    </w:p>
    <w:p>
      <w:pPr>
        <w:widowControl/>
        <w:snapToGrid w:val="0"/>
        <w:spacing w:line="360" w:lineRule="auto"/>
        <w:jc w:val="left"/>
        <w:textAlignment w:val="baseline"/>
        <w:rPr>
          <w:rFonts w:ascii="宋体" w:hAnsi="宋体" w:cs="宋体"/>
          <w:color w:val="000000"/>
          <w:kern w:val="0"/>
          <w:sz w:val="20"/>
          <w:szCs w:val="21"/>
        </w:rPr>
      </w:pPr>
      <w:r>
        <w:rPr>
          <w:rFonts w:hint="eastAsia" w:ascii="宋体" w:hAnsi="宋体" w:cs="宋体"/>
          <w:color w:val="000000"/>
          <w:kern w:val="0"/>
          <w:szCs w:val="21"/>
        </w:rPr>
        <w:t>◆“青年一代有理想、有本领、有担当,国家就有前途,民族就有希望。……广大青年要坚定理想信念,志存高远,脚踏实地,勇做时代的弄潮儿,在实现中国梦的生动实践中放飞青春梦想,在为人民利益的不懈奋斗中书写人生华章!”</w:t>
      </w:r>
    </w:p>
    <w:p>
      <w:pPr>
        <w:widowControl/>
        <w:snapToGrid w:val="0"/>
        <w:spacing w:line="360" w:lineRule="auto"/>
        <w:jc w:val="left"/>
        <w:textAlignment w:val="baseline"/>
        <w:rPr>
          <w:rFonts w:ascii="宋体" w:hAnsi="宋体" w:cs="宋体"/>
          <w:color w:val="000000"/>
          <w:kern w:val="0"/>
          <w:sz w:val="20"/>
          <w:szCs w:val="21"/>
        </w:rPr>
      </w:pPr>
      <w:r>
        <w:rPr>
          <w:rFonts w:hint="eastAsia" w:ascii="宋体" w:hAnsi="宋体" w:cs="宋体"/>
          <w:color w:val="000000"/>
          <w:kern w:val="0"/>
          <w:szCs w:val="21"/>
        </w:rPr>
        <w:t>(1)我们广大青少年为什么要有理想、有本领、有担当？(3分)</w:t>
      </w:r>
    </w:p>
    <w:p>
      <w:pPr>
        <w:widowControl/>
        <w:snapToGrid w:val="0"/>
        <w:spacing w:line="360" w:lineRule="auto"/>
        <w:jc w:val="left"/>
        <w:textAlignment w:val="baseline"/>
        <w:rPr>
          <w:rFonts w:hint="eastAsia" w:ascii="宋体" w:hAnsi="宋体" w:cs="宋体"/>
          <w:color w:val="000000"/>
          <w:kern w:val="0"/>
          <w:sz w:val="20"/>
          <w:szCs w:val="21"/>
        </w:rPr>
      </w:pPr>
    </w:p>
    <w:p>
      <w:pPr>
        <w:widowControl/>
        <w:snapToGrid w:val="0"/>
        <w:spacing w:line="360" w:lineRule="auto"/>
        <w:jc w:val="left"/>
        <w:textAlignment w:val="baseline"/>
        <w:rPr>
          <w:rFonts w:hint="eastAsia" w:ascii="宋体" w:hAnsi="宋体" w:cs="宋体"/>
          <w:color w:val="000000"/>
          <w:kern w:val="0"/>
          <w:sz w:val="20"/>
          <w:szCs w:val="21"/>
        </w:rPr>
      </w:pPr>
    </w:p>
    <w:p>
      <w:pPr>
        <w:widowControl/>
        <w:snapToGrid w:val="0"/>
        <w:spacing w:line="360" w:lineRule="auto"/>
        <w:jc w:val="left"/>
        <w:textAlignment w:val="baseline"/>
        <w:rPr>
          <w:rFonts w:hint="eastAsia" w:ascii="宋体" w:hAnsi="宋体" w:cs="宋体"/>
          <w:color w:val="000000"/>
          <w:kern w:val="0"/>
          <w:sz w:val="20"/>
          <w:szCs w:val="21"/>
        </w:rPr>
      </w:pPr>
    </w:p>
    <w:p>
      <w:pPr>
        <w:widowControl/>
        <w:snapToGrid w:val="0"/>
        <w:spacing w:line="360" w:lineRule="auto"/>
        <w:jc w:val="left"/>
        <w:textAlignment w:val="baseline"/>
        <w:rPr>
          <w:rFonts w:hint="eastAsia" w:ascii="宋体" w:hAnsi="宋体" w:cs="宋体"/>
          <w:color w:val="000000"/>
          <w:kern w:val="0"/>
          <w:sz w:val="20"/>
          <w:szCs w:val="21"/>
        </w:rPr>
      </w:pPr>
    </w:p>
    <w:p>
      <w:pPr>
        <w:widowControl/>
        <w:snapToGrid w:val="0"/>
        <w:spacing w:line="360" w:lineRule="auto"/>
        <w:jc w:val="left"/>
        <w:textAlignment w:val="baseline"/>
        <w:rPr>
          <w:rFonts w:hint="eastAsia" w:ascii="宋体" w:hAnsi="宋体" w:cs="宋体"/>
          <w:color w:val="000000"/>
          <w:kern w:val="0"/>
          <w:sz w:val="20"/>
          <w:szCs w:val="21"/>
        </w:rPr>
      </w:pPr>
    </w:p>
    <w:p>
      <w:pPr>
        <w:widowControl/>
        <w:snapToGrid w:val="0"/>
        <w:spacing w:line="360" w:lineRule="auto"/>
        <w:jc w:val="left"/>
        <w:textAlignment w:val="baseline"/>
        <w:rPr>
          <w:rFonts w:ascii="宋体" w:hAnsi="宋体" w:cs="宋体"/>
          <w:color w:val="000000"/>
          <w:kern w:val="0"/>
          <w:sz w:val="20"/>
          <w:szCs w:val="21"/>
        </w:rPr>
      </w:pPr>
    </w:p>
    <w:p>
      <w:pPr>
        <w:widowControl/>
        <w:snapToGrid w:val="0"/>
        <w:spacing w:line="360" w:lineRule="auto"/>
        <w:jc w:val="left"/>
        <w:textAlignment w:val="baseline"/>
        <w:rPr>
          <w:rFonts w:ascii="宋体" w:hAnsi="宋体" w:cs="宋体"/>
          <w:color w:val="000000"/>
          <w:kern w:val="0"/>
          <w:sz w:val="20"/>
          <w:szCs w:val="21"/>
        </w:rPr>
      </w:pPr>
      <w:r>
        <w:rPr>
          <w:rFonts w:hint="eastAsia" w:ascii="宋体" w:hAnsi="宋体" w:cs="宋体"/>
          <w:color w:val="000000"/>
          <w:kern w:val="0"/>
          <w:szCs w:val="21"/>
        </w:rPr>
        <w:t>(2)构建人类命运共同体有什么重要意义?(3分)</w:t>
      </w:r>
    </w:p>
    <w:p>
      <w:pPr>
        <w:widowControl/>
        <w:snapToGrid w:val="0"/>
        <w:spacing w:line="360" w:lineRule="auto"/>
        <w:jc w:val="left"/>
        <w:textAlignment w:val="baseline"/>
        <w:rPr>
          <w:rFonts w:ascii="宋体" w:hAnsi="宋体" w:cs="宋体"/>
          <w:color w:val="000000"/>
          <w:kern w:val="0"/>
          <w:sz w:val="20"/>
          <w:szCs w:val="21"/>
        </w:rPr>
      </w:pPr>
    </w:p>
    <w:p>
      <w:pPr>
        <w:widowControl/>
        <w:snapToGrid w:val="0"/>
        <w:spacing w:line="360" w:lineRule="auto"/>
        <w:jc w:val="left"/>
        <w:textAlignment w:val="baseline"/>
        <w:rPr>
          <w:rFonts w:hint="eastAsia" w:ascii="宋体" w:hAnsi="宋体" w:cs="宋体"/>
          <w:szCs w:val="21"/>
        </w:rPr>
      </w:pPr>
    </w:p>
    <w:p>
      <w:pPr>
        <w:widowControl/>
        <w:snapToGrid w:val="0"/>
        <w:spacing w:line="360" w:lineRule="auto"/>
        <w:jc w:val="left"/>
        <w:textAlignment w:val="baseline"/>
        <w:rPr>
          <w:rFonts w:ascii="宋体" w:hAnsi="宋体" w:cs="宋体"/>
          <w:szCs w:val="21"/>
        </w:rPr>
      </w:pPr>
    </w:p>
    <w:p>
      <w:pPr>
        <w:widowControl/>
        <w:snapToGrid w:val="0"/>
        <w:spacing w:line="360" w:lineRule="auto"/>
        <w:jc w:val="left"/>
        <w:textAlignment w:val="baseline"/>
        <w:rPr>
          <w:rFonts w:ascii="宋体" w:hAnsi="宋体" w:cs="宋体"/>
          <w:szCs w:val="21"/>
        </w:rPr>
      </w:pPr>
    </w:p>
    <w:p>
      <w:pPr>
        <w:pStyle w:val="10"/>
        <w:numPr>
          <w:ilvl w:val="0"/>
          <w:numId w:val="5"/>
        </w:numPr>
        <w:shd w:val="clear" w:color="auto" w:fill="FFFFFF"/>
        <w:snapToGrid w:val="0"/>
        <w:spacing w:before="0" w:beforeAutospacing="0" w:after="0" w:afterAutospacing="0" w:line="360" w:lineRule="auto"/>
        <w:textAlignment w:val="baseline"/>
        <w:rPr>
          <w:b/>
          <w:bCs/>
          <w:sz w:val="28"/>
          <w:szCs w:val="28"/>
        </w:rPr>
      </w:pPr>
      <w:r>
        <w:rPr>
          <w:rFonts w:hint="eastAsia"/>
          <w:b/>
          <w:bCs/>
          <w:sz w:val="28"/>
          <w:szCs w:val="28"/>
        </w:rPr>
        <w:t>探究与实践（10分）</w:t>
      </w:r>
    </w:p>
    <w:p>
      <w:pPr>
        <w:pStyle w:val="10"/>
        <w:shd w:val="clear" w:color="auto" w:fill="FFFFFF"/>
        <w:snapToGrid w:val="0"/>
        <w:spacing w:before="0" w:beforeAutospacing="0" w:after="0" w:afterAutospacing="0" w:line="360" w:lineRule="auto"/>
        <w:textAlignment w:val="baseline"/>
        <w:rPr>
          <w:color w:val="000000"/>
          <w:sz w:val="21"/>
          <w:szCs w:val="21"/>
        </w:rPr>
      </w:pPr>
      <w:r>
        <w:rPr>
          <w:rFonts w:hint="eastAsia"/>
          <w:sz w:val="21"/>
          <w:szCs w:val="21"/>
        </w:rPr>
        <w:t>30.</w:t>
      </w:r>
      <w:r>
        <w:rPr>
          <w:rFonts w:hint="eastAsia"/>
          <w:color w:val="000000"/>
          <w:sz w:val="21"/>
          <w:szCs w:val="21"/>
        </w:rPr>
        <w:t>中国正在以文明古国的智慧和新兴大国的责任，对当今世界的和平与发展发挥更加重要的作用。中国同世界的关系越来越紧密。中国的发展离不开世界，世界的繁荣稳定也离不开中国。</w:t>
      </w:r>
    </w:p>
    <w:p>
      <w:pPr>
        <w:pStyle w:val="10"/>
        <w:shd w:val="clear" w:color="auto" w:fill="FFFFFF"/>
        <w:snapToGrid w:val="0"/>
        <w:spacing w:before="0" w:beforeAutospacing="0" w:after="0" w:afterAutospacing="0" w:line="360" w:lineRule="auto"/>
        <w:textAlignment w:val="baseline"/>
        <w:rPr>
          <w:color w:val="000000"/>
          <w:sz w:val="21"/>
          <w:szCs w:val="21"/>
        </w:rPr>
      </w:pPr>
      <w:r>
        <w:rPr>
          <w:rFonts w:hint="eastAsia"/>
          <w:color w:val="000000"/>
          <w:sz w:val="21"/>
          <w:szCs w:val="21"/>
        </w:rPr>
        <w:t>（1）中国在世界舞台上积极担当、有作为的表现有哪些？（4分）</w:t>
      </w:r>
    </w:p>
    <w:p>
      <w:pPr>
        <w:pStyle w:val="10"/>
        <w:shd w:val="clear" w:color="auto" w:fill="FFFFFF"/>
        <w:snapToGrid w:val="0"/>
        <w:spacing w:before="0" w:beforeAutospacing="0" w:after="0" w:afterAutospacing="0" w:line="360" w:lineRule="auto"/>
        <w:textAlignment w:val="baseline"/>
        <w:rPr>
          <w:color w:val="000000"/>
          <w:sz w:val="21"/>
          <w:szCs w:val="21"/>
        </w:rPr>
      </w:pPr>
    </w:p>
    <w:p>
      <w:pPr>
        <w:pStyle w:val="10"/>
        <w:shd w:val="clear" w:color="auto" w:fill="FFFFFF"/>
        <w:snapToGrid w:val="0"/>
        <w:spacing w:before="0" w:beforeAutospacing="0" w:after="0" w:afterAutospacing="0" w:line="360" w:lineRule="auto"/>
        <w:textAlignment w:val="baseline"/>
        <w:rPr>
          <w:color w:val="000000"/>
          <w:sz w:val="21"/>
          <w:szCs w:val="21"/>
        </w:rPr>
      </w:pPr>
      <w:r>
        <w:rPr>
          <w:rFonts w:hint="eastAsia"/>
          <w:color w:val="000000"/>
          <w:sz w:val="21"/>
          <w:szCs w:val="21"/>
        </w:rPr>
        <w:t>（2）中国为世界发展贡献智慧的表现有哪些？（4分）</w:t>
      </w:r>
    </w:p>
    <w:p>
      <w:pPr>
        <w:pStyle w:val="10"/>
        <w:shd w:val="clear" w:color="auto" w:fill="FFFFFF"/>
        <w:snapToGrid w:val="0"/>
        <w:spacing w:before="0" w:beforeAutospacing="0" w:after="0" w:afterAutospacing="0" w:line="360" w:lineRule="auto"/>
        <w:textAlignment w:val="baseline"/>
        <w:rPr>
          <w:color w:val="000000"/>
          <w:sz w:val="21"/>
          <w:szCs w:val="21"/>
        </w:rPr>
      </w:pPr>
    </w:p>
    <w:p>
      <w:pPr>
        <w:widowControl/>
        <w:snapToGrid w:val="0"/>
        <w:spacing w:line="360" w:lineRule="auto"/>
        <w:jc w:val="left"/>
        <w:textAlignment w:val="baseline"/>
        <w:rPr>
          <w:rFonts w:ascii="宋体" w:hAnsi="宋体" w:cs="宋体"/>
          <w:color w:val="000000"/>
          <w:szCs w:val="21"/>
        </w:rPr>
      </w:pPr>
      <w:r>
        <w:rPr>
          <w:rFonts w:hint="eastAsia" w:ascii="宋体" w:hAnsi="宋体" w:cs="宋体"/>
          <w:color w:val="000000"/>
          <w:szCs w:val="21"/>
        </w:rPr>
        <w:t>（3）我国最大的基本国情及要求是什么？（2分）</w:t>
      </w:r>
    </w:p>
    <w:p>
      <w:pPr>
        <w:pStyle w:val="10"/>
        <w:shd w:val="clear" w:color="auto" w:fill="FFFFFF"/>
        <w:snapToGrid w:val="0"/>
        <w:spacing w:before="0" w:beforeAutospacing="0" w:after="0" w:afterAutospacing="0" w:line="360" w:lineRule="auto"/>
        <w:textAlignment w:val="baseline"/>
        <w:rPr>
          <w:sz w:val="21"/>
          <w:szCs w:val="21"/>
        </w:rPr>
      </w:pPr>
    </w:p>
    <w:p>
      <w:pPr>
        <w:pStyle w:val="10"/>
        <w:numPr>
          <w:ilvl w:val="0"/>
          <w:numId w:val="5"/>
        </w:numPr>
        <w:shd w:val="clear" w:color="auto" w:fill="FFFFFF"/>
        <w:snapToGrid w:val="0"/>
        <w:spacing w:before="0" w:beforeAutospacing="0" w:after="0" w:afterAutospacing="0" w:line="360" w:lineRule="auto"/>
        <w:textAlignment w:val="baseline"/>
        <w:rPr>
          <w:b/>
          <w:bCs/>
          <w:sz w:val="28"/>
          <w:szCs w:val="28"/>
        </w:rPr>
      </w:pPr>
      <w:r>
        <w:rPr>
          <w:rFonts w:hint="eastAsia"/>
          <w:b/>
          <w:bCs/>
          <w:sz w:val="28"/>
          <w:szCs w:val="28"/>
        </w:rPr>
        <w:t>分析说明题（10分）</w:t>
      </w:r>
    </w:p>
    <w:p>
      <w:pPr>
        <w:pStyle w:val="10"/>
        <w:numPr>
          <w:ilvl w:val="0"/>
          <w:numId w:val="6"/>
        </w:numPr>
        <w:shd w:val="clear" w:color="auto" w:fill="FFFFFF"/>
        <w:snapToGrid w:val="0"/>
        <w:spacing w:before="0" w:beforeAutospacing="0" w:after="0" w:afterAutospacing="0" w:line="360" w:lineRule="auto"/>
        <w:textAlignment w:val="baseline"/>
        <w:rPr>
          <w:rFonts w:ascii="微软雅黑" w:hAnsi="微软雅黑" w:eastAsia="微软雅黑" w:cs="微软雅黑"/>
          <w:sz w:val="21"/>
          <w:szCs w:val="21"/>
        </w:rPr>
      </w:pPr>
      <w:r>
        <w:rPr>
          <w:rFonts w:hint="eastAsia" w:ascii="微软雅黑" w:hAnsi="微软雅黑" w:eastAsia="微软雅黑" w:cs="微软雅黑"/>
          <w:sz w:val="21"/>
          <w:szCs w:val="21"/>
        </w:rPr>
        <w:t>阅读材料，回答问题。</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材料：每年的全国两会都会吸引众多外国媒体的关注。两会平台让“中国声音”通过全球媒体的镜头和话筒传遍世界，也让世界看到一个真实、开放和自信的中国。</w:t>
      </w:r>
    </w:p>
    <w:p>
      <w:pPr>
        <w:pStyle w:val="10"/>
        <w:numPr>
          <w:ilvl w:val="0"/>
          <w:numId w:val="7"/>
        </w:numPr>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中国的发展对世界产生的影响有哪些？（4分）</w:t>
      </w:r>
    </w:p>
    <w:p>
      <w:pPr>
        <w:pStyle w:val="10"/>
        <w:shd w:val="clear" w:color="auto" w:fill="FFFFFF"/>
        <w:snapToGrid w:val="0"/>
        <w:spacing w:before="0" w:beforeAutospacing="0" w:after="0" w:afterAutospacing="0" w:line="360" w:lineRule="auto"/>
        <w:textAlignment w:val="baseline"/>
        <w:rPr>
          <w:rFonts w:hint="eastAsia" w:cs="Helvetica"/>
          <w:color w:val="000000"/>
          <w:sz w:val="21"/>
          <w:szCs w:val="21"/>
        </w:rPr>
      </w:pPr>
    </w:p>
    <w:p>
      <w:pPr>
        <w:pStyle w:val="10"/>
        <w:shd w:val="clear" w:color="auto" w:fill="FFFFFF"/>
        <w:snapToGrid w:val="0"/>
        <w:spacing w:before="0" w:beforeAutospacing="0" w:after="0" w:afterAutospacing="0" w:line="360" w:lineRule="auto"/>
        <w:textAlignment w:val="baseline"/>
        <w:rPr>
          <w:rFonts w:hint="eastAsia" w:cs="Helvetica"/>
          <w:color w:val="000000"/>
          <w:sz w:val="21"/>
          <w:szCs w:val="21"/>
        </w:rPr>
      </w:pPr>
    </w:p>
    <w:p>
      <w:pPr>
        <w:pStyle w:val="10"/>
        <w:shd w:val="clear" w:color="auto" w:fill="FFFFFF"/>
        <w:snapToGrid w:val="0"/>
        <w:spacing w:before="0" w:beforeAutospacing="0" w:after="0" w:afterAutospacing="0" w:line="360" w:lineRule="auto"/>
        <w:textAlignment w:val="baseline"/>
        <w:rPr>
          <w:rFonts w:hint="eastAsia" w:cs="Helvetica"/>
          <w:color w:val="000000"/>
          <w:sz w:val="21"/>
          <w:szCs w:val="21"/>
        </w:rPr>
      </w:pP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numPr>
          <w:ilvl w:val="0"/>
          <w:numId w:val="7"/>
        </w:numPr>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在构建人类命运共同体的伟大进程中，中国秉持的思想和全球治理观分别是什么？使世界向着怎样的格局发展？（3分）</w:t>
      </w:r>
    </w:p>
    <w:p>
      <w:pPr>
        <w:pStyle w:val="10"/>
        <w:shd w:val="clear" w:color="auto" w:fill="FFFFFF"/>
        <w:snapToGrid w:val="0"/>
        <w:spacing w:before="0" w:beforeAutospacing="0" w:after="0" w:afterAutospacing="0" w:line="360" w:lineRule="auto"/>
        <w:textAlignment w:val="baseline"/>
        <w:rPr>
          <w:rFonts w:hint="eastAsia" w:cs="Helvetica"/>
          <w:color w:val="000000"/>
          <w:sz w:val="21"/>
          <w:szCs w:val="21"/>
        </w:rPr>
      </w:pPr>
    </w:p>
    <w:p>
      <w:pPr>
        <w:pStyle w:val="10"/>
        <w:shd w:val="clear" w:color="auto" w:fill="FFFFFF"/>
        <w:snapToGrid w:val="0"/>
        <w:spacing w:before="0" w:beforeAutospacing="0" w:after="0" w:afterAutospacing="0" w:line="360" w:lineRule="auto"/>
        <w:textAlignment w:val="baseline"/>
        <w:rPr>
          <w:rFonts w:hint="eastAsia" w:cs="Helvetica"/>
          <w:color w:val="000000"/>
          <w:sz w:val="21"/>
          <w:szCs w:val="21"/>
        </w:rPr>
      </w:pPr>
    </w:p>
    <w:p>
      <w:pPr>
        <w:pStyle w:val="10"/>
        <w:shd w:val="clear" w:color="auto" w:fill="FFFFFF"/>
        <w:snapToGrid w:val="0"/>
        <w:spacing w:before="0" w:beforeAutospacing="0" w:after="0" w:afterAutospacing="0" w:line="360" w:lineRule="auto"/>
        <w:textAlignment w:val="baseline"/>
        <w:rPr>
          <w:rFonts w:hint="eastAsia" w:cs="Helvetica"/>
          <w:color w:val="000000"/>
          <w:sz w:val="21"/>
          <w:szCs w:val="21"/>
        </w:rPr>
      </w:pPr>
    </w:p>
    <w:p>
      <w:pPr>
        <w:pStyle w:val="10"/>
        <w:shd w:val="clear" w:color="auto" w:fill="FFFFFF"/>
        <w:snapToGrid w:val="0"/>
        <w:spacing w:before="0" w:beforeAutospacing="0" w:after="0" w:afterAutospacing="0" w:line="360" w:lineRule="auto"/>
        <w:textAlignment w:val="baseline"/>
        <w:rPr>
          <w:rFonts w:hint="eastAsia" w:cs="Helvetica"/>
          <w:color w:val="000000"/>
          <w:sz w:val="21"/>
          <w:szCs w:val="21"/>
        </w:rPr>
      </w:pP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pStyle w:val="10"/>
        <w:numPr>
          <w:ilvl w:val="0"/>
          <w:numId w:val="7"/>
        </w:numPr>
        <w:shd w:val="clear" w:color="auto" w:fill="FFFFFF"/>
        <w:snapToGrid w:val="0"/>
        <w:spacing w:before="0" w:beforeAutospacing="0" w:after="0" w:afterAutospacing="0" w:line="360" w:lineRule="auto"/>
        <w:textAlignment w:val="baseline"/>
        <w:rPr>
          <w:rFonts w:cs="Helvetica"/>
          <w:color w:val="000000"/>
          <w:sz w:val="21"/>
          <w:szCs w:val="21"/>
        </w:rPr>
      </w:pPr>
      <w:r>
        <w:rPr>
          <w:rFonts w:hint="eastAsia" w:cs="Helvetica"/>
          <w:color w:val="000000"/>
          <w:sz w:val="21"/>
          <w:szCs w:val="21"/>
        </w:rPr>
        <w:t>文明因交流而多彩，文明因互鉴而丰富。对待世界其他文明，我们应该怎么做？（3分）</w:t>
      </w:r>
    </w:p>
    <w:p>
      <w:pPr>
        <w:pStyle w:val="10"/>
        <w:shd w:val="clear" w:color="auto" w:fill="FFFFFF"/>
        <w:snapToGrid w:val="0"/>
        <w:spacing w:before="0" w:beforeAutospacing="0" w:after="0" w:afterAutospacing="0" w:line="360" w:lineRule="auto"/>
        <w:textAlignment w:val="baseline"/>
        <w:rPr>
          <w:rFonts w:cs="Helvetica"/>
          <w:color w:val="000000"/>
          <w:sz w:val="21"/>
          <w:szCs w:val="21"/>
        </w:rPr>
      </w:pPr>
    </w:p>
    <w:p>
      <w:pPr>
        <w:snapToGrid w:val="0"/>
        <w:textAlignment w:val="baseline"/>
        <w:rPr>
          <w:rFonts w:ascii="微软雅黑" w:hAnsi="微软雅黑" w:eastAsia="微软雅黑" w:cs="微软雅黑"/>
          <w:szCs w:val="21"/>
        </w:rPr>
      </w:pPr>
    </w:p>
    <w:p>
      <w:pPr>
        <w:pStyle w:val="4"/>
        <w:jc w:val="left"/>
        <w:textAlignment w:val="baseline"/>
        <w:rPr>
          <w:rFonts w:ascii="微软雅黑" w:hAnsi="微软雅黑" w:eastAsia="微软雅黑" w:cs="微软雅黑"/>
          <w:sz w:val="21"/>
          <w:szCs w:val="21"/>
        </w:rPr>
      </w:pPr>
    </w:p>
    <w:p>
      <w:pPr>
        <w:textAlignment w:val="baseline"/>
        <w:rPr>
          <w:rFonts w:ascii="微软雅黑" w:hAnsi="微软雅黑" w:eastAsia="微软雅黑" w:cs="微软雅黑"/>
          <w:szCs w:val="21"/>
        </w:rPr>
      </w:pPr>
    </w:p>
    <w:p>
      <w:pPr>
        <w:textAlignment w:val="baseline"/>
        <w:rPr>
          <w:rFonts w:ascii="微软雅黑" w:hAnsi="微软雅黑" w:eastAsia="微软雅黑" w:cs="微软雅黑"/>
          <w:szCs w:val="21"/>
        </w:rPr>
      </w:pPr>
    </w:p>
    <w:p>
      <w:pPr>
        <w:textAlignment w:val="baseline"/>
        <w:rPr>
          <w:rFonts w:ascii="微软雅黑" w:hAnsi="微软雅黑" w:eastAsia="微软雅黑" w:cs="微软雅黑"/>
          <w:szCs w:val="21"/>
        </w:rPr>
      </w:pPr>
    </w:p>
    <w:p>
      <w:pPr>
        <w:textAlignment w:val="baseline"/>
        <w:rPr>
          <w:rFonts w:ascii="微软雅黑" w:hAnsi="微软雅黑" w:eastAsia="微软雅黑" w:cs="微软雅黑"/>
          <w:szCs w:val="21"/>
        </w:rPr>
        <w:sectPr>
          <w:headerReference r:id="rId3" w:type="default"/>
          <w:footerReference r:id="rId4" w:type="default"/>
          <w:type w:val="continuous"/>
          <w:pgSz w:w="20582" w:h="14515" w:orient="landscape"/>
          <w:pgMar w:top="1440" w:right="1587" w:bottom="1440" w:left="1701" w:header="851" w:footer="992" w:gutter="0"/>
          <w:cols w:equalWidth="0" w:num="2">
            <w:col w:w="8377" w:space="425"/>
            <w:col w:w="8491"/>
          </w:cols>
          <w:docGrid w:type="lines" w:linePitch="312" w:charSpace="0"/>
        </w:sectPr>
      </w:pPr>
    </w:p>
    <w:p>
      <w:bookmarkStart w:id="1" w:name="_GoBack"/>
      <w:bookmarkEnd w:id="1"/>
    </w:p>
    <w:sectPr>
      <w:pgSz w:w="20582" w:h="1451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7A38FC"/>
    <w:multiLevelType w:val="singleLevel"/>
    <w:tmpl w:val="B87A38FC"/>
    <w:lvl w:ilvl="0" w:tentative="0">
      <w:start w:val="3"/>
      <w:numFmt w:val="chineseCounting"/>
      <w:suff w:val="nothing"/>
      <w:lvlText w:val="%1、"/>
      <w:lvlJc w:val="left"/>
      <w:rPr>
        <w:rFonts w:hint="eastAsia"/>
      </w:rPr>
    </w:lvl>
  </w:abstractNum>
  <w:abstractNum w:abstractNumId="1">
    <w:nsid w:val="BFDF6F28"/>
    <w:multiLevelType w:val="singleLevel"/>
    <w:tmpl w:val="BFDF6F28"/>
    <w:lvl w:ilvl="0" w:tentative="0">
      <w:start w:val="1"/>
      <w:numFmt w:val="decimal"/>
      <w:suff w:val="nothing"/>
      <w:lvlText w:val="（%1）"/>
      <w:lvlJc w:val="left"/>
    </w:lvl>
  </w:abstractNum>
  <w:abstractNum w:abstractNumId="2">
    <w:nsid w:val="EC3919F8"/>
    <w:multiLevelType w:val="singleLevel"/>
    <w:tmpl w:val="EC3919F8"/>
    <w:lvl w:ilvl="0" w:tentative="0">
      <w:start w:val="27"/>
      <w:numFmt w:val="decimal"/>
      <w:lvlText w:val="%1."/>
      <w:lvlJc w:val="left"/>
      <w:pPr>
        <w:tabs>
          <w:tab w:val="left" w:pos="312"/>
        </w:tabs>
      </w:pPr>
    </w:lvl>
  </w:abstractNum>
  <w:abstractNum w:abstractNumId="3">
    <w:nsid w:val="F3BB1A73"/>
    <w:multiLevelType w:val="singleLevel"/>
    <w:tmpl w:val="F3BB1A73"/>
    <w:lvl w:ilvl="0" w:tentative="0">
      <w:start w:val="31"/>
      <w:numFmt w:val="decimal"/>
      <w:lvlText w:val="%1."/>
      <w:lvlJc w:val="left"/>
      <w:pPr>
        <w:tabs>
          <w:tab w:val="left" w:pos="312"/>
        </w:tabs>
      </w:pPr>
    </w:lvl>
  </w:abstractNum>
  <w:abstractNum w:abstractNumId="4">
    <w:nsid w:val="354F374D"/>
    <w:multiLevelType w:val="singleLevel"/>
    <w:tmpl w:val="354F374D"/>
    <w:lvl w:ilvl="0" w:tentative="0">
      <w:start w:val="1"/>
      <w:numFmt w:val="decimal"/>
      <w:suff w:val="nothing"/>
      <w:lvlText w:val="（%1）"/>
      <w:lvlJc w:val="left"/>
    </w:lvl>
  </w:abstractNum>
  <w:abstractNum w:abstractNumId="5">
    <w:nsid w:val="54CA2F55"/>
    <w:multiLevelType w:val="singleLevel"/>
    <w:tmpl w:val="54CA2F55"/>
    <w:lvl w:ilvl="0" w:tentative="0">
      <w:start w:val="1"/>
      <w:numFmt w:val="decimal"/>
      <w:suff w:val="nothing"/>
      <w:lvlText w:val="（%1）"/>
      <w:lvlJc w:val="left"/>
    </w:lvl>
  </w:abstractNum>
  <w:abstractNum w:abstractNumId="6">
    <w:nsid w:val="7325AAF8"/>
    <w:multiLevelType w:val="singleLevel"/>
    <w:tmpl w:val="7325AAF8"/>
    <w:lvl w:ilvl="0" w:tentative="0">
      <w:start w:val="2"/>
      <w:numFmt w:val="decimal"/>
      <w:suff w:val="nothing"/>
      <w:lvlText w:val="（%1）"/>
      <w:lvlJc w:val="left"/>
    </w:lvl>
  </w:abstractNum>
  <w:num w:numId="1">
    <w:abstractNumId w:val="6"/>
  </w:num>
  <w:num w:numId="2">
    <w:abstractNumId w:val="2"/>
  </w:num>
  <w:num w:numId="3">
    <w:abstractNumId w:val="5"/>
  </w:num>
  <w:num w:numId="4">
    <w:abstractNumId w:val="4"/>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VjNDY1NTJkY2ViNDBjY2VmNGI1YTgyMDgyOGI0MjcifQ=="/>
  </w:docVars>
  <w:rsids>
    <w:rsidRoot w:val="419E5B9F"/>
    <w:rsid w:val="000A098B"/>
    <w:rsid w:val="002D60BB"/>
    <w:rsid w:val="004151FC"/>
    <w:rsid w:val="00AE3D34"/>
    <w:rsid w:val="00C02FC6"/>
    <w:rsid w:val="00C408C4"/>
    <w:rsid w:val="00C539A7"/>
    <w:rsid w:val="00FD1C65"/>
    <w:rsid w:val="021408CD"/>
    <w:rsid w:val="03B672FE"/>
    <w:rsid w:val="06240A8A"/>
    <w:rsid w:val="09103DB2"/>
    <w:rsid w:val="0BF14C9C"/>
    <w:rsid w:val="11996EA9"/>
    <w:rsid w:val="1308161F"/>
    <w:rsid w:val="13C7128F"/>
    <w:rsid w:val="14BD2820"/>
    <w:rsid w:val="16A26861"/>
    <w:rsid w:val="172C1552"/>
    <w:rsid w:val="191A4F51"/>
    <w:rsid w:val="195135A8"/>
    <w:rsid w:val="1ABB26BB"/>
    <w:rsid w:val="218B4931"/>
    <w:rsid w:val="25677C3A"/>
    <w:rsid w:val="291F0F5D"/>
    <w:rsid w:val="2AC128CC"/>
    <w:rsid w:val="2BB576CD"/>
    <w:rsid w:val="2BCF2E70"/>
    <w:rsid w:val="305A72F4"/>
    <w:rsid w:val="30F33661"/>
    <w:rsid w:val="31E7336A"/>
    <w:rsid w:val="322E15B4"/>
    <w:rsid w:val="38163A1A"/>
    <w:rsid w:val="3EB05459"/>
    <w:rsid w:val="3FC87AF3"/>
    <w:rsid w:val="405111A9"/>
    <w:rsid w:val="408D6BE1"/>
    <w:rsid w:val="40FE0312"/>
    <w:rsid w:val="419E5B9F"/>
    <w:rsid w:val="421B1874"/>
    <w:rsid w:val="42D670A3"/>
    <w:rsid w:val="44E5115D"/>
    <w:rsid w:val="45DC4653"/>
    <w:rsid w:val="46584A74"/>
    <w:rsid w:val="50DF016B"/>
    <w:rsid w:val="52813355"/>
    <w:rsid w:val="53C50F0C"/>
    <w:rsid w:val="547F1F88"/>
    <w:rsid w:val="55200142"/>
    <w:rsid w:val="58A55E69"/>
    <w:rsid w:val="5F866E97"/>
    <w:rsid w:val="5FC4500F"/>
    <w:rsid w:val="624C2949"/>
    <w:rsid w:val="635E5FC6"/>
    <w:rsid w:val="638524BB"/>
    <w:rsid w:val="642B12EA"/>
    <w:rsid w:val="644740A8"/>
    <w:rsid w:val="656E4611"/>
    <w:rsid w:val="66DF4EE6"/>
    <w:rsid w:val="68CD0D51"/>
    <w:rsid w:val="693764DC"/>
    <w:rsid w:val="6A591D0D"/>
    <w:rsid w:val="6B2B10F4"/>
    <w:rsid w:val="6CA45FCD"/>
    <w:rsid w:val="6DB9335F"/>
    <w:rsid w:val="71B9410C"/>
    <w:rsid w:val="767B4D29"/>
    <w:rsid w:val="7A6D01CA"/>
    <w:rsid w:val="7D7C3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line="413" w:lineRule="auto"/>
      <w:outlineLvl w:val="2"/>
    </w:pPr>
    <w:rPr>
      <w:b/>
      <w:sz w:val="32"/>
    </w:rPr>
  </w:style>
  <w:style w:type="paragraph" w:styleId="5">
    <w:name w:val="heading 4"/>
    <w:basedOn w:val="1"/>
    <w:next w:val="1"/>
    <w:link w:val="13"/>
    <w:semiHidden/>
    <w:unhideWhenUsed/>
    <w:qFormat/>
    <w:uiPriority w:val="0"/>
    <w:pPr>
      <w:keepNext/>
      <w:keepLines/>
      <w:spacing w:line="372" w:lineRule="auto"/>
      <w:outlineLvl w:val="3"/>
    </w:pPr>
    <w:rPr>
      <w:rFonts w:ascii="Arial" w:hAnsi="Arial" w:eastAsia="黑体"/>
      <w:b/>
      <w:sz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Plain Text"/>
    <w:basedOn w:val="1"/>
    <w:unhideWhenUsed/>
    <w:qFormat/>
    <w:uiPriority w:val="99"/>
    <w:pPr>
      <w:widowControl/>
      <w:spacing w:before="100" w:beforeAutospacing="1" w:after="100" w:afterAutospacing="1"/>
      <w:jc w:val="left"/>
    </w:pPr>
    <w:rPr>
      <w:rFonts w:ascii="宋体" w:hAnsi="宋体"/>
      <w:sz w:val="24"/>
      <w:szCs w:val="24"/>
    </w:rPr>
  </w:style>
  <w:style w:type="paragraph" w:styleId="7">
    <w:name w:val="Balloon Text"/>
    <w:basedOn w:val="1"/>
    <w:link w:val="16"/>
    <w:uiPriority w:val="0"/>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13">
    <w:name w:val="标题 4 Char"/>
    <w:link w:val="5"/>
    <w:qFormat/>
    <w:uiPriority w:val="0"/>
    <w:rPr>
      <w:rFonts w:ascii="Arial" w:hAnsi="Arial" w:eastAsia="黑体"/>
      <w:b/>
      <w:sz w:val="28"/>
    </w:rPr>
  </w:style>
  <w:style w:type="character" w:customStyle="1" w:styleId="14">
    <w:name w:val="页眉 Char"/>
    <w:basedOn w:val="12"/>
    <w:link w:val="9"/>
    <w:uiPriority w:val="0"/>
    <w:rPr>
      <w:rFonts w:ascii="Times New Roman" w:hAnsi="Times New Roman"/>
      <w:kern w:val="2"/>
      <w:sz w:val="18"/>
      <w:szCs w:val="18"/>
    </w:rPr>
  </w:style>
  <w:style w:type="character" w:customStyle="1" w:styleId="15">
    <w:name w:val="页脚 Char"/>
    <w:basedOn w:val="12"/>
    <w:link w:val="8"/>
    <w:uiPriority w:val="99"/>
    <w:rPr>
      <w:rFonts w:ascii="Times New Roman" w:hAnsi="Times New Roman"/>
      <w:kern w:val="2"/>
      <w:sz w:val="18"/>
      <w:szCs w:val="18"/>
    </w:rPr>
  </w:style>
  <w:style w:type="character" w:customStyle="1" w:styleId="16">
    <w:name w:val="批注框文本 Char"/>
    <w:basedOn w:val="12"/>
    <w:link w:val="7"/>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5473</Words>
  <Characters>5670</Characters>
  <Lines>46</Lines>
  <Paragraphs>12</Paragraphs>
  <TotalTime>5</TotalTime>
  <ScaleCrop>false</ScaleCrop>
  <LinksUpToDate>false</LinksUpToDate>
  <CharactersWithSpaces>6308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2023-02-07T02:11:00Z</dcterms:created>
  <dc:creator>张莎贝尔</dc:creator>
  <cp:lastModifiedBy>admin</cp:lastModifiedBy>
  <dcterms:modified xsi:type="dcterms:W3CDTF">2023-06-30T02:04:50Z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3B762E3F6AF54C26A1E1E21039595290_12</vt:lpwstr>
  </property>
</Properties>
</file>