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/>
        <w:spacing w:before="0" w:beforeAutospacing="0" w:after="0" w:afterAutospacing="0" w:line="240" w:lineRule="auto"/>
        <w:jc w:val="center"/>
        <w:textAlignment w:val="baseline"/>
        <w:rPr>
          <w:rFonts w:hint="default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28"/>
          <w:szCs w:val="28"/>
          <w:lang w:val="en-US"/>
        </w:rPr>
      </w:pPr>
      <w:r>
        <w:rPr>
          <w:rStyle w:val="7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28"/>
          <w:szCs w:val="28"/>
          <w:lang w:val="en-US" w:eastAsia="zh-CN" w:bidi="ar-SA"/>
        </w:rPr>
        <w:pict>
          <v:shape id="_x0000_s1025" o:spid="_x0000_s1025" o:spt="75" type="#_x0000_t75" style="position:absolute;left:0pt;margin-left:945pt;margin-top:978pt;height:21pt;width:25pt;mso-position-horizontal-relative:page;mso-position-vertical-relative:page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28"/>
          <w:szCs w:val="28"/>
          <w:lang w:val="en-US" w:eastAsia="zh-CN" w:bidi="ar-SA"/>
        </w:rPr>
        <w:t>九年级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28"/>
          <w:szCs w:val="28"/>
          <w:lang w:val="en-US" w:eastAsia="zh-CN" w:bidi="ar-SA"/>
        </w:rPr>
        <w:t>开学衔接检测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28"/>
          <w:szCs w:val="28"/>
          <w:lang w:val="en-US" w:eastAsia="zh-CN" w:bidi="ar-SA"/>
        </w:rPr>
        <w:t>历史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28"/>
          <w:szCs w:val="28"/>
          <w:lang w:val="en-US" w:eastAsia="zh-CN" w:bidi="ar-SA"/>
        </w:rPr>
        <w:t>试题</w:t>
      </w:r>
      <w:r>
        <w:rPr>
          <w:rStyle w:val="7"/>
          <w:rFonts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28"/>
          <w:szCs w:val="28"/>
          <w:lang w:val="en-US" w:eastAsia="zh-CN" w:bidi="ar-SA"/>
        </w:rPr>
        <w:t>参考答案</w:t>
      </w:r>
      <w:r>
        <w:rPr>
          <w:rStyle w:val="7"/>
          <w:rFonts w:hint="eastAsia" w:ascii="仿宋_GB2312" w:hAnsi="仿宋_GB2312" w:eastAsia="仿宋_GB2312"/>
          <w:b w:val="0"/>
          <w:i w:val="0"/>
          <w:caps w:val="0"/>
          <w:color w:val="000000"/>
          <w:spacing w:val="0"/>
          <w:w w:val="100"/>
          <w:sz w:val="18"/>
          <w:szCs w:val="18"/>
          <w:lang w:val="en-US" w:eastAsia="zh-CN" w:bidi="ar-SA"/>
        </w:rPr>
        <w:t>2023.2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一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、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选择题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1-5 CAACC   6-10 B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B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BC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D 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 11-15 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B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DCB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D 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 16-20 C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DB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D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C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 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 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21-25 DADBB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二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、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非选择题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（50分）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26.（1）《汉谟拉比法典》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（1分）  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世界历史迄今已知最早的一部成文法典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（1分）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default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/>
        </w:rPr>
      </w:pP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（2）《权利法案》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（2分）  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君主立宪制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 xml:space="preserve">（2分）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（3）《独立宣言》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美国的诞生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（4）《人权宣言》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《解放黑人奴隶宣言》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）由专制到民主、由人治到法治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是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人类社会发展的重要趋势；人类社会的法制传统源远流长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  <w:t>；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民主与法制的发展体现了人类社会的进步</w:t>
      </w:r>
      <w:r>
        <w:rPr>
          <w:rFonts w:hint="eastAsia" w:ascii="楷体_GB2312" w:hAnsi="楷体_GB2312" w:eastAsia="楷体_GB2312" w:cs="楷体_GB2312"/>
          <w:bCs/>
          <w:color w:val="000000" w:themeColor="text1"/>
          <w:sz w:val="24"/>
          <w:szCs w:val="24"/>
        </w:rPr>
        <w:t>……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（任意一点言之有理即可）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27.（1）凡尔赛—华盛顿体系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第二次世界大战的爆发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）诺曼底登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陆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）冷战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 xml:space="preserve">  马歇尔计划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先下降再上升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 xml:space="preserve">  经济大危机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 xml:space="preserve">  罗斯福新政</w:t>
      </w:r>
      <w:r>
        <w:rPr>
          <w:rStyle w:val="7"/>
          <w:rFonts w:hint="eastAsia" w:ascii="宋体" w:hAnsi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（1）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 xml:space="preserve">文艺复兴  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人文主义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 xml:space="preserve"> （2分） </w:t>
      </w:r>
    </w:p>
    <w:p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baseline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2）《共产党宣言》的发表，标志着马克思主义的诞生；从此，无产阶级的斗争有了科学理论的指导（任一点即可，1分）。巴黎公社是无产阶级建立政权的第一次的伟大尝试（1分）。联系：《共产党宣言》的发表，标志着马克思主义的诞生，为巴黎公社提供了科学的理论指导；巴黎公社丰富了马克思主义学说，是马克思主义的具体实践。（两点各占1分，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）新航路的开辟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①④</w:t>
      </w:r>
      <w:r>
        <w:rPr>
          <w:rStyle w:val="7"/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 w:bidi="ar-SA"/>
        </w:rPr>
        <w:t>（2分）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（4）</w:t>
      </w:r>
      <w:r>
        <w:rPr>
          <w:rFonts w:hint="eastAsia" w:ascii="宋体" w:hAnsi="宋体" w:eastAsia="宋体" w:cs="宋体"/>
          <w:sz w:val="24"/>
          <w:szCs w:val="24"/>
        </w:rPr>
        <w:t>关系：蒸汽机的改良与广泛应用，客观上推动了英国海外贸易的发展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电力（1分）；内燃机或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汽车（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符合的即可，1分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z w:val="24"/>
          <w:szCs w:val="24"/>
        </w:rPr>
        <w:t>电子计算机技术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jc w:val="both"/>
        <w:textAlignment w:val="baseline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（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</w:rPr>
        <w:t>）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w w:val="100"/>
          <w:sz w:val="24"/>
          <w:szCs w:val="24"/>
          <w:lang w:val="en-US" w:eastAsia="zh-CN"/>
        </w:rPr>
        <w:t>科技革命促进了社会生产力的发展，改变了人们的生活方式；同时，也带来环境污染、能源危机、核战威胁等问题；可以说科学技术是把双刃剑。（3分，三个方面各占1分，言之成理即可）</w:t>
      </w:r>
    </w:p>
    <w:p>
      <w:pPr>
        <w:snapToGrid/>
        <w:spacing w:before="0" w:beforeAutospacing="0" w:after="0" w:afterAutospacing="0" w:line="600" w:lineRule="exact"/>
        <w:jc w:val="both"/>
        <w:textAlignment w:val="baseline"/>
        <w:rPr>
          <w:rStyle w:val="7"/>
          <w:rFonts w:ascii="楷体" w:hAnsi="楷体" w:eastAsia="楷体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sectPr>
          <w:headerReference r:id="rId3" w:type="default"/>
          <w:footerReference r:id="rId4" w:type="default"/>
          <w:pgSz w:w="11906" w:h="16838"/>
          <w:pgMar w:top="2154" w:right="1474" w:bottom="1984" w:left="1587" w:header="851" w:footer="992" w:gutter="0"/>
          <w:lnNumType w:countBy="0"/>
          <w:cols w:space="425" w:num="1"/>
          <w:vAlign w:val="top"/>
          <w:docGrid w:type="lines" w:linePitch="317" w:charSpace="0"/>
        </w:sectPr>
      </w:pPr>
      <w:r>
        <w:rPr>
          <w:rStyle w:val="7"/>
          <w:rFonts w:ascii="仿宋_GB2312" w:hAnsi="仿宋_GB2312" w:eastAsia="仿宋_GB2312"/>
          <w:b w:val="0"/>
          <w:i w:val="0"/>
          <w:caps w:val="0"/>
          <w:spacing w:val="0"/>
          <w:w w:val="100"/>
          <w:kern w:val="2"/>
          <w:sz w:val="28"/>
          <w:szCs w:val="28"/>
          <w:lang w:val="en-US" w:eastAsia="zh-CN" w:bidi="ar-SA"/>
        </w:rPr>
        <w:t xml:space="preserve">                           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idowControl/>
      <w:snapToGrid w:val="0"/>
      <w:jc w:val="left"/>
      <w:textAlignment w:val="baseline"/>
      <w:rPr>
        <w:rStyle w:val="7"/>
        <w:rFonts w:ascii="Calibri" w:hAnsi="Calibri" w:eastAsia="宋体"/>
        <w:kern w:val="2"/>
        <w:sz w:val="18"/>
        <w:szCs w:val="24"/>
        <w:lang w:val="en-US" w:eastAsia="zh-CN" w:bidi="ar-SA"/>
      </w:rPr>
    </w:pPr>
    <w:r>
      <w:rPr>
        <w:rStyle w:val="7"/>
        <w:rFonts w:ascii="Calibri" w:hAnsi="Calibri" w:eastAsia="宋体"/>
        <w:kern w:val="2"/>
        <w:sz w:val="18"/>
        <w:szCs w:val="24"/>
        <w:lang w:val="en-US" w:eastAsia="zh-CN" w:bidi="ar-SA"/>
      </w:rPr>
      <w:pict>
        <v:shape id="_x0000_s2051" o:spid="_x0000_s2051" o:spt="202" type="#_x0000_t202" style="position:absolute;left:0pt;margin-top:0pt;height:144pt;width:144pt;mso-position-horizontal:center;mso-position-horizontal-relative:margin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pStyle w:val="3"/>
                  <w:widowControl/>
                  <w:snapToGrid w:val="0"/>
                  <w:jc w:val="left"/>
                  <w:textAlignment w:val="baseline"/>
                  <w:rPr>
                    <w:rStyle w:val="7"/>
                    <w:rFonts w:ascii="仿宋_GB2312" w:hAnsi="仿宋_GB2312" w:eastAsia="仿宋_GB2312"/>
                    <w:kern w:val="2"/>
                    <w:sz w:val="24"/>
                    <w:szCs w:val="24"/>
                    <w:lang w:val="en-US" w:eastAsia="zh-CN" w:bidi="ar-SA"/>
                  </w:rPr>
                </w:pPr>
              </w:p>
              <w:p>
                <w:pPr>
                  <w:pStyle w:val="9"/>
                  <w:autoSpaceDE/>
                  <w:autoSpaceDN/>
                  <w:textAlignment w:val="baseline"/>
                  <w:rPr>
                    <w:rStyle w:val="7"/>
                    <w:rFonts w:ascii="Calibri" w:hAnsi="Calibri" w:eastAsia="宋体"/>
                    <w:kern w:val="2"/>
                    <w:sz w:val="32"/>
                    <w:szCs w:val="32"/>
                    <w:lang w:val="en-US" w:eastAsia="zh-CN" w:bidi="ar-SA"/>
                  </w:rPr>
                </w:pPr>
              </w:p>
            </w:txbxContent>
          </v:textbox>
        </v:shape>
      </w:pict>
    </w:r>
  </w:p>
  <w:p>
    <w:pPr>
      <w:widowControl w:val="0"/>
      <w:tabs>
        <w:tab w:val="center" w:pos="4153"/>
        <w:tab w:val="right" w:pos="8306"/>
      </w:tabs>
      <w:snapToGrid w:val="0"/>
      <w:jc w:val="left"/>
      <w:textAlignment w:val="auto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textAlignment w:val="auto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08EA70"/>
    <w:multiLevelType w:val="singleLevel"/>
    <w:tmpl w:val="9208EA70"/>
    <w:lvl w:ilvl="0" w:tentative="0">
      <w:start w:val="28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embedSystemFonts/>
  <w:documentProtection w:enforcement="0"/>
  <w:defaultTabStop w:val="420"/>
  <w:displayHorizontalDrawingGridEvery w:val="0"/>
  <w:displayVerticalDrawingGridEvery w:val="2"/>
  <w:doNotUseMarginsForDrawingGridOrigin w:val="1"/>
  <w:drawingGridHorizontalOrigin w:val="1800"/>
  <w:drawingGridVerticalOrigin w:val="1440"/>
  <w:noPunctuationKerning w:val="1"/>
  <w:characterSpacingControl w:val="doNotCompress"/>
  <w:hdrShapeDefaults>
    <o:shapelayout v:ext="edit">
      <o:idmap v:ext="edit" data="2"/>
    </o:shapelayout>
  </w:hdrShapeDefaults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000000"/>
    <w:rsid w:val="004151FC"/>
    <w:rsid w:val="00C02FC6"/>
    <w:rsid w:val="03297814"/>
    <w:rsid w:val="237434F9"/>
    <w:rsid w:val="28F02808"/>
    <w:rsid w:val="32DF7AD2"/>
    <w:rsid w:val="33E46F5C"/>
    <w:rsid w:val="39D02726"/>
    <w:rsid w:val="45B66D77"/>
    <w:rsid w:val="58500371"/>
    <w:rsid w:val="7044263A"/>
    <w:rsid w:val="73821DA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jc w:val="both"/>
      <w:textAlignment w:val="baseline"/>
    </w:pPr>
    <w:rPr>
      <w:rFonts w:ascii="Calibri" w:hAnsi="Calibri" w:eastAsia="宋体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UserStyle_0"/>
    <w:qFormat/>
    <w:uiPriority w:val="0"/>
    <w:pPr>
      <w:textAlignment w:val="baseline"/>
    </w:pPr>
    <w:rPr>
      <w:rFonts w:ascii="Calibri" w:hAnsi="Calibri" w:eastAsia="宋体" w:cstheme="minorBidi"/>
      <w:color w:val="000000"/>
      <w:sz w:val="24"/>
      <w:szCs w:val="24"/>
      <w:lang w:val="en-US" w:eastAsia="zh-CN" w:bidi="ar-SA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  <w:textAlignment w:val="baseline"/>
    </w:pPr>
    <w:rPr>
      <w:rFonts w:ascii="Calibri" w:hAnsi="Calibri" w:eastAsia="宋体"/>
      <w:kern w:val="2"/>
      <w:sz w:val="18"/>
      <w:szCs w:val="24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tabs>
        <w:tab w:val="center" w:pos="4153"/>
        <w:tab w:val="right" w:pos="8306"/>
      </w:tabs>
      <w:snapToGrid w:val="0"/>
      <w:spacing w:line="240" w:lineRule="auto"/>
      <w:jc w:val="both"/>
      <w:textAlignment w:val="baseline"/>
    </w:pPr>
    <w:rPr>
      <w:rFonts w:ascii="Calibri" w:hAnsi="Calibri" w:eastAsia="宋体"/>
      <w:kern w:val="2"/>
      <w:sz w:val="18"/>
      <w:szCs w:val="24"/>
      <w:lang w:val="en-US" w:eastAsia="zh-CN" w:bidi="ar-SA"/>
    </w:rPr>
  </w:style>
  <w:style w:type="character" w:customStyle="1" w:styleId="7">
    <w:name w:val="NormalCharacter"/>
    <w:link w:val="1"/>
    <w:semiHidden/>
    <w:qFormat/>
    <w:uiPriority w:val="0"/>
  </w:style>
  <w:style w:type="table" w:customStyle="1" w:styleId="8">
    <w:name w:val="TableNormal"/>
    <w:semiHidden/>
    <w:qFormat/>
    <w:uiPriority w:val="0"/>
  </w:style>
  <w:style w:type="paragraph" w:customStyle="1" w:styleId="9">
    <w:name w:val="BodyText"/>
    <w:basedOn w:val="1"/>
    <w:qFormat/>
    <w:uiPriority w:val="0"/>
    <w:pPr>
      <w:jc w:val="both"/>
      <w:textAlignment w:val="baseline"/>
    </w:pPr>
    <w:rPr>
      <w:rFonts w:ascii="Calibri" w:hAnsi="Calibri" w:eastAsia="宋体"/>
      <w:kern w:val="2"/>
      <w:sz w:val="32"/>
      <w:szCs w:val="32"/>
      <w:lang w:val="en-US" w:eastAsia="zh-CN" w:bidi="ar-SA"/>
    </w:rPr>
  </w:style>
  <w:style w:type="paragraph" w:customStyle="1" w:styleId="10">
    <w:name w:val="BodyTextIndent2"/>
    <w:basedOn w:val="1"/>
    <w:qFormat/>
    <w:uiPriority w:val="0"/>
    <w:pPr>
      <w:spacing w:line="600" w:lineRule="exact"/>
      <w:ind w:firstLine="600"/>
      <w:jc w:val="both"/>
      <w:textAlignment w:val="baseline"/>
    </w:pPr>
    <w:rPr>
      <w:rFonts w:ascii="Times New Roman" w:hAnsi="Times New Roman" w:eastAsia="仿宋"/>
      <w:color w:val="000000"/>
      <w:kern w:val="1"/>
      <w:sz w:val="30"/>
      <w:szCs w:val="24"/>
      <w:lang w:val="en-US" w:eastAsia="zh-CN" w:bidi="ar-SA"/>
    </w:rPr>
  </w:style>
  <w:style w:type="table" w:customStyle="1" w:styleId="11">
    <w:name w:val="TableGrid"/>
    <w:basedOn w:val="8"/>
    <w:qFormat/>
    <w:uiPriority w:val="0"/>
  </w:style>
  <w:style w:type="paragraph" w:customStyle="1" w:styleId="12">
    <w:name w:val="UserStyle_1"/>
    <w:basedOn w:val="13"/>
    <w:qFormat/>
    <w:uiPriority w:val="0"/>
    <w:pPr>
      <w:spacing w:after="120" w:line="540" w:lineRule="exact"/>
      <w:ind w:left="420" w:leftChars="200" w:firstLine="420" w:firstLineChars="200"/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customStyle="1" w:styleId="13">
    <w:name w:val="UserStyle_2"/>
    <w:basedOn w:val="1"/>
    <w:next w:val="14"/>
    <w:qFormat/>
    <w:uiPriority w:val="0"/>
    <w:pPr>
      <w:spacing w:line="540" w:lineRule="exact"/>
      <w:ind w:firstLine="600"/>
      <w:jc w:val="both"/>
      <w:textAlignment w:val="baseline"/>
    </w:pPr>
    <w:rPr>
      <w:rFonts w:ascii="仿宋_GB2312" w:hAnsi="Calibri" w:eastAsia="仿宋_GB2312"/>
      <w:kern w:val="2"/>
      <w:sz w:val="30"/>
      <w:szCs w:val="20"/>
      <w:lang w:val="en-US" w:eastAsia="zh-CN" w:bidi="ar-SA"/>
    </w:rPr>
  </w:style>
  <w:style w:type="paragraph" w:customStyle="1" w:styleId="14">
    <w:name w:val="UserStyle_3"/>
    <w:basedOn w:val="1"/>
    <w:qFormat/>
    <w:uiPriority w:val="0"/>
    <w:pPr>
      <w:ind w:firstLine="420" w:firstLineChars="200"/>
      <w:jc w:val="both"/>
      <w:textAlignment w:val="baseline"/>
    </w:pPr>
    <w:rPr>
      <w:rFonts w:ascii="Calibri" w:hAnsi="Calibri" w:eastAsia="宋体"/>
      <w:kern w:val="2"/>
      <w:sz w:val="21"/>
      <w:szCs w:val="24"/>
      <w:lang w:val="en-US" w:eastAsia="zh-CN" w:bidi="ar-SA"/>
    </w:rPr>
  </w:style>
  <w:style w:type="paragraph" w:customStyle="1" w:styleId="15">
    <w:name w:val="179"/>
    <w:basedOn w:val="1"/>
    <w:qFormat/>
    <w:uiPriority w:val="0"/>
    <w:pPr>
      <w:ind w:firstLine="420" w:firstLineChars="200"/>
      <w:jc w:val="both"/>
      <w:textAlignment w:val="baseline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687</Words>
  <Characters>735</Characters>
  <Lines>0</Lines>
  <Paragraphs>0</Paragraphs>
  <TotalTime>0</TotalTime>
  <ScaleCrop>false</ScaleCrop>
  <LinksUpToDate>false</LinksUpToDate>
  <CharactersWithSpaces>792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2023-01-29T01:48:00Z</dcterms:created>
  <dc:creator>Administrator</dc:creator>
  <cp:lastModifiedBy>admin</cp:lastModifiedBy>
  <dcterms:modified xsi:type="dcterms:W3CDTF">2023-06-30T08:49:18Z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E8FE45A45F1A49A19C1A6AB20E0C84EF_12</vt:lpwstr>
  </property>
</Properties>
</file>