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rPr>
          <w:rFonts w:eastAsia="宋体"/>
          <w:sz w:val="32"/>
          <w:szCs w:val="32"/>
        </w:rPr>
      </w:pPr>
      <w:r>
        <w:rPr>
          <w:rFonts w:eastAsia="宋体"/>
          <w:sz w:val="32"/>
          <w:szCs w:val="32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page">
              <wp:posOffset>11569700</wp:posOffset>
            </wp:positionH>
            <wp:positionV relativeFrom="topMargin">
              <wp:posOffset>12166600</wp:posOffset>
            </wp:positionV>
            <wp:extent cx="355600" cy="457200"/>
            <wp:effectExtent l="0" t="0" r="6350" b="0"/>
            <wp:wrapNone/>
            <wp:docPr id="100010" name="图片 100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0" name="图片 100010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355600" cy="4572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/>
          <w:sz w:val="32"/>
          <w:szCs w:val="32"/>
        </w:rPr>
        <w:t>2022—2023学年下学期期中考试试卷</w:t>
      </w:r>
    </w:p>
    <w:p>
      <w:pPr>
        <w:spacing w:line="360" w:lineRule="auto"/>
        <w:jc w:val="center"/>
        <w:rPr>
          <w:rFonts w:eastAsia="宋体"/>
          <w:sz w:val="32"/>
          <w:szCs w:val="32"/>
        </w:rPr>
      </w:pPr>
      <w:r>
        <w:rPr>
          <w:rFonts w:eastAsia="宋体"/>
          <w:sz w:val="32"/>
          <w:szCs w:val="32"/>
        </w:rPr>
        <w:t>七年级语文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注意事项：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1.本试卷共6页，四个大题，满分120分，考试时间 120分钟。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2.请按答题卡上注意事项的要求，直接把答案填写在答题卡上。答在试卷上的答案无效。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一、积累与运用(共28分)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阅读下面的语段，给文中加点字注音，或根据拼音写汉字。 (4分)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风雅是一种人生状态，也是一种涵养。人的心情，总是在吟诗中，激情(péng pài) _____  ，仿佛浩浩荡荡的万古长河； 总是在作画中，宁静恬淡，感受万里河山的五彩(bān lán) ______  ； 总是在收藏中，饶有兴致，品鉴中华瑰宝和古老文明； 总是在阅读中，</w:t>
      </w:r>
      <w:r>
        <w:rPr>
          <w:rFonts w:eastAsia="宋体"/>
          <w:sz w:val="24"/>
          <w:em w:val="dot"/>
        </w:rPr>
        <w:t>酣</w:t>
      </w:r>
      <w:r>
        <w:rPr>
          <w:rFonts w:eastAsia="宋体"/>
          <w:sz w:val="24"/>
        </w:rPr>
        <w:t>然入梦，穿越历史的长空，观赏智者的形象，汲取智慧的琼浆……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风雅更是达观睿智，以其超凡脱俗，胸襟坦荡，</w:t>
      </w:r>
      <w:r>
        <w:rPr>
          <w:rFonts w:eastAsia="宋体"/>
          <w:sz w:val="24"/>
          <w:em w:val="dot"/>
        </w:rPr>
        <w:t>锲</w:t>
      </w:r>
      <w:r>
        <w:rPr>
          <w:rFonts w:eastAsia="宋体"/>
          <w:sz w:val="24"/>
        </w:rPr>
        <w:t>而不舍，挺起一种高度，充实精神，成为心灵的栖息之地。</w:t>
      </w:r>
    </w:p>
    <w:p>
      <w:pPr>
        <w:spacing w:line="360" w:lineRule="auto"/>
        <w:ind w:firstLine="480" w:firstLineChars="200"/>
        <w:rPr>
          <w:rFonts w:eastAsia="宋体"/>
          <w:sz w:val="24"/>
          <w:u w:val="single"/>
        </w:rPr>
      </w:pPr>
      <w:r>
        <w:rPr>
          <w:rFonts w:eastAsia="宋体"/>
          <w:sz w:val="24"/>
        </w:rPr>
        <w:t>(1)</w:t>
      </w:r>
      <w:r>
        <w:rPr>
          <w:rFonts w:eastAsia="宋体"/>
          <w:sz w:val="24"/>
          <w:em w:val="dot"/>
        </w:rPr>
        <w:t>酣</w:t>
      </w:r>
      <w:r>
        <w:rPr>
          <w:rFonts w:eastAsia="宋体"/>
          <w:sz w:val="24"/>
        </w:rPr>
        <w:t xml:space="preserve">然入梦 </w:t>
      </w:r>
      <w:r>
        <w:rPr>
          <w:rFonts w:eastAsia="宋体"/>
          <w:sz w:val="24"/>
          <w:u w:val="single"/>
        </w:rPr>
        <w:t xml:space="preserve">             </w:t>
      </w:r>
      <w:r>
        <w:rPr>
          <w:rFonts w:eastAsia="宋体"/>
          <w:sz w:val="24"/>
        </w:rPr>
        <w:t xml:space="preserve">     </w:t>
      </w:r>
      <w:r>
        <w:rPr>
          <w:rFonts w:eastAsia="宋体"/>
          <w:sz w:val="24"/>
        </w:rPr>
        <w:tab/>
      </w:r>
      <w:r>
        <w:rPr>
          <w:rFonts w:eastAsia="宋体"/>
          <w:sz w:val="24"/>
          <w:em w:val="dot"/>
        </w:rPr>
        <w:t>锲</w:t>
      </w:r>
      <w:r>
        <w:rPr>
          <w:rFonts w:eastAsia="宋体"/>
          <w:sz w:val="24"/>
        </w:rPr>
        <w:t xml:space="preserve">而不舍 </w:t>
      </w:r>
      <w:r>
        <w:rPr>
          <w:rFonts w:eastAsia="宋体"/>
          <w:sz w:val="24"/>
          <w:u w:val="single"/>
        </w:rPr>
        <w:t xml:space="preserve">     </w:t>
      </w:r>
    </w:p>
    <w:p>
      <w:pPr>
        <w:spacing w:line="360" w:lineRule="auto"/>
        <w:ind w:firstLine="480" w:firstLineChars="200"/>
        <w:rPr>
          <w:rFonts w:eastAsia="宋体"/>
          <w:sz w:val="24"/>
          <w:u w:val="single"/>
        </w:rPr>
      </w:pPr>
      <w:r>
        <w:rPr>
          <w:rFonts w:eastAsia="宋体"/>
          <w:sz w:val="24"/>
        </w:rPr>
        <w:t xml:space="preserve">(2)激情(péng pài) </w:t>
      </w:r>
      <w:r>
        <w:rPr>
          <w:rFonts w:eastAsia="宋体"/>
          <w:sz w:val="24"/>
          <w:u w:val="single"/>
        </w:rPr>
        <w:t xml:space="preserve">          </w:t>
      </w:r>
      <w:r>
        <w:rPr>
          <w:rFonts w:eastAsia="宋体"/>
          <w:sz w:val="24"/>
        </w:rPr>
        <w:t xml:space="preserve">  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五彩(bān lán)</w:t>
      </w:r>
      <w:r>
        <w:rPr>
          <w:rFonts w:eastAsia="宋体"/>
          <w:sz w:val="24"/>
          <w:u w:val="single"/>
        </w:rPr>
        <w:t xml:space="preserve">     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2.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古诗文默写。 (8分)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诗以言志。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诗中有闲情逸致：王维的“①</w:t>
      </w:r>
      <w:r>
        <w:rPr>
          <w:rFonts w:eastAsia="宋体"/>
          <w:sz w:val="24"/>
          <w:u w:val="single"/>
        </w:rPr>
        <w:t xml:space="preserve">                  </w:t>
      </w:r>
      <w:r>
        <w:rPr>
          <w:rFonts w:eastAsia="宋体"/>
          <w:sz w:val="24"/>
        </w:rPr>
        <w:t xml:space="preserve"> ，② </w:t>
      </w:r>
      <w:r>
        <w:rPr>
          <w:rFonts w:eastAsia="宋体"/>
          <w:sz w:val="24"/>
          <w:u w:val="single"/>
        </w:rPr>
        <w:t xml:space="preserve">                     </w:t>
      </w:r>
      <w:r>
        <w:rPr>
          <w:rFonts w:eastAsia="宋体"/>
          <w:sz w:val="24"/>
        </w:rPr>
        <w:t xml:space="preserve"> ”(《竹里馆》)表现了诗人内心的淡定与自然的幽静融合在一起的惬意。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诗中有思乡情怀：李白的“③ </w:t>
      </w:r>
      <w:r>
        <w:rPr>
          <w:rFonts w:eastAsia="宋体"/>
          <w:sz w:val="24"/>
          <w:u w:val="single"/>
        </w:rPr>
        <w:t xml:space="preserve">                  </w:t>
      </w:r>
      <w:r>
        <w:rPr>
          <w:rFonts w:eastAsia="宋体"/>
          <w:sz w:val="24"/>
        </w:rPr>
        <w:t xml:space="preserve">，④  </w:t>
      </w:r>
      <w:r>
        <w:rPr>
          <w:rFonts w:eastAsia="宋体"/>
          <w:sz w:val="24"/>
          <w:u w:val="single"/>
        </w:rPr>
        <w:t xml:space="preserve">                    </w:t>
      </w:r>
      <w:r>
        <w:rPr>
          <w:rFonts w:eastAsia="宋体"/>
          <w:sz w:val="24"/>
        </w:rPr>
        <w:t xml:space="preserve">  ”(《春夜洛城闻笛》)描写一曲伤心离别的曲调，勾起诗人无尽的乡思。岑参的“⑤</w:t>
      </w:r>
      <w:r>
        <w:rPr>
          <w:rFonts w:eastAsia="宋体"/>
          <w:sz w:val="24"/>
          <w:u w:val="single"/>
        </w:rPr>
        <w:t xml:space="preserve">                    </w:t>
      </w:r>
      <w:r>
        <w:rPr>
          <w:rFonts w:eastAsia="宋体"/>
          <w:sz w:val="24"/>
        </w:rPr>
        <w:t xml:space="preserve">  ，⑥  </w:t>
      </w:r>
      <w:r>
        <w:rPr>
          <w:rFonts w:eastAsia="宋体"/>
          <w:sz w:val="24"/>
          <w:u w:val="single"/>
        </w:rPr>
        <w:t xml:space="preserve">                  </w:t>
      </w:r>
      <w:r>
        <w:rPr>
          <w:rFonts w:eastAsia="宋体"/>
          <w:sz w:val="24"/>
        </w:rPr>
        <w:t xml:space="preserve">   ”(《逢入京使》)写偶遇一位返京的使者，让远赴边塞 的诗人顿生思乡之情，不可遏制。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诗中有人生感慨：韩愈用“⑦  </w:t>
      </w:r>
      <w:r>
        <w:rPr>
          <w:rFonts w:eastAsia="宋体"/>
          <w:sz w:val="24"/>
          <w:u w:val="single"/>
        </w:rPr>
        <w:t xml:space="preserve">                   </w:t>
      </w:r>
      <w:r>
        <w:rPr>
          <w:rFonts w:eastAsia="宋体"/>
          <w:sz w:val="24"/>
        </w:rPr>
        <w:t xml:space="preserve"> ，⑧ </w:t>
      </w:r>
      <w:r>
        <w:rPr>
          <w:rFonts w:eastAsia="宋体"/>
          <w:sz w:val="24"/>
          <w:u w:val="single"/>
        </w:rPr>
        <w:t xml:space="preserve">                     </w:t>
      </w:r>
      <w:r>
        <w:rPr>
          <w:rFonts w:eastAsia="宋体"/>
          <w:sz w:val="24"/>
        </w:rPr>
        <w:t xml:space="preserve">    ”(《晚春》)赞许花草树木都有情思，最朴实的表演也充满了对春天的留恋。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3.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名著阅读(4分)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下面是一位同学在阅读了《骆驼祥子》后，做的一份读书卡，请帮他补充完整。</w:t>
      </w:r>
    </w:p>
    <w:tbl>
      <w:tblPr>
        <w:tblStyle w:val="8"/>
        <w:tblW w:w="8931" w:type="dxa"/>
        <w:tblInd w:w="564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701"/>
        <w:gridCol w:w="4111"/>
        <w:gridCol w:w="3119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20" w:hRule="atLeast"/>
        </w:trPr>
        <w:tc>
          <w:tcPr>
            <w:tcW w:w="1701" w:type="dxa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阅读方法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精彩再现</w:t>
            </w:r>
          </w:p>
        </w:tc>
        <w:tc>
          <w:tcPr>
            <w:tcW w:w="3119" w:type="dxa"/>
            <w:vAlign w:val="center"/>
          </w:tcPr>
          <w:p>
            <w:pPr>
              <w:spacing w:line="360" w:lineRule="auto"/>
              <w:jc w:val="center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思考与感悟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040" w:hRule="atLeast"/>
        </w:trPr>
        <w:tc>
          <w:tcPr>
            <w:tcW w:w="1701" w:type="dxa"/>
            <w:vMerge w:val="restart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①_____＿（写出阅读方法）</w:t>
            </w:r>
          </w:p>
        </w:tc>
        <w:tc>
          <w:tcPr>
            <w:tcW w:w="4111" w:type="dxa"/>
            <w:vMerge w:val="restart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在这僻静的地点，他可以从容地讲价，而且有时候不肯要价，只说声：“坐上吧，瞧着给！”</w:t>
            </w:r>
            <w:r>
              <w:rPr>
                <w:rFonts w:eastAsia="宋体"/>
                <w:sz w:val="24"/>
                <w:em w:val="dot"/>
              </w:rPr>
              <w:t>他的样子是那样诚实，脸上是那么简单可爱，人们好像只好信任他，不敢想这个傻</w:t>
            </w:r>
            <w:r>
              <w:rPr>
                <w:rFonts w:hint="eastAsia" w:eastAsia="宋体"/>
                <w:sz w:val="24"/>
                <w:em w:val="dot"/>
              </w:rPr>
              <w:t>大</w:t>
            </w:r>
            <w:r>
              <w:rPr>
                <w:rFonts w:eastAsia="宋体"/>
                <w:sz w:val="24"/>
                <w:em w:val="dot"/>
              </w:rPr>
              <w:t>个子是会敲人的</w:t>
            </w:r>
            <w:r>
              <w:rPr>
                <w:rFonts w:eastAsia="宋体"/>
                <w:sz w:val="24"/>
              </w:rPr>
              <w:t>。即使人们疑心，也只能怀疑他是新到城里的乡巴佬儿，大概不认识路，所以讲不出价钱来。</w:t>
            </w:r>
          </w:p>
        </w:tc>
        <w:tc>
          <w:tcPr>
            <w:tcW w:w="311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注解式批注：选文中的“他”是指祥子。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820" w:hRule="atLeast"/>
        </w:trPr>
        <w:tc>
          <w:tcPr>
            <w:tcW w:w="1701" w:type="dxa"/>
            <w:vMerge w:val="continue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  <w:tc>
          <w:tcPr>
            <w:tcW w:w="4111" w:type="dxa"/>
            <w:vMerge w:val="continue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  <w:tc>
          <w:tcPr>
            <w:tcW w:w="311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赏析式批注：作者用简洁的语言刻画了祥子②＿</w:t>
            </w:r>
            <w:r>
              <w:rPr>
                <w:rFonts w:hint="eastAsia" w:eastAsia="宋体"/>
                <w:sz w:val="24"/>
              </w:rPr>
              <w:t>_</w:t>
            </w:r>
            <w:r>
              <w:rPr>
                <w:rFonts w:eastAsia="宋体"/>
                <w:sz w:val="24"/>
              </w:rPr>
              <w:t>________的形象。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40" w:hRule="atLeast"/>
        </w:trPr>
        <w:tc>
          <w:tcPr>
            <w:tcW w:w="17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探究性阅读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专题：③＿</w:t>
            </w:r>
            <w:r>
              <w:rPr>
                <w:rFonts w:hint="eastAsia" w:eastAsia="宋体"/>
                <w:sz w:val="24"/>
              </w:rPr>
              <w:t>_</w:t>
            </w:r>
            <w:r>
              <w:rPr>
                <w:rFonts w:eastAsia="宋体"/>
                <w:sz w:val="24"/>
              </w:rPr>
              <w:t>________</w:t>
            </w:r>
          </w:p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内容：北京的人情风俗、市井生活、语言习惯（根据内容，确立探究的专题）</w:t>
            </w:r>
          </w:p>
        </w:tc>
        <w:tc>
          <w:tcPr>
            <w:tcW w:w="311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更为深刻地感受到了小说的地方特色。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960" w:hRule="atLeast"/>
        </w:trPr>
        <w:tc>
          <w:tcPr>
            <w:tcW w:w="170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整体性阅读</w:t>
            </w:r>
          </w:p>
        </w:tc>
        <w:tc>
          <w:tcPr>
            <w:tcW w:w="4111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攒了三年钱买的一辆车被大兵抢走了——④＿____虎妞用私房钱给祥子买了一辆旧车，后来虎妞难产死了，祥子又不得不卖掉车安葬她。（请补充完整人物的生平经历）</w:t>
            </w:r>
          </w:p>
        </w:tc>
        <w:tc>
          <w:tcPr>
            <w:tcW w:w="3119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在命运的捉弄下，祥子一步一步走向暗无天日的深渊。</w:t>
            </w:r>
          </w:p>
        </w:tc>
      </w:tr>
    </w:tbl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4.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下列表述不正确的一项是( ) (2分)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A. “孤”是古时王侯的自称。“卿”是古代君对臣的爱称。朋友、夫妇间也以“卿”为爱称。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B.乐府是古代音乐官署名，后也指可以入乐的诗歌和其他作品， 《木兰诗》就是南北朝时北方的一首乐府民歌。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C. 《阿长与〈山海经〉》是一篇回忆童年生活的文章，选自《呐喊》。作者是以儿时的心态回忆阿长的，又是以写作时的眼光去关照自己的童年和阿长的； 儿时的感受使文章富有童趣，成年的视角则使文章充满了温情和深沉的怀念。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D. 萧红在《回忆鲁迅先生》一文中以女性特有的细腻感觉，捕捉先生生活中的小事，包括日常起居、会见朋友、与家人相处等，以多个片段的形式组合在一起，烘托出一个真实、富有人情味、生活化的鲁迅形象。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5.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依次填入下面一段文字横线处的语句，衔接最恰当的一组是( ) (2分)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早就有人比较过“匹夫之勇”和“君子之勇”。   ，   ，   ，   ，   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①路见不平，拔刀而起，一言不合，拳脚相加，这是匹夫之勇。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②什么是君子之勇呢?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③泰山崩于前而色不变，麋鹿兴于左而目不瞬，骤然临之而不惊，无故加之而不怒，这就是君子之勇。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④显然，君子之勇表现的是沉着，是定力。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⑤因为只要有几分血气，有几分力气，不要有任何志向和修养，随便什么人都做得到，而且也不会有什么辉煌的战果，因此是匹夫之勇。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A. ②①③④⑤     B. ①⑤②③④     C. ②③①⑤④     D. ①②③⑤④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6.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“天下国家”综合性学习活动，有多项任务需要你完成。 (8分)</w:t>
      </w:r>
    </w:p>
    <w:p>
      <w:pPr>
        <w:spacing w:line="360" w:lineRule="auto"/>
        <w:ind w:firstLine="420" w:firstLineChars="200"/>
        <w:rPr>
          <w:rFonts w:eastAsia="宋体"/>
          <w:sz w:val="24"/>
        </w:rPr>
      </w:pPr>
      <w: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5969000</wp:posOffset>
            </wp:positionH>
            <wp:positionV relativeFrom="paragraph">
              <wp:posOffset>181610</wp:posOffset>
            </wp:positionV>
            <wp:extent cx="482600" cy="673100"/>
            <wp:effectExtent l="0" t="0" r="0" b="0"/>
            <wp:wrapSquare wrapText="bothSides"/>
            <wp:docPr id="4" name="Drawing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Drawing 4"/>
                    <pic:cNvPicPr>
                      <a:picLocks noChangeAspect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2600" cy="6731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eastAsia="宋体"/>
          <w:sz w:val="24"/>
        </w:rPr>
        <w:t>(1)我国古称“华夏”，请根据下面的材料，思考“华夏”是什么意思。 (2分)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hint="eastAsia" w:eastAsia="宋体"/>
          <w:sz w:val="24"/>
        </w:rPr>
        <w:t>①甲骨文中的“夏”，就是一个人的象形：头、发、眼、身躯、两臂和腿脚一应俱全，双手摆开呈现一种强而有力的架式。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②中国自古就有“文章光华礼仪之大”，所以“夏”也可引申为“大”之意。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“华夏”的意思: </w:t>
      </w:r>
      <w:r>
        <w:rPr>
          <w:rFonts w:eastAsia="宋体"/>
          <w:sz w:val="24"/>
          <w:u w:val="single"/>
        </w:rPr>
        <w:t xml:space="preserve">                 </w:t>
      </w:r>
      <w:r>
        <w:rPr>
          <w:rFonts w:eastAsia="宋体"/>
          <w:sz w:val="24"/>
        </w:rPr>
        <w:t>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(2)古往今来，爱国是华夏儿女共同关注的永恒主题。与下列名言有关的爱国英雄，匹配正确的一项是( ) (2分)</w:t>
      </w:r>
    </w:p>
    <w:tbl>
      <w:tblPr>
        <w:tblStyle w:val="8"/>
        <w:tblW w:w="8760" w:type="dxa"/>
        <w:tblInd w:w="76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240"/>
        <w:gridCol w:w="1900"/>
        <w:gridCol w:w="2040"/>
        <w:gridCol w:w="1520"/>
        <w:gridCol w:w="206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80" w:hRule="atLeast"/>
        </w:trPr>
        <w:tc>
          <w:tcPr>
            <w:tcW w:w="124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爱国名言</w:t>
            </w:r>
          </w:p>
        </w:tc>
        <w:tc>
          <w:tcPr>
            <w:tcW w:w="190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常思奋不顾身，而殉国家之急。</w:t>
            </w: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先天下之忧而忧，后天下之乐而乐。</w:t>
            </w: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天下兴亡，匹夫有责。</w:t>
            </w:r>
          </w:p>
        </w:tc>
        <w:tc>
          <w:tcPr>
            <w:tcW w:w="206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苟利国家生死以，岂因祸福避趋之。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40" w:hRule="atLeast"/>
        </w:trPr>
        <w:tc>
          <w:tcPr>
            <w:tcW w:w="124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爱国人物</w:t>
            </w:r>
          </w:p>
        </w:tc>
        <w:tc>
          <w:tcPr>
            <w:tcW w:w="19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  <w:tc>
          <w:tcPr>
            <w:tcW w:w="204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  <w:tc>
          <w:tcPr>
            <w:tcW w:w="152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  <w:tc>
          <w:tcPr>
            <w:tcW w:w="206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</w:p>
        </w:tc>
      </w:tr>
    </w:tbl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A.司马迁 范仲淹 顾炎武 林则徐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B.司马迁 顾炎武 林则徐 范仲淹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C. 林则徐 范仲淹 顾炎武 司马迁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D.顾炎武 范仲淹 司马迁 林则徐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bookmarkStart w:id="0" w:name="_Hlk138418742"/>
      <w:r>
        <w:rPr>
          <w:rFonts w:eastAsia="宋体"/>
          <w:sz w:val="24"/>
        </w:rPr>
        <w:t>(3)下面是《您是》这首诗歌的节选，你认为选择哪种语气语调来朗诵，才能表达出作者对祖国的敬仰之情。( ) (2分)</w:t>
      </w:r>
    </w:p>
    <w:p>
      <w:pPr>
        <w:spacing w:line="360" w:lineRule="auto"/>
        <w:ind w:firstLine="480" w:firstLineChars="200"/>
        <w:jc w:val="center"/>
        <w:rPr>
          <w:rFonts w:eastAsia="宋体"/>
          <w:sz w:val="24"/>
        </w:rPr>
      </w:pPr>
      <w:r>
        <w:rPr>
          <w:rFonts w:eastAsia="宋体"/>
          <w:sz w:val="24"/>
        </w:rPr>
        <w:t>………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您是一把熊熊烈火，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把腐朽的东西烧它个干净；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您是聚光的明镜。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把人民的希望集中，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您在创造崭新的历史，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把优秀的传统继承。</w:t>
      </w:r>
    </w:p>
    <w:p>
      <w:pPr>
        <w:spacing w:line="360" w:lineRule="auto"/>
        <w:ind w:left="4620" w:firstLine="420"/>
        <w:jc w:val="left"/>
        <w:rPr>
          <w:rFonts w:eastAsia="宋体"/>
          <w:sz w:val="24"/>
        </w:rPr>
      </w:pPr>
      <w:r>
        <w:rPr>
          <w:rFonts w:eastAsia="宋体"/>
          <w:sz w:val="24"/>
        </w:rPr>
        <w:t>万众向您欢呼致敬！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A. 沉痛、伤感    B. 忧愁、哀婉     C. 惆怅、婉转 D. 激昂、深情</w:t>
      </w:r>
    </w:p>
    <w:bookmarkEnd w:id="0"/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(</w:t>
      </w:r>
      <w:commentRangeStart w:id="0"/>
      <w:r>
        <w:rPr>
          <w:rFonts w:eastAsia="宋体"/>
          <w:sz w:val="24"/>
        </w:rPr>
        <w:t>4</w:t>
      </w:r>
      <w:commentRangeEnd w:id="0"/>
      <w:r>
        <w:rPr>
          <w:rStyle w:val="7"/>
        </w:rPr>
        <w:commentReference w:id="0"/>
      </w:r>
      <w:r>
        <w:rPr>
          <w:rFonts w:eastAsia="宋体"/>
          <w:sz w:val="24"/>
        </w:rPr>
        <w:t>) 请根据下面的材料，补写对联。 (2分)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孙家栋，满天星斗璀璨，写下你的传奇； 年过古稀未伏枥，犹向苍穹寄深情。2004年5月，70多岁的您毅然决然地担任起“北斗”工程第二代导航卫星工程总设计师，带领团队攻克被称为导航卫星“心脏”的星载原子钟技术瓶颈，迎来了北斗二号的顺利升空。随后，北斗三号全球卫星导航系统星座部署宣告全面完成，完美收官，星耀全球！为了让北斗转化为生产力，您不顾年迈，四处奔波，院士当“推销员”，传为佳话。现今，北斗已广泛应用于交通、通信、金融、农业、电力、资源调查、地震监测、公共安全、全球搜救和国防建设等。看到这累累硕果，您兴奋地说：“从夜观‘北斗’，到建用‘北斗’，新时代的北斗将继续书写人类时空文明，为构建人类命运共同体、建设更加美丽的地球家园作出新的贡献，书写新的传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上联：忆往昔，邓稼先鞠躬尽瘁“两弹”雪国耻。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下联:  </w:t>
      </w:r>
      <w:r>
        <w:rPr>
          <w:rFonts w:hint="eastAsia" w:eastAsia="宋体"/>
          <w:sz w:val="24"/>
        </w:rPr>
        <w:t>_</w:t>
      </w:r>
      <w:r>
        <w:rPr>
          <w:rFonts w:eastAsia="宋体"/>
          <w:sz w:val="24"/>
        </w:rPr>
        <w:t xml:space="preserve">________________________________________                     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二、现代文阅读(共28分)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(一) 阅读下文,完成7~10题。 (16分)</w:t>
      </w:r>
    </w:p>
    <w:p>
      <w:pPr>
        <w:spacing w:line="360" w:lineRule="auto"/>
        <w:jc w:val="center"/>
        <w:rPr>
          <w:rFonts w:eastAsia="宋体"/>
          <w:sz w:val="24"/>
        </w:rPr>
      </w:pPr>
      <w:r>
        <w:rPr>
          <w:rFonts w:eastAsia="宋体"/>
          <w:sz w:val="24"/>
        </w:rPr>
        <w:t>风筝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①入学前，每个年后，都有青黄不接的一段时间，我都会到外婆家打秋风，外婆爱我，这是尽人皆知的。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外婆听说未开口叫的公鸡仔养人，每次去，她都要杀一只。切成小方块，因为鸡不肥，总要搁点肥肉一起炒，这一只鸡，是我一个人吃的。外婆说，整个吃下去，营养才是完整的。吃过的鸡骨头，外婆收集起来，香油炸过，用小石磨磨碎，冲给我喝。外婆做这一切的时候，我都在一边看着，满怀的温暖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③那是读小学时的一个周末，晒场上空飞满了风筝，我也吵着要。外婆很是为难，因为她不会做，她一辈子都在地上，从未有过飞翔的念想。于是，外婆就拉着我去晒场看别人放风筝。天上飘着各色的风筝，它们越是恣意地舞动，就越发引起我的委屈。又有人在放了，一个人远远地牵线，一个人扶着风筝，说声“放！”牵线的高举着手，使劲跑，风筝跌跌撞撞，载浮载沉，好多次后，终于扶摇直上了。外婆指给我看这些，说，其实放风筝并不好玩，看看就好。我就撒野了，打滚撒泼，说她是笨蛋，不会做才这样说。外婆一脸尴尬，呆呆怔怔地看着我，不说话，亦不知所措。这是隔着三十多年的时光，我才读得懂的伤感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④外婆的生活很累，她不能陪我，我就一个人看风筝，想风筝，幻想有一天自己拥有一只绸布的大蝴蝶风筝，我跑啊笑啊，看着它在空中猎猎展翅，感受手上线拉紧着的那种快感。孩子们的风筝是在城里买的，她无能为力。我就一个人站在风筝底下，仰望，幻想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⑤忽然有一日，外婆拿出一只“风筝”，竹子骨，身子是过年的对联糊起来的。 虽然不是我想要的，但它毕竟是风筝，我还是欣喜欲狂的。她似乎有点儿不好意思，说：“我们去放风筝吧！”我确信，对所有的动作都烂熟于心，并且操作绝对规范，但外婆的风筝始终没有飞起来，它丢人地在晒场上拖着，许多孩子都大笑起来。我狠狠踩踏着它，像一头暴戾的小野兽一样，外婆却蹲下身，将我紧紧地搂在怀里，拍着我的后背，轻轻地、反复地说：“外婆再给你做，外婆再给你做…………”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⑥第二年，外婆托小姨带来口信，说她做了一只绸布的大蝴蝶风筝，并且和我小舅试过，飞上天了，我答应着，却没有去。我有许多伙伴，并且日子也渐渐好了，不再闹春荒。慢慢地我大了，口信渐渐不来了，她知道我真的没有时间了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⑦中学二年级，我得到噩耗，外婆去世了。我一路哭着去的，但我知道，我在村口大叫一声外婆，再没人远远地应我，微笑地迎我，拎着我的换洗衣服，满足我的无理取闹。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⑧她给我留下一个沉沉泛黑的不锈钢勺子，一个桐油漆过的油光可鉴的小板凳，还有那只不再鲜艳的绸布风筝，都是我爱的。我坐在石门槛上，第一次感到痛彻肺腑的无力无助。耳边忽然响起舅母的话：“外婆养外甥，十月放风筝，风筝断了线，不见外婆面。”又浮现外婆当时淡然的笑容，她是知道的啊，可是爱又怎么会因为知道结局，而有所保留?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⑨这只风筝，终于没有飞起。它在我的屋顶梁上渐渐朽坏，一触即破，纷纷扬扬着时间的粉屑。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7.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根据文章内容，将故事情节补充完整。 (4分)</w:t>
      </w:r>
    </w:p>
    <w:p>
      <w:pPr>
        <w:spacing w:line="360" w:lineRule="auto"/>
        <w:ind w:left="416" w:firstLine="62" w:firstLineChars="26"/>
        <w:rPr>
          <w:rFonts w:eastAsia="宋体"/>
          <w:sz w:val="24"/>
        </w:rPr>
      </w:pPr>
      <w:r>
        <w:rPr>
          <w:rFonts w:eastAsia="宋体"/>
          <w:sz w:val="24"/>
        </w:rPr>
        <w:t>外婆为我一个人炒鸡肉并将鸡骨头磨碎冲给我喝。→①              →外婆的风筝始终没有飞起来，我在许多孩子的嘲笑声中，狠狠地踩踏着它。→②             →外婆去世了，再也没有人满足我的无理取闹了。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eastAsia="宋体"/>
          <w:sz w:val="24"/>
        </w:rPr>
        <w:t xml:space="preserve">8.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本文注意通过细节描写来展现外婆的形象，请根据示例再从文中找两处，说说这种写法的好处。 (4分)</w:t>
      </w:r>
    </w:p>
    <w:p>
      <w:pPr>
        <w:spacing w:line="360" w:lineRule="auto"/>
        <w:ind w:left="416"/>
        <w:rPr>
          <w:rFonts w:eastAsia="宋体"/>
          <w:sz w:val="24"/>
        </w:rPr>
      </w:pPr>
      <w:r>
        <w:rPr>
          <w:rFonts w:eastAsia="宋体"/>
          <w:sz w:val="24"/>
        </w:rPr>
        <w:t>示例：“外婆一脸尴尬，呆呆怔怔，不知所措”。运用神态方面的细节描写，“尴尬”、“呆怔”写出外婆的紧张、茫然以及对我小心翼翼的爱。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9.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根据提示，完成下面的批注。 (5分)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(1)我狠狠踩踏着它，像一头暴戾的小野兽一样……【赏析式批注：请从修辞角度赏析该句的妙处。】 (2分)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(2) 又有人在放了，一个人远远地牵线，一个人扶着风筝，说声“放！”牵线的高举着手，使劲跑，风筝跌跌撞撞，载浮载沉，好多次后，终于扶摇直上了。 【理解式批注：放</w:t>
      </w:r>
      <w:bookmarkStart w:id="1" w:name="_Hlk138488490"/>
      <w:r>
        <w:rPr>
          <w:rFonts w:eastAsia="宋体"/>
          <w:sz w:val="24"/>
        </w:rPr>
        <w:t>风筝的整个过程中，我究竟有着怎样的心理变化</w:t>
      </w:r>
      <w:bookmarkEnd w:id="1"/>
      <w:r>
        <w:rPr>
          <w:rFonts w:eastAsia="宋体"/>
          <w:sz w:val="24"/>
        </w:rPr>
        <w:t>?】 (3分)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eastAsia="宋体"/>
          <w:sz w:val="24"/>
        </w:rPr>
        <w:t>10.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读完这篇文章，也许你会联想到“朴实、包容、亲情、陪伴、幸福、悔恨、追忆、爱……”，请结合文章内容，围绕其中的一个或两个词语谈谈感受。 (3分)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(二) 阅读下文,完成11~13题。 (12分)</w:t>
      </w:r>
    </w:p>
    <w:p>
      <w:pPr>
        <w:spacing w:line="360" w:lineRule="auto"/>
        <w:jc w:val="center"/>
        <w:rPr>
          <w:rFonts w:eastAsia="宋体"/>
          <w:sz w:val="24"/>
        </w:rPr>
      </w:pPr>
      <w:r>
        <w:rPr>
          <w:rFonts w:eastAsia="宋体"/>
          <w:sz w:val="24"/>
        </w:rPr>
        <w:t>像骏马一样奔腾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①风很硬，刀片一样刮在脸上，还没等人回过神来，雪就跟着下了起来。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②阴郁的天气让警铃声越发显得刺耳，巴特尔跑到车库，习惯性地穿上工作服，刚刚准备好救援装备，他就被大队教导员给拦下了。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③组织上决定把巴特尔树为先进典型，这是一件好事情，可巴特尔却很平静，他认为，自己做的都是分内工作，没什么可说的，而且，灭火救援靠的是集体的力量。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④巴特尔出生在一个光荣的家庭，他的爸爸也是一名消防员，爸爸牺牲时，巴特尔才八个月大，他对爸爸没有什么印象，有关爸爸的英雄事迹，全是家里人告诉他的，巴特尔的妈妈曾是一名柔道健将，拿过全国冠军，还代表国家参加过世界锦标赛，捧回了</w:t>
      </w:r>
      <w:r>
        <w:rPr>
          <w:rFonts w:hint="eastAsia" w:eastAsia="宋体"/>
          <w:sz w:val="24"/>
        </w:rPr>
        <w:t>铜牌，那几年，家里日子过得紧巴，巴特尔的奶奶自己炸麻花，拿到集市上去卖，后来，生活好些了，奶奶就把自己省吃俭用的钱拿出来，资助更困难的家庭。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⑤家庭的影响让巴特尔决定也要当一名消防员，但是一线消防员意味着流血与牺牲，朋友们得知后劝阻他，巴特尔的想法却很坚定，他要继承爸爸的遗愿。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⑥不过，真正从事这份工作后，巴特尔才发现，当好一名消防员，并不像他想的那样简单。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⑦消防员必须具备良好的业务素质，别的科目巴特尔成绩都不错，唯独单杠卷腹上对他来说是个难题。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⑧巴特尔总觉得，不能给爸爸丢人，更不能让家人失望，家人给他做出了榜样：</w:t>
      </w:r>
      <w:r>
        <w:rPr>
          <w:rFonts w:eastAsia="宋体"/>
          <w:sz w:val="24"/>
          <w:u w:val="single"/>
        </w:rPr>
        <w:t xml:space="preserve">     </w:t>
      </w:r>
      <w:r>
        <w:rPr>
          <w:rFonts w:eastAsia="宋体"/>
          <w:sz w:val="24"/>
        </w:rPr>
        <w:t>，</w:t>
      </w:r>
      <w:r>
        <w:rPr>
          <w:rFonts w:eastAsia="宋体"/>
          <w:sz w:val="24"/>
          <w:u w:val="single"/>
        </w:rPr>
        <w:t xml:space="preserve">     </w:t>
      </w:r>
      <w:r>
        <w:rPr>
          <w:rFonts w:eastAsia="宋体"/>
          <w:sz w:val="24"/>
        </w:rPr>
        <w:t>，</w:t>
      </w:r>
      <w:r>
        <w:rPr>
          <w:rFonts w:eastAsia="宋体"/>
          <w:sz w:val="24"/>
          <w:u w:val="single"/>
        </w:rPr>
        <w:t xml:space="preserve">     </w:t>
      </w:r>
      <w:r>
        <w:rPr>
          <w:rFonts w:eastAsia="宋体"/>
          <w:sz w:val="24"/>
        </w:rPr>
        <w:t>，犹如一粒粒种子，在他的心中生根发芽，巴特尔想，他们能做好的事情， 自己也一定能。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⑨家人的鼓励和言传身教，化作巴特尔刻苦训练的动力，他对自己的要求非常严格，甚至到了“狠”的地步。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⑩那次，巴特尔参加训练比武，隐隐发觉脚趾钻心地疼，巴特尔脱下战斗靴，发现血已经将袜子渗透了，卫生员跑过来，一瞅脚指甲都快要掉了，劝他退出后面的比赛。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⑪</w:t>
      </w:r>
      <w:r>
        <w:rPr>
          <w:rFonts w:eastAsia="宋体"/>
          <w:sz w:val="24"/>
        </w:rPr>
        <w:t>巴特尔心想，不行，后面考核的是团队配合，前期大家已经训练得非常好，如果他此时离场，跟当逃兵没什么区别，他一咬牙揪下了脚指甲，简单包扎后，一瘸一拐地走到了起跑线。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⑫</w:t>
      </w:r>
      <w:r>
        <w:rPr>
          <w:rFonts w:eastAsia="宋体"/>
          <w:sz w:val="24"/>
        </w:rPr>
        <w:t>十分钟后，发令枪响，巴特尔像匹骏马一样冲了出去，他居然没感到疼痛，最终，他跟战友们一起夺得了冠军。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⑬</w:t>
      </w:r>
      <w:r>
        <w:rPr>
          <w:rFonts w:eastAsia="宋体"/>
          <w:sz w:val="24"/>
        </w:rPr>
        <w:t>巴特尔有个爱好，喜欢四处搜集消防专业书籍，光摘抄的笔记就有厚厚好几本，巴特尔影响和带动了身边的战友，如今他们个个都是消防救援的小专家。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⑭</w:t>
      </w:r>
      <w:r>
        <w:rPr>
          <w:rFonts w:eastAsia="宋体"/>
          <w:sz w:val="24"/>
        </w:rPr>
        <w:t>可有些时候，战友们也埋怨巴特尔。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⑮</w:t>
      </w:r>
      <w:r>
        <w:rPr>
          <w:rFonts w:eastAsia="宋体"/>
          <w:sz w:val="24"/>
        </w:rPr>
        <w:t>为什么这么说?因为巴特尔抓训练、抓管理太严，有点让战友们喘不过气来，对此，巴特尔不以为意，他说，火场不是儿戏，平时多流汗，战时少流血。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⑯</w:t>
      </w:r>
      <w:r>
        <w:rPr>
          <w:rFonts w:eastAsia="宋体"/>
          <w:sz w:val="24"/>
        </w:rPr>
        <w:t>道理是对的，可大家有时还是不理解，而且，巴特尔性子急，事情总要当日完成，一些年轻人觉得他在吹毛求疵。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⑰</w:t>
      </w:r>
      <w:r>
        <w:rPr>
          <w:rFonts w:eastAsia="宋体"/>
          <w:sz w:val="24"/>
        </w:rPr>
        <w:t>后来，有一次队上召开民主生活会，一位年轻的消防员提了意见，说巴特尔只知道埋头抓训练、抓管理，不跟大家打成一片。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⑱</w:t>
      </w:r>
      <w:r>
        <w:rPr>
          <w:rFonts w:eastAsia="宋体"/>
          <w:sz w:val="24"/>
        </w:rPr>
        <w:t>巴特尔想，工作标准是不能降的，但是跟大家打成一片，他是可以做到的，那以后他心里就总琢磨着怎样和战友们打成一片。赶上春节，队里联欢，他带头上台跳街舞，为了演出效果，巴特尔可劲儿卖萌，滑稽的舞姿让大伙儿笑得前俯后仰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⑲</w:t>
      </w:r>
      <w:r>
        <w:rPr>
          <w:rFonts w:eastAsia="宋体"/>
          <w:sz w:val="24"/>
        </w:rPr>
        <w:t>从此，战友们真正理解了他，他们也明白了，灾害事故才是真正的敌人，平时要求严格点，没错！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Cambria Math" w:hAnsi="Cambria Math" w:eastAsia="宋体" w:cs="Cambria Math"/>
          <w:sz w:val="24"/>
        </w:rPr>
        <w:t>⑳</w:t>
      </w:r>
      <w:r>
        <w:rPr>
          <w:rFonts w:eastAsia="宋体"/>
          <w:sz w:val="24"/>
        </w:rPr>
        <w:t>此时，耳边传来阵阵训练号声 ，巴特尔扭头望向窗外………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eastAsia="宋体"/>
          <w:sz w:val="24"/>
        </w:rPr>
        <w:t>11.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有人认为：“逆行者巴特尔”也可作为本文的标题，与“像骏马一样奔腾”相比，你认为哪个更为恰当?请说明理由。 (4分)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12.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下面的句子出自原文，请将正确的序号填入文中对应的横线上并说明理由。 (4分)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①母亲为国争光的拼搏②奶奶朴素无私的情怀③父亲英勇捐躯的壮举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13.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巴特尔的经历带给你哪些启示，请结合自己的生活加以分析。 (4分)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三、古诗文阅读(共14分)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(一)阅读下面文段,完成14~17题。 (10分)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   陈康肃公善射，当世无双，公亦以此自矜。尝射于家圃，有卖油翁释担而立，睨之久而不去.见其发矢十中八九，但微</w:t>
      </w:r>
      <w:r>
        <w:rPr>
          <w:rFonts w:eastAsia="宋体"/>
          <w:sz w:val="24"/>
          <w:em w:val="dot"/>
        </w:rPr>
        <w:t>颔</w:t>
      </w:r>
      <w:r>
        <w:rPr>
          <w:rFonts w:eastAsia="宋体"/>
          <w:sz w:val="24"/>
        </w:rPr>
        <w:t>之。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 xml:space="preserve">   康肃问曰：“汝亦知射乎?吾射不亦精乎?”翁曰：“无他，但手熟尔。”</w:t>
      </w:r>
      <w:r>
        <w:rPr>
          <w:rFonts w:eastAsia="宋体"/>
          <w:sz w:val="24"/>
          <w:u w:val="single"/>
        </w:rPr>
        <w:t>康肃忿然曰：“尔安敢轻吾射</w:t>
      </w:r>
      <w:r>
        <w:rPr>
          <w:rFonts w:eastAsia="宋体"/>
          <w:sz w:val="24"/>
        </w:rPr>
        <w:t>！”翁曰：“以我酌油知之。”乃取一葫芦置于地，以钱覆其口，徐以杓酌油沥之，自钱孔入，而钱不湿。 因曰：“我亦无他，惟手熟尔。”康肃笑而</w:t>
      </w:r>
      <w:r>
        <w:rPr>
          <w:rFonts w:eastAsia="宋体"/>
          <w:sz w:val="24"/>
          <w:em w:val="dot"/>
        </w:rPr>
        <w:t>遣</w:t>
      </w:r>
      <w:r>
        <w:rPr>
          <w:rFonts w:eastAsia="宋体"/>
          <w:sz w:val="24"/>
        </w:rPr>
        <w:t>之。</w:t>
      </w:r>
    </w:p>
    <w:p>
      <w:pPr>
        <w:spacing w:line="360" w:lineRule="auto"/>
        <w:ind w:firstLine="6720" w:firstLineChars="2800"/>
        <w:rPr>
          <w:rFonts w:eastAsia="宋体"/>
          <w:sz w:val="24"/>
        </w:rPr>
      </w:pPr>
      <w:r>
        <w:rPr>
          <w:rFonts w:eastAsia="宋体"/>
          <w:sz w:val="24"/>
        </w:rPr>
        <w:t>——( 《卖油翁》)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14.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解释下列句中加点词的意思(2分)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(1)见其发矢十中八九，但微</w:t>
      </w:r>
      <w:r>
        <w:rPr>
          <w:rFonts w:ascii="楷体" w:hAnsi="楷体" w:eastAsia="楷体"/>
          <w:sz w:val="24"/>
          <w:em w:val="dot"/>
        </w:rPr>
        <w:t>颔</w:t>
      </w:r>
      <w:r>
        <w:rPr>
          <w:rFonts w:ascii="楷体" w:hAnsi="楷体" w:eastAsia="楷体"/>
          <w:sz w:val="24"/>
        </w:rPr>
        <w:t>之。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楷体" w:hAnsi="楷体" w:eastAsia="楷体"/>
          <w:sz w:val="24"/>
        </w:rPr>
        <w:t>(2)康肃笑而</w:t>
      </w:r>
      <w:r>
        <w:rPr>
          <w:rFonts w:ascii="楷体" w:hAnsi="楷体" w:eastAsia="楷体"/>
          <w:sz w:val="24"/>
          <w:em w:val="dot"/>
        </w:rPr>
        <w:t>遣</w:t>
      </w:r>
      <w:r>
        <w:rPr>
          <w:rFonts w:ascii="楷体" w:hAnsi="楷体" w:eastAsia="楷体"/>
          <w:sz w:val="24"/>
        </w:rPr>
        <w:t>之</w:t>
      </w:r>
      <w:r>
        <w:rPr>
          <w:rFonts w:eastAsia="宋体"/>
          <w:sz w:val="24"/>
        </w:rPr>
        <w:t>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15.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把选文中画线的句子翻译成现代汉语。 (2分)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16.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结合文中语句简要分析陈尧咨的性格特点。 (4分)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17.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卖油翁到底知道什么道理?这对我们有什么启示? (2分)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(二) 阅读下面一首诗歌，完成18~19小题。 (4分)</w:t>
      </w:r>
    </w:p>
    <w:p>
      <w:pPr>
        <w:spacing w:line="360" w:lineRule="auto"/>
        <w:ind w:firstLine="42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唧唧复唧唧，木兰当户织。不闻机杼声，唯闻女叹息。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问女何所思，问女何所忆。女亦无所思，女亦无所忆。昨夜见军帖，可汗大点兵，军书十二卷，卷卷有爷名。阿爷无大儿，木兰无长兄，愿为市鞍马，从此替爷征。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东市买骏马，西市买鞍鞯，南市买辔头，北市买长鞭。旦辞爷娘去，暮宿黄河边，不闻爷娘唤女声，但闻黄河流水鸣溅溅。旦辞黄河去，暮至黑山头，不闻爷娘唤女声，但闻燕山胡骑鸣啾啾。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万里赴戎机，关山度若飞。朔气传金柝，寒光照铁衣。将军百战死，壮士十年归。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归来见天子，天子坐明堂。策勋十二转，赏赐百千强。可汗问所欲，木兰不用尚书郎，愿驰千里足，送儿还故乡。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爷娘闻女来，出郭相扶将； 阿姊闻妹来，当户理红妆； 小弟闻姊来，磨刀霍霍向猪羊。开我东阁门，坐我西阁床。脱我战时袍，著我旧时裳。 当窗理云鬓，对镜帖花黄。出门看火伴，火伴皆惊忙：同行十二年，不知木兰是女郎。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ascii="楷体" w:hAnsi="楷体" w:eastAsia="楷体"/>
          <w:sz w:val="24"/>
        </w:rPr>
        <w:t>雄兔脚扑朔，雌兔眼迷离； 双兔傍地走，安能辨我是雄雌</w:t>
      </w:r>
      <w:r>
        <w:rPr>
          <w:rFonts w:eastAsia="宋体"/>
          <w:sz w:val="24"/>
        </w:rPr>
        <w:t>?     ——《木兰诗》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 xml:space="preserve">18. 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品读诗文，补全下面的批注内容。 (2分)</w:t>
      </w:r>
    </w:p>
    <w:tbl>
      <w:tblPr>
        <w:tblStyle w:val="8"/>
        <w:tblW w:w="7440" w:type="dxa"/>
        <w:tblInd w:w="1420" w:type="dxa"/>
        <w:tblBorders>
          <w:top w:val="single" w:color="auto" w:sz="2" w:space="0"/>
          <w:left w:val="single" w:color="auto" w:sz="2" w:space="0"/>
          <w:bottom w:val="single" w:color="auto" w:sz="2" w:space="0"/>
          <w:right w:val="single" w:color="auto" w:sz="2" w:space="0"/>
          <w:insideH w:val="single" w:color="auto" w:sz="2" w:space="0"/>
          <w:insideV w:val="single" w:color="auto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800"/>
        <w:gridCol w:w="1880"/>
        <w:gridCol w:w="1880"/>
        <w:gridCol w:w="1880"/>
      </w:tblGrid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40" w:hRule="atLeast"/>
        </w:trPr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归类摘抄</w:t>
            </w:r>
          </w:p>
        </w:tc>
        <w:tc>
          <w:tcPr>
            <w:tcW w:w="5640" w:type="dxa"/>
            <w:gridSpan w:val="3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批注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60" w:hRule="atLeast"/>
        </w:trPr>
        <w:tc>
          <w:tcPr>
            <w:tcW w:w="180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精彩语句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主要内容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修辞手法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木兰形象</w:t>
            </w:r>
          </w:p>
        </w:tc>
      </w:tr>
      <w:tr>
        <w:tblPrEx>
          <w:tblBorders>
            <w:top w:val="single" w:color="auto" w:sz="2" w:space="0"/>
            <w:left w:val="single" w:color="auto" w:sz="2" w:space="0"/>
            <w:bottom w:val="single" w:color="auto" w:sz="2" w:space="0"/>
            <w:right w:val="single" w:color="auto" w:sz="2" w:space="0"/>
            <w:insideH w:val="single" w:color="auto" w:sz="2" w:space="0"/>
            <w:insideV w:val="single" w:color="auto" w:sz="2" w:space="0"/>
          </w:tblBorders>
          <w:tblLayout w:type="fixed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20" w:hRule="atLeast"/>
        </w:trPr>
        <w:tc>
          <w:tcPr>
            <w:tcW w:w="1800" w:type="dxa"/>
            <w:vAlign w:val="center"/>
          </w:tcPr>
          <w:p>
            <w:pPr>
              <w:spacing w:line="360" w:lineRule="auto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将军百战死，壮士十年归。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征战沙场</w:t>
            </w:r>
          </w:p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多年凯旋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①</w:t>
            </w:r>
          </w:p>
        </w:tc>
        <w:tc>
          <w:tcPr>
            <w:tcW w:w="1880" w:type="dxa"/>
            <w:vAlign w:val="center"/>
          </w:tcPr>
          <w:p>
            <w:pPr>
              <w:spacing w:line="360" w:lineRule="auto"/>
              <w:ind w:firstLine="480" w:firstLineChars="200"/>
              <w:rPr>
                <w:rFonts w:eastAsia="宋体"/>
                <w:sz w:val="24"/>
              </w:rPr>
            </w:pPr>
            <w:r>
              <w:rPr>
                <w:rFonts w:eastAsia="宋体"/>
                <w:sz w:val="24"/>
              </w:rPr>
              <w:t>②</w:t>
            </w:r>
          </w:p>
        </w:tc>
      </w:tr>
    </w:tbl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19.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这首叙事诗书写了一个传奇故事，为什么略写十年征战的情形? (2分)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四、作文(50分)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20.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任选一题作文。 (50分)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(1)请以“你是我最</w:t>
      </w:r>
      <w:r>
        <w:rPr>
          <w:rFonts w:eastAsia="宋体"/>
          <w:sz w:val="24"/>
          <w:u w:val="single"/>
        </w:rPr>
        <w:t xml:space="preserve">                  </w:t>
      </w:r>
      <w:r>
        <w:rPr>
          <w:rFonts w:eastAsia="宋体"/>
          <w:sz w:val="24"/>
        </w:rPr>
        <w:t>的人”为题，写一篇600字左右的文章。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提示：请你从“关心”“感激”“敬佩”“欣赏”四个词语中选择一个，把题目补充完整。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要求：①写出人物的精神品质，写出你的情感倾向；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②文中请回避与你有关的人名、地名、校名；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③书写工整，卷面整洁。</w:t>
      </w:r>
    </w:p>
    <w:p>
      <w:pPr>
        <w:spacing w:line="360" w:lineRule="auto"/>
        <w:ind w:left="420" w:firstLine="60" w:firstLineChars="25"/>
        <w:rPr>
          <w:rFonts w:eastAsia="宋体"/>
          <w:sz w:val="24"/>
        </w:rPr>
      </w:pPr>
      <w:r>
        <w:rPr>
          <w:rFonts w:eastAsia="宋体"/>
          <w:sz w:val="24"/>
        </w:rPr>
        <w:t>(2)妈妈的早餐，爸爸的叮咛，同学的微笑，老师的眼神，成功时的祝贺，失误时的劝勉……生活中许许多多这样的事，都蕴含着他人的关爱。这关爱如鲜花、如雨露，平平静静地定格在我们的生活中，定格在我们的记忆里。只要我们用心去观察去感悟，就能发现其中特别的含义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请以“关爱”为话题， 自拟题目，写一篇作文。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要求：①表达意图明显，内容具体充实。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②除诗歌外，不限文体，600字左右。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③文中请回避与你有关的人名、地名和校名。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  <w:r>
        <w:rPr>
          <w:rFonts w:eastAsia="宋体"/>
          <w:sz w:val="24"/>
        </w:rPr>
        <w:t>④字体工整，卷面整洁。</w:t>
      </w:r>
    </w:p>
    <w:p>
      <w:pPr>
        <w:spacing w:line="360" w:lineRule="auto"/>
        <w:ind w:firstLine="480" w:firstLineChars="200"/>
        <w:rPr>
          <w:rFonts w:eastAsia="宋体"/>
          <w:sz w:val="24"/>
        </w:rPr>
      </w:pPr>
    </w:p>
    <w:p>
      <w:pPr>
        <w:spacing w:line="360" w:lineRule="auto"/>
        <w:jc w:val="center"/>
        <w:rPr>
          <w:rFonts w:hint="eastAsia" w:eastAsia="宋体"/>
          <w:sz w:val="24"/>
        </w:rPr>
      </w:pPr>
    </w:p>
    <w:p>
      <w:pPr>
        <w:spacing w:line="360" w:lineRule="auto"/>
        <w:jc w:val="center"/>
        <w:rPr>
          <w:rFonts w:eastAsia="宋体"/>
          <w:sz w:val="24"/>
        </w:rPr>
      </w:pPr>
      <w:r>
        <w:rPr>
          <w:rFonts w:hint="eastAsia" w:eastAsia="宋体"/>
          <w:sz w:val="24"/>
        </w:rPr>
        <w:t>参考答案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1</w:t>
      </w:r>
      <w:r>
        <w:rPr>
          <w:rFonts w:eastAsia="宋体"/>
          <w:sz w:val="24"/>
        </w:rPr>
        <w:t>.</w:t>
      </w:r>
      <w:r>
        <w:t xml:space="preserve"> </w:t>
      </w:r>
      <w:r>
        <w:tab/>
      </w:r>
      <w:r>
        <w:rPr>
          <w:rFonts w:eastAsia="宋体"/>
          <w:sz w:val="24"/>
        </w:rPr>
        <w:t>hān   qiè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ab/>
      </w:r>
      <w:r>
        <w:rPr>
          <w:rFonts w:hint="eastAsia" w:eastAsia="宋体"/>
          <w:sz w:val="24"/>
        </w:rPr>
        <w:t xml:space="preserve">澎湃 </w:t>
      </w:r>
      <w:r>
        <w:rPr>
          <w:rFonts w:eastAsia="宋体"/>
          <w:sz w:val="24"/>
        </w:rPr>
        <w:t xml:space="preserve">     </w:t>
      </w:r>
      <w:r>
        <w:rPr>
          <w:rFonts w:hint="eastAsia" w:eastAsia="宋体"/>
          <w:sz w:val="24"/>
        </w:rPr>
        <w:t>斑斓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hint="eastAsia" w:eastAsia="宋体"/>
          <w:sz w:val="24"/>
        </w:rPr>
        <w:t>2</w:t>
      </w:r>
      <w:r>
        <w:rPr>
          <w:rFonts w:eastAsia="宋体"/>
          <w:sz w:val="24"/>
        </w:rPr>
        <w:t>.</w:t>
      </w:r>
      <w:r>
        <w:rPr>
          <w:rFonts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①独坐幽篁里②弹琴复长啸③此夜曲中闻折柳④何人不起故园情⑤故园东望路漫漫⑥双袖龙钟泪不干⑦草木知春不久归⑧百般红紫斗芳菲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hint="eastAsia" w:eastAsia="宋体"/>
          <w:sz w:val="24"/>
        </w:rPr>
        <w:t>3</w:t>
      </w:r>
      <w:r>
        <w:rPr>
          <w:rFonts w:eastAsia="宋体"/>
          <w:sz w:val="24"/>
        </w:rPr>
        <w:t>.</w:t>
      </w:r>
      <w:r>
        <w:rPr>
          <w:rFonts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①圈点批注阅读法②这一自尊好强、吃苦耐劳、始终不向命运低头的平民③品析“京味儿”（与探究内容吻合即可）④和虎妞结婚后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4</w:t>
      </w:r>
      <w:r>
        <w:rPr>
          <w:rFonts w:eastAsia="宋体"/>
          <w:sz w:val="24"/>
        </w:rPr>
        <w:t>.</w:t>
      </w:r>
      <w:r>
        <w:rPr>
          <w:rFonts w:eastAsia="宋体"/>
          <w:sz w:val="24"/>
        </w:rPr>
        <w:tab/>
      </w:r>
      <w:r>
        <w:rPr>
          <w:rFonts w:hint="eastAsia" w:eastAsia="宋体"/>
          <w:sz w:val="24"/>
        </w:rPr>
        <w:t>C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5</w:t>
      </w:r>
      <w:r>
        <w:rPr>
          <w:rFonts w:eastAsia="宋体"/>
          <w:sz w:val="24"/>
        </w:rPr>
        <w:t>.</w:t>
      </w:r>
      <w:r>
        <w:rPr>
          <w:rFonts w:eastAsia="宋体"/>
          <w:sz w:val="24"/>
        </w:rPr>
        <w:tab/>
      </w:r>
      <w:r>
        <w:rPr>
          <w:rFonts w:hint="eastAsia" w:eastAsia="宋体"/>
          <w:sz w:val="24"/>
        </w:rPr>
        <w:t>B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6</w:t>
      </w:r>
      <w:r>
        <w:rPr>
          <w:rFonts w:eastAsia="宋体"/>
          <w:sz w:val="24"/>
        </w:rPr>
        <w:t>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(1)</w:t>
      </w:r>
      <w:r>
        <w:rPr>
          <w:rFonts w:hint="eastAsia" w:eastAsia="宋体"/>
          <w:sz w:val="24"/>
        </w:rPr>
        <w:t>伟大的中华（或强大的中华）</w:t>
      </w:r>
      <w:r>
        <w:rPr>
          <w:rFonts w:eastAsia="宋体"/>
          <w:sz w:val="24"/>
        </w:rPr>
        <w:t xml:space="preserve">(2)A(3)D(4 )  看今朝，孙家栋殚精竭虑“北斗”写传奇  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7.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①仰望风筝，外婆无奈②慢待风筝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8.  [A] 吃过的鸡骨头，外婆收集起来，香油炸过，用小石磨磨碎，冲给我喝。这一句通过对外婆的动作、神态描写 ,生动、细致地写出了外婆对 "我〞细致入微的关爱 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[B] 外婆当时淡然的笑容，她是知道的啊，可是爱又怎么会因为知道结局，而有所保留?这句话中的 我对外婆的愧疚知情。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9.   (1) 运用了比喻的修辞手法，生动形象地写出了我发怒的样子。 (2) 放风筝的整个过程中，我的心理变化是由于“我”的任性，让不会做风筝的外婆尴尬而难受，可是年幼的“我”根本不理解外婆，直到几十年后“我”回忆起，才刻骨地体会到外婆当时的处境。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10. 亲情是伟大的,亲情爱是让人追忆的,当我读了《风筝》这篇文章使我深切地感到:外婆对我的关爱以及我对外婆的愧疚之情和感激之情。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11.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 xml:space="preserve"> 示例一：我认为“像骏马一样奔腾”更为恰当。该标题运用比喻修辞，能激发读者的阅读兴趣，突出文章主旨，赞美了像巴特尔一样的英雄默默奉献、勇敢奋斗的精神。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示例二：我认为“逆行者巴特尔”更为恰当。这个标题交代主要人物，概括了文章主要内容，点明了文章主旨，体现了巴特尔勇敢无私的精神。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12.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③①②</w:t>
      </w:r>
    </w:p>
    <w:p>
      <w:pPr>
        <w:spacing w:line="360" w:lineRule="auto"/>
        <w:rPr>
          <w:rFonts w:eastAsia="宋体"/>
          <w:sz w:val="24"/>
        </w:rPr>
      </w:pPr>
      <w:r>
        <w:rPr>
          <w:rFonts w:eastAsia="宋体"/>
          <w:sz w:val="24"/>
        </w:rPr>
        <w:t>13.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巴特尔就时刻牢记自己是党和人民的忠诚卫士，要自觉做党和人民利益的坚定维护者，我们也要向他学习，做一个党的忠诚卫士。我们要学习巴特尔身上坚忍不拔的精神。没有谁生来就是一个领域的“行家”，而是在不断试错和坚持不懈中得出成功的实践与精彩的现实。巴特尔坚定不移地带领着牧民们走在共同富裕的道路上，他时时刻刻都把为人民谋幸福作为创基立业之本，他自始至终都做到了一名党员应尽的责任与使命。他是牧民心中的灯塔，是共产党员中的模范。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14.</w:t>
      </w:r>
      <w:r>
        <w:rPr>
          <w:rFonts w:eastAsia="宋体"/>
          <w:sz w:val="24"/>
        </w:rPr>
        <w:tab/>
      </w:r>
      <w:r>
        <w:rPr>
          <w:rFonts w:eastAsia="宋体"/>
          <w:sz w:val="24"/>
        </w:rPr>
        <w:t>(1)</w:t>
      </w:r>
      <w:r>
        <w:rPr>
          <w:rFonts w:hint="eastAsia" w:eastAsia="宋体"/>
          <w:sz w:val="24"/>
        </w:rPr>
        <w:t>点头</w:t>
      </w:r>
      <w:r>
        <w:rPr>
          <w:rFonts w:ascii="楷体" w:hAnsi="楷体" w:eastAsia="楷体"/>
          <w:sz w:val="24"/>
        </w:rPr>
        <w:t>(2)</w:t>
      </w:r>
      <w:r>
        <w:rPr>
          <w:rFonts w:hint="eastAsia"/>
        </w:rPr>
        <w:t xml:space="preserve"> </w:t>
      </w:r>
      <w:r>
        <w:rPr>
          <w:rFonts w:hint="eastAsia" w:ascii="楷体" w:hAnsi="楷体" w:eastAsia="楷体"/>
          <w:sz w:val="24"/>
        </w:rPr>
        <w:t>打发</w:t>
      </w:r>
    </w:p>
    <w:p>
      <w:pPr>
        <w:spacing w:line="360" w:lineRule="auto"/>
        <w:ind w:firstLine="480" w:firstLineChars="200"/>
        <w:rPr>
          <w:rFonts w:ascii="楷体" w:hAnsi="楷体" w:eastAsia="楷体"/>
          <w:sz w:val="24"/>
        </w:rPr>
      </w:pPr>
      <w:r>
        <w:rPr>
          <w:rFonts w:ascii="楷体" w:hAnsi="楷体" w:eastAsia="楷体"/>
          <w:sz w:val="24"/>
        </w:rPr>
        <w:t>康肃忿然曰：“尔安敢轻吾射！ ”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15.</w:t>
      </w:r>
      <w:r>
        <w:rPr>
          <w:rFonts w:eastAsia="宋体"/>
          <w:sz w:val="24"/>
        </w:rPr>
        <w:tab/>
      </w:r>
      <w:r>
        <w:rPr>
          <w:rFonts w:hint="eastAsia" w:eastAsia="宋体"/>
          <w:sz w:val="24"/>
        </w:rPr>
        <w:t>陈尧咨气愤地说：“你怎么敢轻视我射箭的本领呢？”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16.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>骄傲自满，但是知错能改。</w:t>
      </w:r>
    </w:p>
    <w:p>
      <w:pPr>
        <w:spacing w:line="360" w:lineRule="auto"/>
        <w:ind w:left="416" w:hanging="416"/>
        <w:rPr>
          <w:rFonts w:eastAsia="宋体"/>
          <w:sz w:val="24"/>
        </w:rPr>
      </w:pPr>
      <w:r>
        <w:rPr>
          <w:rFonts w:hint="eastAsia" w:eastAsia="宋体"/>
          <w:sz w:val="24"/>
        </w:rPr>
        <w:t>17.</w:t>
      </w:r>
      <w:r>
        <w:rPr>
          <w:rFonts w:eastAsia="宋体"/>
          <w:sz w:val="24"/>
        </w:rPr>
        <w:tab/>
      </w:r>
      <w:r>
        <w:rPr>
          <w:rFonts w:hint="eastAsia" w:eastAsia="宋体"/>
          <w:sz w:val="24"/>
        </w:rPr>
        <w:t>做任何事情都要勤学苦练，久而久之就能够做到熟能生巧。（或者：不管本领有多大，都应谦虚内敛，不自负自夸。）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18.</w:t>
      </w:r>
      <w:r>
        <w:rPr>
          <w:rFonts w:eastAsia="宋体"/>
          <w:sz w:val="24"/>
        </w:rPr>
        <w:tab/>
      </w:r>
      <w:r>
        <w:rPr>
          <w:rFonts w:hint="eastAsia" w:ascii="宋体" w:hAnsi="宋体" w:eastAsia="宋体"/>
          <w:sz w:val="24"/>
        </w:rPr>
        <w:t>①</w:t>
      </w:r>
      <w:r>
        <w:rPr>
          <w:rFonts w:hint="eastAsia" w:eastAsia="宋体"/>
          <w:sz w:val="24"/>
        </w:rPr>
        <w:t>互文</w:t>
      </w:r>
      <w:r>
        <w:rPr>
          <w:rFonts w:hint="eastAsia" w:ascii="宋体" w:hAnsi="宋体" w:eastAsia="宋体"/>
          <w:sz w:val="24"/>
        </w:rPr>
        <w:t>②</w:t>
      </w:r>
      <w:r>
        <w:rPr>
          <w:rFonts w:hint="eastAsia" w:eastAsia="宋体"/>
          <w:sz w:val="24"/>
        </w:rPr>
        <w:t>木兰勤劳善良又坚毅勇敢，淳厚质朴又机敏活泼，热爱家人又报效国家，不慕高官厚禄而热爱和平生活，表现出淳朴和高洁的情操。</w:t>
      </w:r>
    </w:p>
    <w:p>
      <w:pPr>
        <w:spacing w:line="360" w:lineRule="auto"/>
        <w:ind w:left="240" w:hanging="240" w:hangingChars="100"/>
        <w:rPr>
          <w:rFonts w:eastAsia="宋体"/>
          <w:sz w:val="24"/>
        </w:rPr>
      </w:pPr>
      <w:r>
        <w:rPr>
          <w:rFonts w:hint="eastAsia" w:eastAsia="宋体"/>
          <w:sz w:val="24"/>
        </w:rPr>
        <w:t>19.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>简处极简，木兰从军征战多年，但诗中对木兰军旅生涯的描写，对战斗过程的描写，对战争残酷的描写，只用了几句话就交代完了。这样安排材料，是为了突出对木兰孝敬父母、勇于担当重任的性格的颂扬，所以作者有意对残酷的战争一笔带过。另外，这种繁简安排似乎还隐含了作者对美好生活的向往、祝福，对战争的冷淡和疏远心理。</w:t>
      </w:r>
    </w:p>
    <w:p>
      <w:pPr>
        <w:spacing w:line="360" w:lineRule="auto"/>
        <w:rPr>
          <w:rFonts w:eastAsia="宋体"/>
          <w:sz w:val="24"/>
        </w:rPr>
      </w:pPr>
      <w:r>
        <w:rPr>
          <w:rFonts w:hint="eastAsia" w:eastAsia="宋体"/>
          <w:sz w:val="24"/>
        </w:rPr>
        <w:t>20.</w:t>
      </w:r>
      <w:r>
        <w:rPr>
          <w:rFonts w:eastAsia="宋体"/>
          <w:sz w:val="24"/>
        </w:rPr>
        <w:t xml:space="preserve"> </w:t>
      </w:r>
      <w:r>
        <w:rPr>
          <w:rFonts w:hint="eastAsia" w:eastAsia="宋体"/>
          <w:sz w:val="24"/>
        </w:rPr>
        <w:t>按照中招标准评改</w:t>
      </w:r>
    </w:p>
    <w:p>
      <w:pPr>
        <w:spacing w:line="360" w:lineRule="auto"/>
        <w:rPr>
          <w:rFonts w:hint="eastAsia" w:eastAsia="宋体"/>
          <w:sz w:val="24"/>
        </w:rPr>
      </w:pPr>
      <w:r>
        <w:rPr>
          <w:rFonts w:hint="eastAsia" w:eastAsia="宋体"/>
          <w:sz w:val="24"/>
        </w:rPr>
        <w:br w:type="page"/>
      </w:r>
      <w:bookmarkStart w:id="2" w:name="_GoBack"/>
      <w:bookmarkEnd w:id="2"/>
    </w:p>
    <w:sectPr>
      <w:headerReference r:id="rId5" w:type="default"/>
      <w:footerReference r:id="rId6" w:type="default"/>
      <w:pgSz w:w="11900" w:h="16840"/>
      <w:pgMar w:top="800" w:right="800" w:bottom="800" w:left="800" w:header="720" w:footer="720" w:gutter="0"/>
      <w:cols w:space="720" w:num="1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comment w:id="0" w:author="jingwu zhao" w:date="2023-06-23T13:18:00Z" w:initials="jz">
    <w:p w14:paraId="78D20E16">
      <w:pPr>
        <w:pStyle w:val="3"/>
      </w:pP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commentEx w15:paraId="78D20E16" w15:done="0"/>
</w15:commentsEx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  <w:font w:name="等线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Cambria Math">
    <w:panose1 w:val="02040503050406030204"/>
    <w:charset w:val="01"/>
    <w:family w:val="roman"/>
    <w:pitch w:val="default"/>
    <w:sig w:usb0="E00002FF" w:usb1="420024FF" w:usb2="00000000" w:usb3="00000000" w:csb0="2000019F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tabs>
        <w:tab w:val="center" w:pos="4153"/>
        <w:tab w:val="right" w:pos="8306"/>
      </w:tabs>
      <w:snapToGrid w:val="0"/>
      <w:jc w:val="left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rPr>
        <w:color w:val="FFFFFF"/>
        <w:sz w:val="2"/>
        <w:szCs w:val="2"/>
      </w:rPr>
      <w:pict>
        <v:shape id="PowerPlusWaterMarkObject1453549720" o:spid="_x0000_s2051" o:spt="136" alt="学科网 zxxk.com" type="#_x0000_t136" style="position:absolute;left:0pt;margin-left:158.95pt;margin-top:407.9pt;height:2.85pt;width:2.85pt;mso-position-horizontal-relative:margin;mso-position-vertical-relative:margin;rotation:20643840f;z-index:-251658240;mso-width-relative:page;mso-height-relative:page;" filled="t" stroked="f" coordsize="21600,21600" o:allowincell="f">
          <v:path/>
          <v:fill on="t" opacity="32768f" focussize="0,0"/>
          <v:stroke on="f"/>
          <v:imagedata o:title=""/>
          <o:lock v:ext="edit"/>
          <v:textpath on="t" fitpath="t" trim="t" xscale="f" string="zxxk.com" style="font-family:宋体;font-size:8pt;v-same-letter-heights:f;v-text-align:center;"/>
        </v:shape>
      </w:pict>
    </w:r>
    <w:r>
      <w:rPr>
        <w:color w:val="FFFFFF"/>
        <w:sz w:val="2"/>
        <w:szCs w:val="2"/>
      </w:rPr>
      <w:pict>
        <v:shape id="图片 5" o:spid="_x0000_s2052" o:spt="75" alt="学科网 zxxk.com" type="#_x0000_t75" style="position:absolute;left:0pt;margin-left:64.05pt;margin-top:-20.75pt;height:0.05pt;width:0.05pt;z-index:251659264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 w:ascii="Times New Roman" w:hAnsi="Times New Roman" w:eastAsia="宋体" w:cs="Times New Roman"/>
        <w:color w:val="FFFFFF"/>
        <w:kern w:val="0"/>
        <w:sz w:val="2"/>
        <w:szCs w:val="2"/>
        <w14:ligatures w14:val="none"/>
      </w:rPr>
      <w:t>学科网（北京）股份有限公司</w:t>
    </w: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none" w:color="auto" w:sz="0" w:space="1"/>
      </w:pBdr>
      <w:snapToGrid w:val="0"/>
      <w:rPr>
        <w:rFonts w:ascii="Times New Roman" w:hAnsi="Times New Roman" w:eastAsia="宋体" w:cs="Times New Roman"/>
        <w:kern w:val="0"/>
        <w:sz w:val="2"/>
        <w:szCs w:val="2"/>
        <w14:ligatures w14:val="none"/>
      </w:rPr>
    </w:pPr>
    <w:r>
      <w:pict>
        <v:shape id="图片 4" o:spid="_x0000_s2049" o:spt="75" alt="学科网 zxxk.com" type="#_x0000_t75" style="position:absolute;left:0pt;margin-left:351pt;margin-top:8.45pt;height:0.75pt;width:0.75pt;z-index:251658240;mso-width-relative:page;mso-height-relative:page;" filled="f" o:preferrelative="t" stroked="f" coordsize="21600,21600">
          <v:path/>
          <v:fill on="f" focussize="0,0"/>
          <v:stroke on="f" joinstyle="miter"/>
          <v:imagedata r:id="rId1" r:href="rId2" o:title="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 id="_x0000_i1025" o:spt="136" alt="学科网 zxxk.com" type="#_x0000_t136" style="height:0.85pt;width:0.85pt;" filled="f" stroked="f" coordsize="21600,21600">
          <v:path/>
          <v:fill on="f" color2="#AAAAAA" focussize="0,0"/>
          <v:stroke on="f" color="#FFFFFF"/>
          <v:imagedata o:title=""/>
          <o:lock v:ext="edit"/>
          <v:textpath on="t" fitshape="t" fitpath="t" trim="t" xscale="f" string="学科网（北京）股份有限公司 " style="font-family:宋体;font-size:8pt;v-rotate-letters:f;v-same-letter-heights:f;v-text-align:center;v-text-spacing:78650f;"/>
          <w10:wrap type="none"/>
          <w10:anchorlock/>
        </v:shape>
      </w:pic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jingwu zhao">
    <w15:presenceInfo w15:providerId="Windows Live" w15:userId="e5580ce5cf9a84ed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bordersDoNotSurroundHeader w:val="1"/>
  <w:bordersDoNotSurroundFooter w:val="1"/>
  <w:revisionView w:markup="0"/>
  <w:documentProtection w:enforcement="0"/>
  <w:defaultTabStop w:val="420"/>
  <w:noPunctuationKerning w:val="1"/>
  <w:characterSpacingControl w:val="doNotCompress"/>
  <w:hdrShapeDefaults>
    <o:shapelayout v:ext="edit">
      <o:idmap v:ext="edit" data="2"/>
    </o:shapelayout>
  </w:hdrShapeDefaults>
  <w:compat>
    <w:ulTrailSpac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17522"/>
    <w:rsid w:val="000D0125"/>
    <w:rsid w:val="001510ED"/>
    <w:rsid w:val="00182A28"/>
    <w:rsid w:val="001C4926"/>
    <w:rsid w:val="0020526F"/>
    <w:rsid w:val="002138B2"/>
    <w:rsid w:val="004151FC"/>
    <w:rsid w:val="00484DAD"/>
    <w:rsid w:val="00511987"/>
    <w:rsid w:val="00601522"/>
    <w:rsid w:val="0068334C"/>
    <w:rsid w:val="006A26FE"/>
    <w:rsid w:val="006D055A"/>
    <w:rsid w:val="009F070D"/>
    <w:rsid w:val="00AA6811"/>
    <w:rsid w:val="00AC0838"/>
    <w:rsid w:val="00B17522"/>
    <w:rsid w:val="00B84691"/>
    <w:rsid w:val="00BC7D75"/>
    <w:rsid w:val="00BD426D"/>
    <w:rsid w:val="00C02FC6"/>
    <w:rsid w:val="00D078E4"/>
    <w:rsid w:val="00D1051E"/>
    <w:rsid w:val="00D619AA"/>
    <w:rsid w:val="00DD534B"/>
    <w:rsid w:val="00E13309"/>
    <w:rsid w:val="00FD4639"/>
    <w:rsid w:val="38473E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name="annotation text"/>
    <w:lsdException w:uiPriority="99" w:semiHidden="0" w:name="header"/>
    <w:lsdException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99" w:name="Placeholder Text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  <w14:ligatures w14:val="standardContextual"/>
    </w:rPr>
  </w:style>
  <w:style w:type="character" w:default="1" w:styleId="6">
    <w:name w:val="Default Paragraph Font"/>
    <w:semiHidden/>
    <w:unhideWhenUsed/>
    <w:uiPriority w:val="1"/>
  </w:style>
  <w:style w:type="table" w:default="1" w:styleId="8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11"/>
    <w:semiHidden/>
    <w:unhideWhenUsed/>
    <w:qFormat/>
    <w:uiPriority w:val="99"/>
    <w:rPr>
      <w:b/>
      <w:bCs/>
    </w:rPr>
  </w:style>
  <w:style w:type="paragraph" w:styleId="3">
    <w:name w:val="annotation text"/>
    <w:basedOn w:val="1"/>
    <w:link w:val="10"/>
    <w:semiHidden/>
    <w:unhideWhenUsed/>
    <w:qFormat/>
    <w:uiPriority w:val="99"/>
    <w:pPr>
      <w:jc w:val="left"/>
    </w:pPr>
  </w:style>
  <w:style w:type="paragraph" w:styleId="4">
    <w:name w:val="footer"/>
    <w:basedOn w:val="1"/>
    <w:link w:val="13"/>
    <w:unhideWhenUsed/>
    <w:uiPriority w:val="99"/>
    <w:pPr>
      <w:tabs>
        <w:tab w:val="center" w:pos="4153"/>
        <w:tab w:val="right" w:pos="8306"/>
      </w:tabs>
      <w:snapToGrid w:val="0"/>
      <w:jc w:val="left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paragraph" w:styleId="5">
    <w:name w:val="header"/>
    <w:basedOn w:val="1"/>
    <w:link w:val="12"/>
    <w:unhideWhenUsed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styleId="7">
    <w:name w:val="annotation reference"/>
    <w:basedOn w:val="6"/>
    <w:semiHidden/>
    <w:unhideWhenUsed/>
    <w:qFormat/>
    <w:uiPriority w:val="99"/>
    <w:rPr>
      <w:sz w:val="21"/>
      <w:szCs w:val="21"/>
    </w:rPr>
  </w:style>
  <w:style w:type="character" w:styleId="9">
    <w:name w:val="Placeholder Text"/>
    <w:basedOn w:val="6"/>
    <w:semiHidden/>
    <w:uiPriority w:val="99"/>
    <w:rPr>
      <w:color w:val="808080"/>
    </w:rPr>
  </w:style>
  <w:style w:type="character" w:customStyle="1" w:styleId="10">
    <w:name w:val="批注文字 字符"/>
    <w:basedOn w:val="6"/>
    <w:link w:val="3"/>
    <w:semiHidden/>
    <w:qFormat/>
    <w:uiPriority w:val="99"/>
  </w:style>
  <w:style w:type="character" w:customStyle="1" w:styleId="11">
    <w:name w:val="批注主题 字符"/>
    <w:basedOn w:val="10"/>
    <w:link w:val="2"/>
    <w:semiHidden/>
    <w:qFormat/>
    <w:uiPriority w:val="99"/>
    <w:rPr>
      <w:b/>
      <w:bCs/>
    </w:rPr>
  </w:style>
  <w:style w:type="character" w:customStyle="1" w:styleId="12">
    <w:name w:val="页眉 Char"/>
    <w:link w:val="5"/>
    <w:semiHidden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  <w:style w:type="character" w:customStyle="1" w:styleId="13">
    <w:name w:val="页脚 Char"/>
    <w:link w:val="4"/>
    <w:semiHidden/>
    <w:uiPriority w:val="99"/>
    <w:rPr>
      <w:rFonts w:ascii="Times New Roman" w:hAnsi="Times New Roman" w:eastAsia="宋体" w:cs="Times New Roman"/>
      <w:kern w:val="0"/>
      <w:sz w:val="18"/>
      <w:szCs w:val="18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3.png"/><Relationship Id="rId8" Type="http://schemas.openxmlformats.org/officeDocument/2006/relationships/image" Target="media/image2.png"/><Relationship Id="rId7" Type="http://schemas.openxmlformats.org/officeDocument/2006/relationships/theme" Target="theme/theme1.xml"/><Relationship Id="rId6" Type="http://schemas.openxmlformats.org/officeDocument/2006/relationships/footer" Target="footer1.xml"/><Relationship Id="rId5" Type="http://schemas.openxmlformats.org/officeDocument/2006/relationships/header" Target="header1.xml"/><Relationship Id="rId4" Type="http://schemas.microsoft.com/office/2011/relationships/commentsExtended" Target="commentsExtended.xml"/><Relationship Id="rId3" Type="http://schemas.openxmlformats.org/officeDocument/2006/relationships/comments" Target="comments.xml"/><Relationship Id="rId2" Type="http://schemas.openxmlformats.org/officeDocument/2006/relationships/settings" Target="settings.xml"/><Relationship Id="rId12" Type="http://schemas.microsoft.com/office/2011/relationships/people" Target="people.xml"/><Relationship Id="rId11" Type="http://schemas.openxmlformats.org/officeDocument/2006/relationships/fontTable" Target="fontTable.xml"/><Relationship Id="rId10" Type="http://schemas.openxmlformats.org/officeDocument/2006/relationships/customXml" Target="../customXml/item1.xml"/><Relationship Id="rId1" Type="http://schemas.openxmlformats.org/officeDocument/2006/relationships/styles" Target="styles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file:///D:\qq&#25991;&#20214;\712321467\Image\C2C\Image2\%257B75232B38-A165-1FB7-499C-2E1C792CACB5%257D.png" TargetMode="External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2049"/>
    <customShpInfo spid="_x0000_s2051"/>
    <customShpInfo spid="_x0000_s2052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10</Pages>
  <Words>1316</Words>
  <Characters>7502</Characters>
  <Lines>62</Lines>
  <Paragraphs>17</Paragraphs>
  <TotalTime>823</TotalTime>
  <ScaleCrop>false</ScaleCrop>
  <LinksUpToDate>false</LinksUpToDate>
  <CharactersWithSpaces>8801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2023-06-23T03:24:00Z</dcterms:created>
  <dc:creator>Apache POI</dc:creator>
  <cp:lastModifiedBy>Administrator</cp:lastModifiedBy>
  <dcterms:modified xsi:type="dcterms:W3CDTF">2023-06-30T13:29:33Z</dcterms:modified>
  <cp:revision>11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2052-10.1.0.7698</vt:lpwstr>
  </property>
</Properties>
</file>