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r>
        <w:rPr>
          <w:rFonts w:hint="eastAsia" w:eastAsiaTheme="minorEastAsia"/>
          <w:lang w:eastAsia="zh-CN"/>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11468100</wp:posOffset>
            </wp:positionV>
            <wp:extent cx="292100" cy="4953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92100" cy="495300"/>
                    </a:xfrm>
                    <a:prstGeom prst="rect">
                      <a:avLst/>
                    </a:prstGeom>
                  </pic:spPr>
                </pic:pic>
              </a:graphicData>
            </a:graphic>
          </wp:anchor>
        </w:drawing>
      </w:r>
      <w:r>
        <w:rPr>
          <w:rFonts w:hint="eastAsia" w:eastAsiaTheme="minorEastAsia"/>
          <w:lang w:eastAsia="zh-CN"/>
        </w:rPr>
        <w:drawing>
          <wp:inline distT="0" distB="0" distL="114300" distR="114300">
            <wp:extent cx="5269865" cy="8077835"/>
            <wp:effectExtent l="0" t="0" r="6985" b="18415"/>
            <wp:docPr id="6" name="图片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
                    <pic:cNvPicPr>
                      <a:picLocks noChangeAspect="1"/>
                    </pic:cNvPicPr>
                  </pic:nvPicPr>
                  <pic:blipFill>
                    <a:blip r:embed="rId7"/>
                    <a:stretch>
                      <a:fillRect/>
                    </a:stretch>
                  </pic:blipFill>
                  <pic:spPr>
                    <a:xfrm>
                      <a:off x="0" y="0"/>
                      <a:ext cx="5269865" cy="8077835"/>
                    </a:xfrm>
                    <a:prstGeom prst="rect">
                      <a:avLst/>
                    </a:prstGeom>
                  </pic:spPr>
                </pic:pic>
              </a:graphicData>
            </a:graphic>
          </wp:inline>
        </w:drawing>
      </w:r>
      <w:r>
        <w:rPr>
          <w:rFonts w:hint="eastAsia" w:eastAsiaTheme="minorEastAsia"/>
          <w:lang w:eastAsia="zh-CN"/>
        </w:rPr>
        <w:drawing>
          <wp:inline distT="0" distB="0" distL="114300" distR="114300">
            <wp:extent cx="5273040" cy="7879080"/>
            <wp:effectExtent l="0" t="0" r="3810" b="7620"/>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8"/>
                    <a:stretch>
                      <a:fillRect/>
                    </a:stretch>
                  </pic:blipFill>
                  <pic:spPr>
                    <a:xfrm>
                      <a:off x="0" y="0"/>
                      <a:ext cx="5273040" cy="7879080"/>
                    </a:xfrm>
                    <a:prstGeom prst="rect">
                      <a:avLst/>
                    </a:prstGeom>
                  </pic:spPr>
                </pic:pic>
              </a:graphicData>
            </a:graphic>
          </wp:inline>
        </w:drawing>
      </w:r>
      <w:r>
        <w:rPr>
          <w:rFonts w:hint="eastAsia" w:eastAsiaTheme="minorEastAsia"/>
          <w:lang w:eastAsia="zh-CN"/>
        </w:rPr>
        <w:drawing>
          <wp:inline distT="0" distB="0" distL="114300" distR="114300">
            <wp:extent cx="5273040" cy="8148955"/>
            <wp:effectExtent l="0" t="0" r="3810" b="4445"/>
            <wp:docPr id="4"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
                    <pic:cNvPicPr>
                      <a:picLocks noChangeAspect="1"/>
                    </pic:cNvPicPr>
                  </pic:nvPicPr>
                  <pic:blipFill>
                    <a:blip r:embed="rId9"/>
                    <a:stretch>
                      <a:fillRect/>
                    </a:stretch>
                  </pic:blipFill>
                  <pic:spPr>
                    <a:xfrm>
                      <a:off x="0" y="0"/>
                      <a:ext cx="5273040" cy="8148955"/>
                    </a:xfrm>
                    <a:prstGeom prst="rect">
                      <a:avLst/>
                    </a:prstGeom>
                  </pic:spPr>
                </pic:pic>
              </a:graphicData>
            </a:graphic>
          </wp:inline>
        </w:drawing>
      </w:r>
      <w:r>
        <w:rPr>
          <w:rFonts w:hint="eastAsia" w:eastAsiaTheme="minorEastAsia"/>
          <w:lang w:eastAsia="zh-CN"/>
        </w:rPr>
        <w:drawing>
          <wp:inline distT="0" distB="0" distL="114300" distR="114300">
            <wp:extent cx="5273040" cy="8069580"/>
            <wp:effectExtent l="0" t="0" r="3810" b="7620"/>
            <wp:docPr id="3" name="图片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
                    <pic:cNvPicPr>
                      <a:picLocks noChangeAspect="1"/>
                    </pic:cNvPicPr>
                  </pic:nvPicPr>
                  <pic:blipFill>
                    <a:blip r:embed="rId10"/>
                    <a:stretch>
                      <a:fillRect/>
                    </a:stretch>
                  </pic:blipFill>
                  <pic:spPr>
                    <a:xfrm>
                      <a:off x="0" y="0"/>
                      <a:ext cx="5273040" cy="8069580"/>
                    </a:xfrm>
                    <a:prstGeom prst="rect">
                      <a:avLst/>
                    </a:prstGeom>
                  </pic:spPr>
                </pic:pic>
              </a:graphicData>
            </a:graphic>
          </wp:inline>
        </w:drawing>
      </w:r>
      <w:r>
        <w:rPr>
          <w:rFonts w:hint="eastAsia" w:eastAsiaTheme="minorEastAsia"/>
          <w:lang w:eastAsia="zh-CN"/>
        </w:rPr>
        <w:drawing>
          <wp:inline distT="0" distB="0" distL="114300" distR="114300">
            <wp:extent cx="5273675" cy="8149590"/>
            <wp:effectExtent l="0" t="0" r="3175" b="3810"/>
            <wp:docPr id="2" name="图片 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
                    <pic:cNvPicPr>
                      <a:picLocks noChangeAspect="1"/>
                    </pic:cNvPicPr>
                  </pic:nvPicPr>
                  <pic:blipFill>
                    <a:blip r:embed="rId11"/>
                    <a:stretch>
                      <a:fillRect/>
                    </a:stretch>
                  </pic:blipFill>
                  <pic:spPr>
                    <a:xfrm>
                      <a:off x="0" y="0"/>
                      <a:ext cx="5273675" cy="8149590"/>
                    </a:xfrm>
                    <a:prstGeom prst="rect">
                      <a:avLst/>
                    </a:prstGeom>
                  </pic:spPr>
                </pic:pic>
              </a:graphicData>
            </a:graphic>
          </wp:inline>
        </w:drawing>
      </w:r>
      <w:r>
        <w:rPr>
          <w:rFonts w:hint="eastAsia" w:eastAsiaTheme="minorEastAsia"/>
          <w:lang w:eastAsia="zh-CN"/>
        </w:rPr>
        <w:drawing>
          <wp:inline distT="0" distB="0" distL="114300" distR="114300">
            <wp:extent cx="5273675" cy="7948295"/>
            <wp:effectExtent l="0" t="0" r="3175" b="14605"/>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12"/>
                    <a:stretch>
                      <a:fillRect/>
                    </a:stretch>
                  </pic:blipFill>
                  <pic:spPr>
                    <a:xfrm>
                      <a:off x="0" y="0"/>
                      <a:ext cx="5273675" cy="7948295"/>
                    </a:xfrm>
                    <a:prstGeom prst="rect">
                      <a:avLst/>
                    </a:prstGeom>
                  </pic:spPr>
                </pic:pic>
              </a:graphicData>
            </a:graphic>
          </wp:inline>
        </w:drawing>
      </w:r>
    </w:p>
    <w:p>
      <w:pPr>
        <w:rPr>
          <w:rFonts w:hint="eastAsia" w:eastAsiaTheme="minorEastAsia"/>
          <w:lang w:eastAsia="zh-CN"/>
        </w:rPr>
      </w:pPr>
    </w:p>
    <w:p>
      <w:pPr>
        <w:rPr>
          <w:rFonts w:hint="eastAsia" w:eastAsiaTheme="minorEastAsia"/>
          <w:lang w:eastAsia="zh-CN"/>
        </w:rPr>
      </w:pPr>
    </w:p>
    <w:p>
      <w:pPr>
        <w:rPr>
          <w:rFonts w:hint="eastAsia" w:eastAsiaTheme="minorEastAsia"/>
          <w:lang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center"/>
        <w:textAlignment w:val="auto"/>
        <w:rPr>
          <w:rFonts w:hint="eastAsia"/>
          <w:b/>
          <w:bCs/>
          <w:sz w:val="32"/>
          <w:szCs w:val="32"/>
          <w:lang w:val="en-US" w:eastAsia="zh-CN"/>
        </w:rPr>
      </w:pPr>
      <w:r>
        <w:rPr>
          <w:rFonts w:hint="eastAsia"/>
          <w:b/>
          <w:bCs/>
          <w:sz w:val="32"/>
          <w:szCs w:val="32"/>
          <w:lang w:val="en-US" w:eastAsia="zh-CN"/>
        </w:rPr>
        <w:t>2023年初中学业水平考试英语模拟试卷</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听力材料</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400" w:lineRule="exact"/>
        <w:jc w:val="both"/>
        <w:textAlignment w:val="auto"/>
        <w:rPr>
          <w:rFonts w:hint="eastAsia" w:ascii="Times New Roman" w:hAnsi="Times New Roman" w:cs="Times New Roman" w:eastAsiaTheme="minorEastAsia"/>
          <w:b/>
          <w:bCs/>
          <w:sz w:val="21"/>
          <w:szCs w:val="21"/>
          <w:lang w:val="en-US" w:eastAsia="zh-CN"/>
        </w:rPr>
      </w:pPr>
      <w:r>
        <w:rPr>
          <w:rFonts w:hint="eastAsia" w:ascii="Times New Roman" w:hAnsi="Times New Roman" w:cs="Times New Roman" w:eastAsiaTheme="minorEastAsia"/>
          <w:b/>
          <w:bCs/>
          <w:sz w:val="21"/>
          <w:szCs w:val="21"/>
          <w:lang w:val="en-US" w:eastAsia="zh-CN"/>
        </w:rPr>
        <w:t>反应</w:t>
      </w:r>
      <w:r>
        <w:rPr>
          <w:rFonts w:hint="eastAsia" w:ascii="Times New Roman" w:hAnsi="Times New Roman" w:cs="Times New Roman"/>
          <w:b/>
          <w:bCs/>
          <w:sz w:val="21"/>
          <w:szCs w:val="21"/>
          <w:lang w:val="en-US" w:eastAsia="zh-CN"/>
        </w:rPr>
        <w:t xml:space="preserve">  </w:t>
      </w:r>
      <w:r>
        <w:rPr>
          <w:rFonts w:hint="eastAsia" w:ascii="Times New Roman" w:hAnsi="Times New Roman" w:cs="Times New Roman" w:eastAsiaTheme="minorEastAsia"/>
          <w:b/>
          <w:bCs/>
          <w:sz w:val="21"/>
          <w:szCs w:val="21"/>
          <w:lang w:val="en-US" w:eastAsia="zh-CN"/>
        </w:rPr>
        <w:t>根据你所听到的问题，选择正确答语完成对话。每个句子读两遍。</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 May I take your order?</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2.My teacher said that I do better in English than before.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 Why don’t you send her a letter</w:t>
      </w:r>
      <w:r>
        <w:rPr>
          <w:rFonts w:hint="eastAsia" w:ascii="Times New Roman" w:hAnsi="Times New Roman" w:cs="Times New Roman"/>
          <w:lang w:val="en-US" w:eastAsia="zh-CN"/>
        </w:rPr>
        <w:t xml:space="preserve"> to say sorry</w:t>
      </w:r>
      <w:r>
        <w:rPr>
          <w:rFonts w:hint="default" w:ascii="Times New Roman" w:hAnsi="Times New Roman" w:cs="Times New Roman"/>
          <w:lang w:val="en-US"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 Don’t eat or drink in the classroom.</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 Which season do you like best?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理解</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根据你听到的对话或独白， 选择最佳答案回答问题。每段对话读两遍</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 xml:space="preserve">听下面的对话, 回答第6至7小题.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Tom, what are you reading?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i/>
          <w:iCs/>
          <w:lang w:val="en-US" w:eastAsia="zh-CN"/>
        </w:rPr>
      </w:pPr>
      <w:r>
        <w:rPr>
          <w:rFonts w:hint="default" w:ascii="Times New Roman" w:hAnsi="Times New Roman" w:cs="Times New Roman"/>
          <w:lang w:val="en-US" w:eastAsia="zh-CN"/>
        </w:rPr>
        <w:t>B:</w:t>
      </w:r>
      <w:r>
        <w:rPr>
          <w:rFonts w:hint="default" w:ascii="Times New Roman" w:hAnsi="Times New Roman" w:cs="Times New Roman"/>
          <w:i/>
          <w:iCs/>
          <w:lang w:val="en-US" w:eastAsia="zh-CN"/>
        </w:rPr>
        <w:t xml:space="preserve"> Yu Gong Moves a Mountain.</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lang w:val="en-US" w:eastAsia="zh-CN"/>
        </w:rPr>
      </w:pPr>
      <w:r>
        <w:rPr>
          <w:rFonts w:hint="default" w:ascii="Times New Roman" w:hAnsi="Times New Roman" w:cs="Times New Roman"/>
          <w:i w:val="0"/>
          <w:iCs w:val="0"/>
          <w:lang w:val="en-US" w:eastAsia="zh-CN"/>
        </w:rPr>
        <w:t>A: Is it interesting?</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lang w:val="en-US" w:eastAsia="zh-CN"/>
        </w:rPr>
      </w:pPr>
      <w:r>
        <w:rPr>
          <w:rFonts w:hint="default" w:ascii="Times New Roman" w:hAnsi="Times New Roman" w:cs="Times New Roman"/>
          <w:i w:val="0"/>
          <w:iCs w:val="0"/>
          <w:lang w:val="en-US" w:eastAsia="zh-CN"/>
        </w:rPr>
        <w:t>B: It is.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lang w:val="en-US" w:eastAsia="zh-CN"/>
        </w:rPr>
      </w:pPr>
      <w:r>
        <w:rPr>
          <w:rFonts w:hint="default" w:ascii="Times New Roman" w:hAnsi="Times New Roman" w:cs="Times New Roman"/>
          <w:i w:val="0"/>
          <w:iCs w:val="0"/>
          <w:lang w:val="en-US" w:eastAsia="zh-CN"/>
        </w:rPr>
        <w:t>A: What do you learn from the story?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i w:val="0"/>
          <w:iCs w:val="0"/>
          <w:lang w:val="en-US" w:eastAsia="zh-CN"/>
        </w:rPr>
      </w:pPr>
      <w:r>
        <w:rPr>
          <w:rFonts w:hint="default" w:ascii="Times New Roman" w:hAnsi="Times New Roman" w:cs="Times New Roman"/>
          <w:i w:val="0"/>
          <w:iCs w:val="0"/>
          <w:lang w:val="en-US" w:eastAsia="zh-CN"/>
        </w:rPr>
        <w:t>B: The story reminds us that anything is possible if we work hard.</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听下面的对话, 回答第</w:t>
      </w:r>
      <w:r>
        <w:rPr>
          <w:rFonts w:hint="default" w:ascii="Times New Roman" w:hAnsi="Times New Roman" w:cs="Times New Roman"/>
          <w:lang w:val="en-US" w:eastAsia="zh-CN"/>
        </w:rPr>
        <w:t>8</w:t>
      </w:r>
      <w:r>
        <w:rPr>
          <w:rFonts w:hint="default" w:ascii="Times New Roman" w:hAnsi="Times New Roman" w:cs="Times New Roman"/>
        </w:rPr>
        <w:t>至</w:t>
      </w:r>
      <w:r>
        <w:rPr>
          <w:rFonts w:hint="default" w:ascii="Times New Roman" w:hAnsi="Times New Roman" w:cs="Times New Roman"/>
          <w:lang w:val="en-US" w:eastAsia="zh-CN"/>
        </w:rPr>
        <w:t>9</w:t>
      </w:r>
      <w:r>
        <w:rPr>
          <w:rFonts w:hint="default" w:ascii="Times New Roman" w:hAnsi="Times New Roman" w:cs="Times New Roman"/>
        </w:rPr>
        <w:t xml:space="preserve">小题.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Doctor, can you give me some advice on how to keep healthy?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Well, first of all, you need make sure you eat the right foods.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What are the best foods to eat?</w:t>
      </w:r>
    </w:p>
    <w:p>
      <w:pPr>
        <w:keepNext w:val="0"/>
        <w:keepLines w:val="0"/>
        <w:pageBreakBefore w:val="0"/>
        <w:widowControl w:val="0"/>
        <w:kinsoku/>
        <w:wordWrap/>
        <w:overflowPunct/>
        <w:topLinePunct w:val="0"/>
        <w:autoSpaceDE/>
        <w:autoSpaceDN/>
        <w:bidi w:val="0"/>
        <w:adjustRightInd/>
        <w:snapToGrid/>
        <w:spacing w:line="400" w:lineRule="exact"/>
        <w:ind w:left="210" w:hanging="210" w:hangingChars="1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You should have fresh fruits and vegetables, along with whole rice and milk.And you should avoid highly fatty foods. You should also avoid too much sugar and coffee.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What else is important to stay healthy？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You need to get plenty of exercise every day. If you smoke, you need to stop.</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听下面的对话, 回答第</w:t>
      </w:r>
      <w:r>
        <w:rPr>
          <w:rFonts w:hint="default" w:ascii="Times New Roman" w:hAnsi="Times New Roman" w:cs="Times New Roman"/>
          <w:lang w:val="en-US" w:eastAsia="zh-CN"/>
        </w:rPr>
        <w:t>10</w:t>
      </w:r>
      <w:r>
        <w:rPr>
          <w:rFonts w:hint="default" w:ascii="Times New Roman" w:hAnsi="Times New Roman" w:cs="Times New Roman"/>
        </w:rPr>
        <w:t>至</w:t>
      </w:r>
      <w:r>
        <w:rPr>
          <w:rFonts w:hint="default" w:ascii="Times New Roman" w:hAnsi="Times New Roman" w:cs="Times New Roman"/>
          <w:lang w:val="en-US" w:eastAsia="zh-CN"/>
        </w:rPr>
        <w:t>12</w:t>
      </w:r>
      <w:r>
        <w:rPr>
          <w:rFonts w:hint="default" w:ascii="Times New Roman" w:hAnsi="Times New Roman" w:cs="Times New Roman"/>
        </w:rPr>
        <w:t xml:space="preserve">小题.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Last week I went to the gym with my father.</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What did you do there?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We played table tennis and volleyball.</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Is there a swimming pool in the gym?</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No, but a new one will be built next year.</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Is the cost expensive there?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Not really, Jane. It’s 60 dollars a year if you are over 18, and 40 dollars if you are 15-18.</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Oh, that’s good. I’m 16.</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听下面的对话, 回答第</w:t>
      </w:r>
      <w:r>
        <w:rPr>
          <w:rFonts w:hint="default" w:ascii="Times New Roman" w:hAnsi="Times New Roman" w:cs="Times New Roman"/>
          <w:lang w:val="en-US" w:eastAsia="zh-CN"/>
        </w:rPr>
        <w:t>13</w:t>
      </w:r>
      <w:r>
        <w:rPr>
          <w:rFonts w:hint="default" w:ascii="Times New Roman" w:hAnsi="Times New Roman" w:cs="Times New Roman"/>
        </w:rPr>
        <w:t>至</w:t>
      </w:r>
      <w:r>
        <w:rPr>
          <w:rFonts w:hint="default" w:ascii="Times New Roman" w:hAnsi="Times New Roman" w:cs="Times New Roman"/>
          <w:lang w:val="en-US" w:eastAsia="zh-CN"/>
        </w:rPr>
        <w:t>16</w:t>
      </w:r>
      <w:r>
        <w:rPr>
          <w:rFonts w:hint="default" w:ascii="Times New Roman" w:hAnsi="Times New Roman" w:cs="Times New Roman"/>
        </w:rPr>
        <w:t xml:space="preserve">小题.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left="210" w:hanging="210" w:hanging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Sam, what are you doing? Come and have your breakfast. You don’t want to be late for school a second time this week, do you?</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Of course, I don’t. But I can’t find my glasses. Have you seen them?</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left="210" w:hanging="210" w:hanging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Oh, dear. You’re always fogetting things. What did you do just now? Maybe you left them in the bathroom.</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No, Mom. I checked there but I didn’t find them.</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What else did you do?</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Oh, I remember I read a magazine in the living room. You know I can’t read without my glasses.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cs="Times New Roman"/>
          <w:lang w:val="en-US" w:eastAsia="zh-CN"/>
        </w:rPr>
        <w:t>A: Then you must have left your glasses there. Go there quickly.  I’m sure you’ll find them.</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听下面的</w:t>
      </w:r>
      <w:r>
        <w:rPr>
          <w:rFonts w:hint="default" w:ascii="Times New Roman" w:hAnsi="Times New Roman" w:cs="Times New Roman"/>
          <w:lang w:eastAsia="zh-CN"/>
        </w:rPr>
        <w:t>独白</w:t>
      </w:r>
      <w:r>
        <w:rPr>
          <w:rFonts w:hint="default" w:ascii="Times New Roman" w:hAnsi="Times New Roman" w:cs="Times New Roman"/>
        </w:rPr>
        <w:t>, 回答第</w:t>
      </w:r>
      <w:r>
        <w:rPr>
          <w:rFonts w:hint="default" w:ascii="Times New Roman" w:hAnsi="Times New Roman" w:cs="Times New Roman"/>
          <w:lang w:val="en-US" w:eastAsia="zh-CN"/>
        </w:rPr>
        <w:t>17</w:t>
      </w:r>
      <w:r>
        <w:rPr>
          <w:rFonts w:hint="default" w:ascii="Times New Roman" w:hAnsi="Times New Roman" w:cs="Times New Roman"/>
        </w:rPr>
        <w:t>至</w:t>
      </w:r>
      <w:r>
        <w:rPr>
          <w:rFonts w:hint="default" w:ascii="Times New Roman" w:hAnsi="Times New Roman" w:cs="Times New Roman"/>
          <w:lang w:val="en-US" w:eastAsia="zh-CN"/>
        </w:rPr>
        <w:t>20</w:t>
      </w:r>
      <w:r>
        <w:rPr>
          <w:rFonts w:hint="default" w:ascii="Times New Roman" w:hAnsi="Times New Roman" w:cs="Times New Roman"/>
        </w:rPr>
        <w:t xml:space="preserve">小题.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r>
        <w:rPr>
          <w:rFonts w:hint="default" w:ascii="Times New Roman" w:hAnsi="Times New Roman" w:cs="Times New Roman"/>
        </w:rPr>
        <w:t>Hi, Jackie. Today is my 14th birthday. I called you but nobody answered the phone. I'd like to invite you to my birthday meal today. I’m going shopping with Amy and Clara this morning. Then we’ll have lunch. Please join us at lunchtime if you can. My birthday meal will be held at MacDonald’s near the IFS at one o’clock. We are meeting at the gate of the restaurant at 12: 45. We will wait for you for 15 minutes before we go inside. I hope you can come. There will be a lot of friends. We will have our favorite MacDonald’s food. Oh, I nearly forget. After lunch we’re going to watch a movie together. The cinema is near the restaurant. So we won’t have to walk far. The movie will start at 3: 00 and finish at 4: 30. I really hope you can join us. It will be a wonderful afternoon.</w:t>
      </w:r>
      <w:r>
        <w:rPr>
          <w:rFonts w:hint="default" w:ascii="Times New Roman" w:hAnsi="Times New Roman" w:cs="Times New Roman"/>
          <w:lang w:val="en-US" w:eastAsia="zh-CN"/>
        </w:rPr>
        <w:t xml:space="preserve"> </w:t>
      </w:r>
      <w:r>
        <w:rPr>
          <w:rFonts w:hint="default" w:ascii="Times New Roman" w:hAnsi="Times New Roman" w:cs="Times New Roman"/>
        </w:rPr>
        <w:t>Susan</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20"/>
        <w:jc w:val="both"/>
        <w:textAlignment w:val="auto"/>
        <w:rPr>
          <w:rFonts w:hint="default" w:ascii="Times New Roman" w:hAnsi="Times New Roman" w:cs="Times New Roman"/>
        </w:rPr>
      </w:pPr>
    </w:p>
    <w:p>
      <w:pPr>
        <w:numPr>
          <w:ilvl w:val="0"/>
          <w:numId w:val="2"/>
        </w:numPr>
        <w:shd w:val="clear" w:color="auto" w:fill="auto"/>
        <w:spacing w:line="360" w:lineRule="auto"/>
        <w:ind w:firstLine="420"/>
        <w:jc w:val="both"/>
        <w:rPr>
          <w:rFonts w:hint="eastAsia"/>
          <w:b/>
          <w:bCs/>
          <w:sz w:val="28"/>
          <w:szCs w:val="28"/>
          <w:lang w:eastAsia="zh-CN"/>
        </w:rPr>
      </w:pPr>
      <w:r>
        <w:rPr>
          <w:rFonts w:hint="eastAsia"/>
          <w:b/>
          <w:bCs/>
          <w:sz w:val="28"/>
          <w:szCs w:val="28"/>
          <w:lang w:eastAsia="zh-CN"/>
        </w:rPr>
        <w:t>参考答案</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1-5 CCABB    6-10 BCACC    11-15 CABBC   16-20 ACAAB  21-25 BABBC  26-30 BBBCC</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 xml:space="preserve">31-35 CCBBC  36-40 CAACC   41-45 FFTFT    46-50 ABACB   51-55 BCABC </w:t>
      </w:r>
    </w:p>
    <w:p>
      <w:pPr>
        <w:numPr>
          <w:ilvl w:val="0"/>
          <w:numId w:val="0"/>
        </w:numPr>
        <w:shd w:val="clear" w:color="auto" w:fill="auto"/>
        <w:spacing w:line="360" w:lineRule="auto"/>
        <w:jc w:val="both"/>
        <w:rPr>
          <w:rFonts w:hint="default"/>
          <w:b w:val="0"/>
          <w:bCs w:val="0"/>
          <w:sz w:val="21"/>
          <w:szCs w:val="21"/>
          <w:lang w:val="en-US" w:eastAsia="zh-CN"/>
        </w:rPr>
      </w:pPr>
      <w:r>
        <w:rPr>
          <w:rFonts w:hint="eastAsia"/>
          <w:b w:val="0"/>
          <w:bCs w:val="0"/>
          <w:sz w:val="21"/>
          <w:szCs w:val="21"/>
          <w:lang w:val="en-US" w:eastAsia="zh-CN"/>
        </w:rPr>
        <w:t>56. a spaceship  57. a (hidden) camera  58. New  59. be worn   60. Opened/First opened</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61. because    62. way    63. children    64. wants     65. In</w:t>
      </w:r>
    </w:p>
    <w:p>
      <w:pPr>
        <w:numPr>
          <w:ilvl w:val="0"/>
          <w:numId w:val="0"/>
        </w:numPr>
        <w:shd w:val="clear" w:color="auto" w:fill="auto"/>
        <w:spacing w:line="360" w:lineRule="auto"/>
        <w:jc w:val="both"/>
        <w:rPr>
          <w:rFonts w:hint="default"/>
          <w:b w:val="0"/>
          <w:bCs w:val="0"/>
          <w:sz w:val="21"/>
          <w:szCs w:val="21"/>
          <w:lang w:val="en-US" w:eastAsia="zh-CN"/>
        </w:rPr>
      </w:pPr>
      <w:r>
        <w:rPr>
          <w:rFonts w:hint="eastAsia"/>
          <w:b w:val="0"/>
          <w:bCs w:val="0"/>
          <w:sz w:val="21"/>
          <w:szCs w:val="21"/>
          <w:lang w:val="en-US" w:eastAsia="zh-CN"/>
        </w:rPr>
        <w:t>66. I</w:t>
      </w:r>
      <w:r>
        <w:rPr>
          <w:rFonts w:hint="default"/>
          <w:b w:val="0"/>
          <w:bCs w:val="0"/>
          <w:sz w:val="21"/>
          <w:szCs w:val="21"/>
          <w:lang w:val="en-US" w:eastAsia="zh-CN"/>
        </w:rPr>
        <w:t>’</w:t>
      </w:r>
      <w:r>
        <w:rPr>
          <w:rFonts w:hint="eastAsia"/>
          <w:b w:val="0"/>
          <w:bCs w:val="0"/>
          <w:sz w:val="21"/>
          <w:szCs w:val="21"/>
          <w:lang w:val="en-US" w:eastAsia="zh-CN"/>
        </w:rPr>
        <w:t>m sorry.     67. How far is it/the parking lot (from here)?   68. Could you tell me how to get there?/Could you tell me the way to the parking lot?/How can I get there?</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69. I don</w:t>
      </w:r>
      <w:r>
        <w:rPr>
          <w:rFonts w:hint="default"/>
          <w:b w:val="0"/>
          <w:bCs w:val="0"/>
          <w:sz w:val="21"/>
          <w:szCs w:val="21"/>
          <w:lang w:val="en-US" w:eastAsia="zh-CN"/>
        </w:rPr>
        <w:t>’</w:t>
      </w:r>
      <w:r>
        <w:rPr>
          <w:rFonts w:hint="eastAsia"/>
          <w:b w:val="0"/>
          <w:bCs w:val="0"/>
          <w:sz w:val="21"/>
          <w:szCs w:val="21"/>
          <w:lang w:val="en-US" w:eastAsia="zh-CN"/>
        </w:rPr>
        <w:t>t know how to use it.   70. You</w:t>
      </w:r>
      <w:r>
        <w:rPr>
          <w:rFonts w:hint="default"/>
          <w:b w:val="0"/>
          <w:bCs w:val="0"/>
          <w:sz w:val="21"/>
          <w:szCs w:val="21"/>
          <w:lang w:val="en-US" w:eastAsia="zh-CN"/>
        </w:rPr>
        <w:t>’</w:t>
      </w:r>
      <w:r>
        <w:rPr>
          <w:rFonts w:hint="eastAsia"/>
          <w:b w:val="0"/>
          <w:bCs w:val="0"/>
          <w:sz w:val="21"/>
          <w:szCs w:val="21"/>
          <w:lang w:val="en-US" w:eastAsia="zh-CN"/>
        </w:rPr>
        <w:t xml:space="preserve">re welcome.  </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71. It</w:t>
      </w:r>
      <w:r>
        <w:rPr>
          <w:rFonts w:hint="default"/>
          <w:b w:val="0"/>
          <w:bCs w:val="0"/>
          <w:sz w:val="21"/>
          <w:szCs w:val="21"/>
          <w:lang w:val="en-US" w:eastAsia="zh-CN"/>
        </w:rPr>
        <w:t>’</w:t>
      </w:r>
      <w:r>
        <w:rPr>
          <w:rFonts w:hint="eastAsia"/>
          <w:b w:val="0"/>
          <w:bCs w:val="0"/>
          <w:sz w:val="21"/>
          <w:szCs w:val="21"/>
          <w:lang w:val="en-US" w:eastAsia="zh-CN"/>
        </w:rPr>
        <w:t>s a kind of traditional art form in Shaoyang.</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72. 它有着悠久的历史——长达1300多年。</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73. 制作滩头年画需要20多道工序。</w:t>
      </w:r>
    </w:p>
    <w:p>
      <w:pPr>
        <w:numPr>
          <w:ilvl w:val="0"/>
          <w:numId w:val="0"/>
        </w:numPr>
        <w:shd w:val="clear" w:color="auto" w:fill="auto"/>
        <w:spacing w:line="360" w:lineRule="auto"/>
        <w:jc w:val="both"/>
        <w:rPr>
          <w:rFonts w:hint="eastAsia"/>
          <w:b w:val="0"/>
          <w:bCs w:val="0"/>
          <w:sz w:val="21"/>
          <w:szCs w:val="21"/>
          <w:lang w:val="en-US" w:eastAsia="zh-CN"/>
        </w:rPr>
      </w:pPr>
      <w:r>
        <w:rPr>
          <w:rFonts w:hint="eastAsia"/>
          <w:b w:val="0"/>
          <w:bCs w:val="0"/>
          <w:sz w:val="21"/>
          <w:szCs w:val="21"/>
          <w:lang w:val="en-US" w:eastAsia="zh-CN"/>
        </w:rPr>
        <w:t>74. It</w:t>
      </w:r>
      <w:r>
        <w:rPr>
          <w:rFonts w:hint="default"/>
          <w:b w:val="0"/>
          <w:bCs w:val="0"/>
          <w:sz w:val="21"/>
          <w:szCs w:val="21"/>
          <w:lang w:val="en-US" w:eastAsia="zh-CN"/>
        </w:rPr>
        <w:t>’</w:t>
      </w:r>
      <w:r>
        <w:rPr>
          <w:rFonts w:hint="eastAsia"/>
          <w:b w:val="0"/>
          <w:bCs w:val="0"/>
          <w:sz w:val="21"/>
          <w:szCs w:val="21"/>
          <w:lang w:val="en-US" w:eastAsia="zh-CN"/>
        </w:rPr>
        <w:t>s not usual in our country.</w:t>
      </w:r>
    </w:p>
    <w:p>
      <w:pPr>
        <w:numPr>
          <w:ilvl w:val="0"/>
          <w:numId w:val="0"/>
        </w:numPr>
        <w:shd w:val="clear" w:color="auto" w:fill="auto"/>
        <w:spacing w:line="360" w:lineRule="auto"/>
        <w:jc w:val="both"/>
        <w:rPr>
          <w:rFonts w:hint="default"/>
          <w:b w:val="0"/>
          <w:bCs w:val="0"/>
          <w:sz w:val="21"/>
          <w:szCs w:val="21"/>
          <w:lang w:val="en-US" w:eastAsia="zh-CN"/>
        </w:rPr>
      </w:pPr>
      <w:r>
        <w:rPr>
          <w:rFonts w:hint="eastAsia"/>
          <w:b w:val="0"/>
          <w:bCs w:val="0"/>
          <w:sz w:val="21"/>
          <w:szCs w:val="21"/>
          <w:lang w:val="en-US" w:eastAsia="zh-CN"/>
        </w:rPr>
        <w:t>75. 幸运的是，政府已经采取行动来保护和拯救它（滩头年画）。</w:t>
      </w:r>
    </w:p>
    <w:p/>
    <w:p>
      <w:pPr>
        <w:rPr>
          <w:rFonts w:hint="eastAsia" w:eastAsiaTheme="minor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C2171"/>
    <w:multiLevelType w:val="singleLevel"/>
    <w:tmpl w:val="488C2171"/>
    <w:lvl w:ilvl="0" w:tentative="0">
      <w:start w:val="2"/>
      <w:numFmt w:val="chineseCounting"/>
      <w:suff w:val="nothing"/>
      <w:lvlText w:val="%1、"/>
      <w:lvlJc w:val="left"/>
      <w:rPr>
        <w:rFonts w:hint="eastAsia"/>
      </w:rPr>
    </w:lvl>
  </w:abstractNum>
  <w:abstractNum w:abstractNumId="1">
    <w:nsid w:val="64CA8A67"/>
    <w:multiLevelType w:val="singleLevel"/>
    <w:tmpl w:val="64CA8A67"/>
    <w:lvl w:ilvl="0" w:tentative="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wMDkzMTY3Y2ExNDAwYWZjNGMxYmIwOWU3NTM5NDEifQ=="/>
  </w:docVars>
  <w:rsids>
    <w:rsidRoot w:val="00000000"/>
    <w:rsid w:val="004151FC"/>
    <w:rsid w:val="00C02FC6"/>
    <w:rsid w:val="209138AE"/>
    <w:rsid w:val="383D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2023-05-05T12:26:00Z</dcterms:created>
  <dc:creator>Administrator</dc:creator>
  <cp:lastModifiedBy>Administrator</cp:lastModifiedBy>
  <dcterms:modified xsi:type="dcterms:W3CDTF">2023-07-03T13:30:40Z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