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12192000</wp:posOffset>
            </wp:positionV>
            <wp:extent cx="330200" cy="292100"/>
            <wp:effectExtent l="0" t="0" r="1270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30200" cy="292100"/>
                    </a:xfrm>
                    <a:prstGeom prst="rect">
                      <a:avLst/>
                    </a:prstGeom>
                  </pic:spPr>
                </pic:pic>
              </a:graphicData>
            </a:graphic>
          </wp:anchor>
        </w:drawing>
      </w:r>
      <w:bookmarkStart w:id="0" w:name="_Hlk43733192"/>
      <w:r>
        <w:rPr>
          <w:rFonts w:hint="eastAsia" w:ascii="宋体" w:hAnsi="宋体" w:eastAsia="宋体" w:cs="宋体"/>
          <w:b/>
          <w:color w:val="000000" w:themeColor="text1"/>
          <w:sz w:val="32"/>
          <w:szCs w:val="32"/>
          <w14:textFill>
            <w14:solidFill>
              <w14:schemeClr w14:val="tx1"/>
            </w14:solidFill>
          </w14:textFill>
        </w:rPr>
        <w:t>202</w:t>
      </w:r>
      <w:r>
        <w:rPr>
          <w:rFonts w:hint="eastAsia" w:ascii="宋体" w:hAnsi="宋体" w:eastAsia="宋体" w:cs="宋体"/>
          <w:b/>
          <w:color w:val="000000" w:themeColor="text1"/>
          <w:sz w:val="32"/>
          <w:szCs w:val="32"/>
          <w:lang w:val="en-US" w:eastAsia="zh-CN"/>
          <w14:textFill>
            <w14:solidFill>
              <w14:schemeClr w14:val="tx1"/>
            </w14:solidFill>
          </w14:textFill>
        </w:rPr>
        <w:t>3</w:t>
      </w:r>
      <w:r>
        <w:rPr>
          <w:rFonts w:hint="eastAsia" w:ascii="宋体" w:hAnsi="宋体" w:eastAsia="宋体" w:cs="宋体"/>
          <w:b/>
          <w:color w:val="000000" w:themeColor="text1"/>
          <w:sz w:val="32"/>
          <w:szCs w:val="32"/>
          <w14:textFill>
            <w14:solidFill>
              <w14:schemeClr w14:val="tx1"/>
            </w14:solidFill>
          </w14:textFill>
        </w:rPr>
        <w:t>年耒阳市语文八年级下册检测试题</w:t>
      </w:r>
      <w:bookmarkEnd w:id="0"/>
    </w:p>
    <w:p>
      <w:pPr>
        <w:rPr>
          <w:rFonts w:hint="eastAsia" w:ascii="宋体" w:hAnsi="宋体" w:eastAsia="宋体" w:cs="宋体"/>
          <w:b/>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一、语言积累与运用。（26分）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1．给划线的字注音，或根据拼音写汉字。</w:t>
      </w:r>
      <w:r>
        <w:rPr>
          <w:rFonts w:hint="eastAsia" w:ascii="宋体" w:hAnsi="宋体" w:eastAsia="宋体" w:cs="宋体"/>
          <w:color w:val="000000" w:themeColor="text1"/>
          <w:sz w:val="21"/>
          <w:szCs w:val="21"/>
          <w14:textFill>
            <w14:solidFill>
              <w14:schemeClr w14:val="tx1"/>
            </w14:solidFill>
          </w14:textFill>
        </w:rPr>
        <w:t>（4分，每空1分）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w:t>
      </w:r>
      <w:r>
        <w:rPr>
          <w:rFonts w:hint="eastAsia" w:ascii="宋体" w:hAnsi="宋体" w:eastAsia="宋体" w:cs="宋体"/>
          <w:bCs/>
          <w:color w:val="000000" w:themeColor="text1"/>
          <w:sz w:val="21"/>
          <w:szCs w:val="21"/>
          <w:lang w:val="en-US" w:eastAsia="zh-CN"/>
          <w14:textFill>
            <w14:solidFill>
              <w14:schemeClr w14:val="tx1"/>
            </w14:solidFill>
          </w14:textFill>
        </w:rPr>
        <w:t>不，简直如一卷钢板出</w:t>
      </w:r>
      <w:r>
        <w:rPr>
          <w:rFonts w:hint="eastAsia" w:ascii="宋体" w:hAnsi="宋体" w:eastAsia="宋体" w:cs="宋体"/>
          <w:bCs/>
          <w:color w:val="000000" w:themeColor="text1"/>
          <w:sz w:val="21"/>
          <w:szCs w:val="21"/>
          <w:u w:val="single"/>
          <w:lang w:val="en-US" w:eastAsia="zh-CN"/>
          <w14:textFill>
            <w14:solidFill>
              <w14:schemeClr w14:val="tx1"/>
            </w14:solidFill>
          </w14:textFill>
        </w:rPr>
        <w:t>轧</w:t>
      </w:r>
      <w:r>
        <w:rPr>
          <w:rFonts w:hint="eastAsia" w:ascii="宋体" w:hAnsi="宋体" w:eastAsia="宋体" w:cs="宋体"/>
          <w:bCs/>
          <w:color w:val="000000" w:themeColor="text1"/>
          <w:sz w:val="21"/>
          <w:szCs w:val="21"/>
          <w:lang w:val="en-US" w:eastAsia="zh-CN"/>
          <w14:textFill>
            <w14:solidFill>
              <w14:schemeClr w14:val="tx1"/>
            </w14:solidFill>
          </w14:textFill>
        </w:rPr>
        <w:t>（       ），的确有那种</w:t>
      </w:r>
      <w:r>
        <w:rPr>
          <w:rFonts w:hint="eastAsia" w:ascii="宋体" w:hAnsi="宋体" w:eastAsia="宋体" w:cs="宋体"/>
          <w:bCs/>
          <w:color w:val="000000" w:themeColor="text1"/>
          <w:sz w:val="21"/>
          <w:szCs w:val="21"/>
          <w:u w:val="single"/>
          <w:lang w:val="en-US" w:eastAsia="zh-CN"/>
          <w14:textFill>
            <w14:solidFill>
              <w14:schemeClr w14:val="tx1"/>
            </w14:solidFill>
          </w14:textFill>
        </w:rPr>
        <w:t>凝</w:t>
      </w:r>
      <w:r>
        <w:rPr>
          <w:rFonts w:hint="eastAsia" w:ascii="宋体" w:hAnsi="宋体" w:eastAsia="宋体" w:cs="宋体"/>
          <w:bCs/>
          <w:color w:val="000000" w:themeColor="text1"/>
          <w:sz w:val="21"/>
          <w:szCs w:val="21"/>
          <w:lang w:val="en-US" w:eastAsia="zh-CN"/>
          <w14:textFill>
            <w14:solidFill>
              <w14:schemeClr w14:val="tx1"/>
            </w14:solidFill>
          </w14:textFill>
        </w:rPr>
        <w:t>（      ）重，那种猛烈</w:t>
      </w:r>
      <w:r>
        <w:rPr>
          <w:rFonts w:hint="eastAsia" w:ascii="宋体" w:hAnsi="宋体" w:eastAsia="宋体" w:cs="宋体"/>
          <w:bCs/>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（2）</w:t>
      </w:r>
      <w:r>
        <w:rPr>
          <w:rFonts w:hint="eastAsia" w:ascii="宋体" w:hAnsi="宋体" w:eastAsia="宋体" w:cs="宋体"/>
          <w:bCs/>
          <w:color w:val="000000" w:themeColor="text1"/>
          <w:sz w:val="21"/>
          <w:szCs w:val="21"/>
          <w:lang w:val="en-US" w:eastAsia="zh-CN"/>
          <w14:textFill>
            <w14:solidFill>
              <w14:schemeClr w14:val="tx1"/>
            </w14:solidFill>
          </w14:textFill>
        </w:rPr>
        <w:t>这一派奇美令人xuànyūn</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 xml:space="preserve">   ）</w:t>
      </w:r>
      <w:r>
        <w:rPr>
          <w:rFonts w:hint="eastAsia" w:ascii="宋体" w:hAnsi="宋体" w:eastAsia="宋体" w:cs="宋体"/>
          <w:bCs/>
          <w:color w:val="000000" w:themeColor="text1"/>
          <w:sz w:val="21"/>
          <w:szCs w:val="21"/>
          <w:lang w:val="en-US" w:eastAsia="zh-CN"/>
          <w14:textFill>
            <w14:solidFill>
              <w14:schemeClr w14:val="tx1"/>
            </w14:solidFill>
          </w14:textFill>
        </w:rPr>
        <w:t>,造物主在这里尽情卖弄着它无所不能的创造力。</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3）北雁南飞，活跃在田间草际的昆虫也都xiāoshēngnìjì</w:t>
      </w:r>
      <w:r>
        <w:rPr>
          <w:rFonts w:hint="eastAsia" w:ascii="宋体" w:hAnsi="宋体" w:eastAsia="宋体" w:cs="宋体"/>
          <w:bCs/>
          <w:color w:val="000000" w:themeColor="text1"/>
          <w:sz w:val="21"/>
          <w:szCs w:val="21"/>
          <w14:textFill>
            <w14:solidFill>
              <w14:schemeClr w14:val="tx1"/>
            </w14:solidFill>
          </w14:textFill>
        </w:rPr>
        <w:t xml:space="preserve">（ </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 xml:space="preserve">  ）</w:t>
      </w:r>
      <w:r>
        <w:rPr>
          <w:rFonts w:hint="eastAsia" w:ascii="宋体" w:hAnsi="宋体" w:eastAsia="宋体" w:cs="宋体"/>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2. </w:t>
      </w:r>
      <w:r>
        <w:rPr>
          <w:rFonts w:hint="eastAsia" w:ascii="宋体" w:hAnsi="宋体" w:eastAsia="宋体" w:cs="宋体"/>
          <w:bCs/>
          <w:color w:val="000000" w:themeColor="text1"/>
          <w:sz w:val="21"/>
          <w:szCs w:val="21"/>
          <w14:textFill>
            <w14:solidFill>
              <w14:schemeClr w14:val="tx1"/>
            </w14:solidFill>
          </w14:textFill>
        </w:rPr>
        <w:t>下列语</w:t>
      </w:r>
      <w:r>
        <w:rPr>
          <w:rFonts w:hint="eastAsia" w:ascii="宋体" w:hAnsi="宋体" w:eastAsia="宋体" w:cs="宋体"/>
          <w:bCs/>
          <w:color w:val="000000" w:themeColor="text1"/>
          <w:sz w:val="21"/>
          <w:szCs w:val="21"/>
          <w:lang w:val="en-US" w:eastAsia="zh-CN"/>
          <w14:textFill>
            <w14:solidFill>
              <w14:schemeClr w14:val="tx1"/>
            </w14:solidFill>
          </w14:textFill>
        </w:rPr>
        <w:t>句</w:t>
      </w:r>
      <w:r>
        <w:rPr>
          <w:rFonts w:hint="eastAsia" w:ascii="宋体" w:hAnsi="宋体" w:eastAsia="宋体" w:cs="宋体"/>
          <w:bCs/>
          <w:color w:val="000000" w:themeColor="text1"/>
          <w:sz w:val="21"/>
          <w:szCs w:val="21"/>
          <w14:textFill>
            <w14:solidFill>
              <w14:schemeClr w14:val="tx1"/>
            </w14:solidFill>
          </w14:textFill>
        </w:rPr>
        <w:t>中</w:t>
      </w:r>
      <w:r>
        <w:rPr>
          <w:rFonts w:hint="eastAsia" w:ascii="宋体" w:hAnsi="宋体" w:eastAsia="宋体" w:cs="宋体"/>
          <w:bCs/>
          <w:color w:val="000000" w:themeColor="text1"/>
          <w:sz w:val="21"/>
          <w:szCs w:val="21"/>
          <w:lang w:val="en-US" w:eastAsia="zh-CN"/>
          <w14:textFill>
            <w14:solidFill>
              <w14:schemeClr w14:val="tx1"/>
            </w14:solidFill>
          </w14:textFill>
        </w:rPr>
        <w:t>划线</w:t>
      </w:r>
      <w:r>
        <w:rPr>
          <w:rFonts w:hint="eastAsia" w:ascii="宋体" w:hAnsi="宋体" w:eastAsia="宋体" w:cs="宋体"/>
          <w:bCs/>
          <w:color w:val="000000" w:themeColor="text1"/>
          <w:sz w:val="21"/>
          <w:szCs w:val="21"/>
          <w14:textFill>
            <w14:solidFill>
              <w14:schemeClr w14:val="tx1"/>
            </w14:solidFill>
          </w14:textFill>
        </w:rPr>
        <w:t>的词语正确的一项是 (</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 xml:space="preserve"> </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 (2分)</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A</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“以和为贵”的主题演讲比赛马上开始，同学们</w:t>
      </w:r>
      <w:r>
        <w:rPr>
          <w:rFonts w:hint="eastAsia" w:ascii="宋体" w:hAnsi="宋体" w:eastAsia="宋体" w:cs="宋体"/>
          <w:color w:val="000000" w:themeColor="text1"/>
          <w:sz w:val="21"/>
          <w:szCs w:val="21"/>
          <w:u w:val="single"/>
          <w14:textFill>
            <w14:solidFill>
              <w14:schemeClr w14:val="tx1"/>
            </w14:solidFill>
          </w14:textFill>
        </w:rPr>
        <w:t>接踵而至</w:t>
      </w:r>
      <w:r>
        <w:rPr>
          <w:rFonts w:hint="eastAsia" w:ascii="宋体" w:hAnsi="宋体" w:eastAsia="宋体" w:cs="宋体"/>
          <w:color w:val="000000" w:themeColor="text1"/>
          <w:szCs w:val="21"/>
          <w14:textFill>
            <w14:solidFill>
              <w14:schemeClr w14:val="tx1"/>
            </w14:solidFill>
          </w14:textFill>
        </w:rPr>
        <w:t>地到了。</w:t>
      </w:r>
      <w:r>
        <w:rPr>
          <w:rFonts w:hint="eastAsia" w:ascii="宋体" w:hAnsi="宋体" w:eastAsia="宋体" w:cs="宋体"/>
          <w:color w:val="000000" w:themeColor="text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B</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学与问是</w:t>
      </w:r>
      <w:r>
        <w:rPr>
          <w:rFonts w:hint="eastAsia" w:ascii="宋体" w:hAnsi="宋体" w:eastAsia="宋体" w:cs="宋体"/>
          <w:color w:val="000000" w:themeColor="text1"/>
          <w:sz w:val="21"/>
          <w:szCs w:val="21"/>
          <w:u w:val="single"/>
          <w14:textFill>
            <w14:solidFill>
              <w14:schemeClr w14:val="tx1"/>
            </w14:solidFill>
          </w14:textFill>
        </w:rPr>
        <w:t>相辅相成</w:t>
      </w:r>
      <w:r>
        <w:rPr>
          <w:rFonts w:hint="eastAsia" w:ascii="宋体" w:hAnsi="宋体" w:eastAsia="宋体" w:cs="宋体"/>
          <w:color w:val="000000" w:themeColor="text1"/>
          <w:szCs w:val="21"/>
          <w14:textFill>
            <w14:solidFill>
              <w14:schemeClr w14:val="tx1"/>
            </w14:solidFill>
          </w14:textFill>
        </w:rPr>
        <w:t>的，只有在学中问，在问中学，才能求得真知。</w:t>
      </w:r>
      <w:r>
        <w:rPr>
          <w:rFonts w:hint="eastAsia" w:ascii="宋体" w:hAnsi="宋体" w:eastAsia="宋体" w:cs="宋体"/>
          <w:color w:val="000000" w:themeColor="text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C</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我们阅读名著时可以调动感情，鼓舞精神，达到</w:t>
      </w:r>
      <w:r>
        <w:rPr>
          <w:rFonts w:hint="eastAsia" w:ascii="宋体" w:hAnsi="宋体" w:eastAsia="宋体" w:cs="宋体"/>
          <w:color w:val="000000" w:themeColor="text1"/>
          <w:sz w:val="21"/>
          <w:szCs w:val="21"/>
          <w:u w:val="single"/>
          <w14:textFill>
            <w14:solidFill>
              <w14:schemeClr w14:val="tx1"/>
            </w14:solidFill>
          </w14:textFill>
        </w:rPr>
        <w:t>设身处地</w:t>
      </w:r>
      <w:r>
        <w:rPr>
          <w:rFonts w:hint="eastAsia" w:ascii="宋体" w:hAnsi="宋体" w:eastAsia="宋体" w:cs="宋体"/>
          <w:color w:val="000000" w:themeColor="text1"/>
          <w:szCs w:val="21"/>
          <w14:textFill>
            <w14:solidFill>
              <w14:schemeClr w14:val="tx1"/>
            </w14:solidFill>
          </w14:textFill>
        </w:rPr>
        <w:t>的效果。</w:t>
      </w:r>
      <w:r>
        <w:rPr>
          <w:rFonts w:hint="eastAsia" w:ascii="宋体" w:hAnsi="宋体" w:eastAsia="宋体" w:cs="宋体"/>
          <w:color w:val="000000" w:themeColor="text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D</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舞台上，课本剧表演得精彩纷呈，大家都饶有兴趣地</w:t>
      </w:r>
      <w:r>
        <w:rPr>
          <w:rFonts w:hint="eastAsia" w:ascii="宋体" w:hAnsi="宋体" w:eastAsia="宋体" w:cs="宋体"/>
          <w:color w:val="000000" w:themeColor="text1"/>
          <w:sz w:val="21"/>
          <w:szCs w:val="21"/>
          <w:u w:val="single"/>
          <w14:textFill>
            <w14:solidFill>
              <w14:schemeClr w14:val="tx1"/>
            </w14:solidFill>
          </w14:textFill>
        </w:rPr>
        <w:t>袖手旁观</w:t>
      </w:r>
      <w:r>
        <w:rPr>
          <w:rFonts w:hint="eastAsia" w:ascii="宋体" w:hAnsi="宋体" w:eastAsia="宋体" w:cs="宋体"/>
          <w:color w:val="000000" w:themeColor="text1"/>
          <w:szCs w:val="21"/>
          <w14:textFill>
            <w14:solidFill>
              <w14:schemeClr w14:val="tx1"/>
            </w14:solidFill>
          </w14:textFill>
        </w:rPr>
        <w:t>着。</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3．下列有关文学文化常识表述不正确的一项是（ </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 xml:space="preserve"> ）(2分)</w:t>
      </w:r>
      <w:r>
        <w:rPr>
          <w:rFonts w:hint="eastAsia" w:ascii="宋体" w:hAnsi="宋体" w:eastAsia="宋体" w:cs="宋体"/>
          <w:bCs/>
          <w:color w:val="000000" w:themeColor="text1"/>
          <w:sz w:val="21"/>
          <w:szCs w:val="21"/>
          <w14:textFill>
            <w14:solidFill>
              <w14:schemeClr w14:val="tx1"/>
            </w14:solidFill>
          </w14:textFill>
        </w:rPr>
        <w:br w:type="textWrapping"/>
      </w:r>
      <w:r>
        <w:rPr>
          <w:rFonts w:hint="eastAsia" w:ascii="宋体" w:hAnsi="宋体" w:eastAsia="宋体" w:cs="宋体"/>
          <w:bCs/>
          <w:color w:val="000000" w:themeColor="text1"/>
          <w:sz w:val="21"/>
          <w:szCs w:val="21"/>
          <w14:textFill>
            <w14:solidFill>
              <w14:schemeClr w14:val="tx1"/>
            </w14:solidFill>
          </w14:textFill>
        </w:rPr>
        <w:t>A．古人对年龄有特定的称谓，《桃花源记》中，“黄发”旧说是长寿的特征，用来指老人，“垂髫”是指古代儿童未束发时自然下垂的短发，后代指小孩。</w:t>
      </w:r>
      <w:r>
        <w:rPr>
          <w:rFonts w:hint="eastAsia" w:ascii="宋体" w:hAnsi="宋体" w:eastAsia="宋体" w:cs="宋体"/>
          <w:bCs/>
          <w:color w:val="000000" w:themeColor="text1"/>
          <w:sz w:val="21"/>
          <w:szCs w:val="21"/>
          <w14:textFill>
            <w14:solidFill>
              <w14:schemeClr w14:val="tx1"/>
            </w14:solidFill>
          </w14:textFill>
        </w:rPr>
        <w:br w:type="textWrapping"/>
      </w:r>
      <w:r>
        <w:rPr>
          <w:rFonts w:hint="eastAsia" w:ascii="宋体" w:hAnsi="宋体" w:eastAsia="宋体" w:cs="宋体"/>
          <w:bCs/>
          <w:color w:val="000000" w:themeColor="text1"/>
          <w:sz w:val="21"/>
          <w:szCs w:val="21"/>
          <w14:textFill>
            <w14:solidFill>
              <w14:schemeClr w14:val="tx1"/>
            </w14:solidFill>
          </w14:textFill>
        </w:rPr>
        <w:t>B．社戏是中国农村举行迎神赛会或岁时节庆时所演的“年规戏”，鲁迅曾以此创作短篇小说，收录在小说集《呐喊》里。</w:t>
      </w:r>
      <w:r>
        <w:rPr>
          <w:rFonts w:hint="eastAsia" w:ascii="宋体" w:hAnsi="宋体" w:eastAsia="宋体" w:cs="宋体"/>
          <w:bCs/>
          <w:color w:val="000000" w:themeColor="text1"/>
          <w:sz w:val="21"/>
          <w:szCs w:val="21"/>
          <w14:textFill>
            <w14:solidFill>
              <w14:schemeClr w14:val="tx1"/>
            </w14:solidFill>
          </w14:textFill>
        </w:rPr>
        <w:br w:type="textWrapping"/>
      </w:r>
      <w:r>
        <w:rPr>
          <w:rFonts w:hint="eastAsia" w:ascii="宋体" w:hAnsi="宋体" w:eastAsia="宋体" w:cs="宋体"/>
          <w:bCs/>
          <w:color w:val="000000" w:themeColor="text1"/>
          <w:sz w:val="21"/>
          <w:szCs w:val="21"/>
          <w14:textFill>
            <w14:solidFill>
              <w14:schemeClr w14:val="tx1"/>
            </w14:solidFill>
          </w14:textFill>
        </w:rPr>
        <w:t>C．柳宗元，字子厚，唐代文学家，“唐宋八大家”之一，世称“柳河东”。《小石潭记》是柳宗元的一篇山水游记，含蓄地抒发了作者被贬后无法排遣的忧伤凄苦之情。</w:t>
      </w:r>
      <w:r>
        <w:rPr>
          <w:rFonts w:hint="eastAsia" w:ascii="宋体" w:hAnsi="宋体" w:eastAsia="宋体" w:cs="宋体"/>
          <w:bCs/>
          <w:color w:val="000000" w:themeColor="text1"/>
          <w:sz w:val="21"/>
          <w:szCs w:val="21"/>
          <w14:textFill>
            <w14:solidFill>
              <w14:schemeClr w14:val="tx1"/>
            </w14:solidFill>
          </w14:textFill>
        </w:rPr>
        <w:br w:type="textWrapping"/>
      </w:r>
      <w:r>
        <w:rPr>
          <w:rFonts w:hint="eastAsia" w:ascii="宋体" w:hAnsi="宋体" w:eastAsia="宋体" w:cs="宋体"/>
          <w:bCs/>
          <w:color w:val="000000" w:themeColor="text1"/>
          <w:sz w:val="21"/>
          <w:szCs w:val="21"/>
          <w14:textFill>
            <w14:solidFill>
              <w14:schemeClr w14:val="tx1"/>
            </w14:solidFill>
          </w14:textFill>
        </w:rPr>
        <w:t>D．《诗经》是中国古代最早的诗歌总集，也是我国诗歌浪漫主义传统的源头。《关雎》是《诗经》中的首篇，双声叠韵和重章叠句的运用，增强了诗歌的音韵美。</w:t>
      </w:r>
      <w:r>
        <w:rPr>
          <w:rFonts w:hint="eastAsia" w:ascii="宋体" w:hAnsi="宋体" w:eastAsia="宋体" w:cs="宋体"/>
          <w:bCs/>
          <w:color w:val="000000" w:themeColor="text1"/>
          <w:sz w:val="21"/>
          <w:szCs w:val="21"/>
          <w14:textFill>
            <w14:solidFill>
              <w14:schemeClr w14:val="tx1"/>
            </w14:solidFill>
          </w14:textFill>
        </w:rPr>
        <w:br w:type="textWrapping"/>
      </w:r>
      <w:r>
        <w:rPr>
          <w:rFonts w:hint="eastAsia" w:ascii="宋体" w:hAnsi="宋体" w:eastAsia="宋体" w:cs="宋体"/>
          <w:bCs/>
          <w:color w:val="000000" w:themeColor="text1"/>
          <w:sz w:val="21"/>
          <w:szCs w:val="21"/>
          <w14:textFill>
            <w14:solidFill>
              <w14:schemeClr w14:val="tx1"/>
            </w14:solidFill>
          </w14:textFill>
        </w:rPr>
        <w:t>4．下列句子没有语病的一项是（    ）(2分)</w:t>
      </w:r>
      <w:r>
        <w:rPr>
          <w:rFonts w:hint="eastAsia" w:ascii="宋体" w:hAnsi="宋体" w:eastAsia="宋体" w:cs="宋体"/>
          <w:bCs/>
          <w:color w:val="000000" w:themeColor="text1"/>
          <w:sz w:val="21"/>
          <w:szCs w:val="21"/>
          <w14:textFill>
            <w14:solidFill>
              <w14:schemeClr w14:val="tx1"/>
            </w14:solidFill>
          </w14:textFill>
        </w:rPr>
        <w:br w:type="textWrapping"/>
      </w:r>
      <w:r>
        <w:rPr>
          <w:rFonts w:hint="eastAsia" w:ascii="宋体" w:hAnsi="宋体" w:eastAsia="宋体" w:cs="宋体"/>
          <w:bCs/>
          <w:color w:val="000000" w:themeColor="text1"/>
          <w:sz w:val="21"/>
          <w:szCs w:val="21"/>
          <w14:textFill>
            <w14:solidFill>
              <w14:schemeClr w14:val="tx1"/>
            </w14:solidFill>
          </w14:textFill>
        </w:rPr>
        <w:t>A．为了后代能遥望星空、荡舟碧波，我们应该坚持绿色生活理念，增强低碳生活方式。</w:t>
      </w:r>
      <w:r>
        <w:rPr>
          <w:rFonts w:hint="eastAsia" w:ascii="宋体" w:hAnsi="宋体" w:eastAsia="宋体" w:cs="宋体"/>
          <w:bCs/>
          <w:color w:val="000000" w:themeColor="text1"/>
          <w:sz w:val="21"/>
          <w:szCs w:val="21"/>
          <w14:textFill>
            <w14:solidFill>
              <w14:schemeClr w14:val="tx1"/>
            </w14:solidFill>
          </w14:textFill>
        </w:rPr>
        <w:br w:type="textWrapping"/>
      </w:r>
      <w:r>
        <w:rPr>
          <w:rFonts w:hint="eastAsia" w:ascii="宋体" w:hAnsi="宋体" w:eastAsia="宋体" w:cs="宋体"/>
          <w:bCs/>
          <w:color w:val="000000" w:themeColor="text1"/>
          <w:sz w:val="21"/>
          <w:szCs w:val="21"/>
          <w14:textFill>
            <w14:solidFill>
              <w14:schemeClr w14:val="tx1"/>
            </w14:solidFill>
          </w14:textFill>
        </w:rPr>
        <w:t>B．保护并了解我们的传统文化，是每个中国人不可推卸的责任。</w:t>
      </w:r>
      <w:r>
        <w:rPr>
          <w:rFonts w:hint="eastAsia" w:ascii="宋体" w:hAnsi="宋体" w:eastAsia="宋体" w:cs="宋体"/>
          <w:bCs/>
          <w:color w:val="000000" w:themeColor="text1"/>
          <w:sz w:val="21"/>
          <w:szCs w:val="21"/>
          <w14:textFill>
            <w14:solidFill>
              <w14:schemeClr w14:val="tx1"/>
            </w14:solidFill>
          </w14:textFill>
        </w:rPr>
        <w:br w:type="textWrapping"/>
      </w:r>
      <w:r>
        <w:rPr>
          <w:rFonts w:hint="eastAsia" w:ascii="宋体" w:hAnsi="宋体" w:eastAsia="宋体" w:cs="宋体"/>
          <w:bCs/>
          <w:color w:val="000000" w:themeColor="text1"/>
          <w:sz w:val="21"/>
          <w:szCs w:val="21"/>
          <w14:textFill>
            <w14:solidFill>
              <w14:schemeClr w14:val="tx1"/>
            </w14:solidFill>
          </w14:textFill>
        </w:rPr>
        <w:t>C．我们要响应政府“创建文明城市”，把</w:t>
      </w:r>
      <w:r>
        <w:rPr>
          <w:rFonts w:hint="eastAsia" w:ascii="宋体" w:hAnsi="宋体" w:eastAsia="宋体" w:cs="宋体"/>
          <w:bCs/>
          <w:color w:val="000000" w:themeColor="text1"/>
          <w:sz w:val="21"/>
          <w:szCs w:val="21"/>
          <w:lang w:val="en-US" w:eastAsia="zh-CN"/>
          <w14:textFill>
            <w14:solidFill>
              <w14:schemeClr w14:val="tx1"/>
            </w14:solidFill>
          </w14:textFill>
        </w:rPr>
        <w:t>耒阳</w:t>
      </w:r>
      <w:r>
        <w:rPr>
          <w:rFonts w:hint="eastAsia" w:ascii="宋体" w:hAnsi="宋体" w:eastAsia="宋体" w:cs="宋体"/>
          <w:bCs/>
          <w:color w:val="000000" w:themeColor="text1"/>
          <w:sz w:val="21"/>
          <w:szCs w:val="21"/>
          <w14:textFill>
            <w14:solidFill>
              <w14:schemeClr w14:val="tx1"/>
            </w14:solidFill>
          </w14:textFill>
        </w:rPr>
        <w:t>建设成为一个美丽文明的城市。</w:t>
      </w:r>
      <w:r>
        <w:rPr>
          <w:rFonts w:hint="eastAsia" w:ascii="宋体" w:hAnsi="宋体" w:eastAsia="宋体" w:cs="宋体"/>
          <w:bCs/>
          <w:color w:val="000000" w:themeColor="text1"/>
          <w:sz w:val="21"/>
          <w:szCs w:val="21"/>
          <w14:textFill>
            <w14:solidFill>
              <w14:schemeClr w14:val="tx1"/>
            </w14:solidFill>
          </w14:textFill>
        </w:rPr>
        <w:br w:type="textWrapping"/>
      </w:r>
      <w:r>
        <w:rPr>
          <w:rFonts w:hint="eastAsia" w:ascii="宋体" w:hAnsi="宋体" w:eastAsia="宋体" w:cs="宋体"/>
          <w:bCs/>
          <w:color w:val="000000" w:themeColor="text1"/>
          <w:sz w:val="21"/>
          <w:szCs w:val="21"/>
          <w14:textFill>
            <w14:solidFill>
              <w14:schemeClr w14:val="tx1"/>
            </w14:solidFill>
          </w14:textFill>
        </w:rPr>
        <w:t>D．我们从母亲那里得到的不只是爱的抚慰，往往还有做人的道理、处世的态度。</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5.学校开展“赤子之心”主题阅读活动，请你阅读下列材料，完成任务。</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4分</w:t>
      </w:r>
      <w:r>
        <w:rPr>
          <w:rFonts w:hint="eastAsia" w:ascii="宋体" w:hAnsi="宋体" w:eastAsia="宋体" w:cs="宋体"/>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1</w:t>
      </w:r>
      <w:r>
        <w:rPr>
          <w:rFonts w:hint="eastAsia" w:ascii="宋体" w:hAnsi="宋体" w:eastAsia="宋体" w:cs="宋体"/>
          <w:bCs/>
          <w:color w:val="000000" w:themeColor="text1"/>
          <w:sz w:val="21"/>
          <w:szCs w:val="21"/>
          <w14:textFill>
            <w14:solidFill>
              <w14:schemeClr w14:val="tx1"/>
            </w14:solidFill>
          </w14:textFill>
        </w:rPr>
        <w:t>）任务一：赤子之心•扬帆远航，根据提示，写出作品中对应的人物姓名。</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甲</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没多久，他收到了战友们的回信，大家都表示赞赏。不料，手稿</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暴风雨所诞生的</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竟在寄回来的途中被邮局丢失了。六个月来的心血白费了。这对</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A</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是个沉重的打击。他真后悔，怎么没有复制一份，就把唯一的手稿寄出去。</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钢铁是怎样炼成的</w:t>
      </w:r>
      <w:r>
        <w:rPr>
          <w:rFonts w:hint="eastAsia" w:ascii="宋体" w:hAnsi="宋体" w:eastAsia="宋体" w:cs="宋体"/>
          <w:bCs/>
          <w:color w:val="000000" w:themeColor="text1"/>
          <w:sz w:val="21"/>
          <w:szCs w:val="21"/>
          <w:lang w:eastAsia="zh-CN"/>
          <w14:textFill>
            <w14:solidFill>
              <w14:schemeClr w14:val="tx1"/>
            </w14:solidFill>
          </w14:textFill>
        </w:rPr>
        <w:t>》）</w:t>
      </w:r>
    </w:p>
    <w:p>
      <w:pPr>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乙</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“他”是</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B</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他……在巴黎帮助组织中国共产党，成了同时在中国成立的这个组织的创建人。他在巴黎学习了两年，到英国去了几个月，又回到法国，接着又到德国学习了一年。他……回国后立即在广州与孙逸仙会合。（《红星照耀中国》）</w:t>
      </w:r>
    </w:p>
    <w:p>
      <w:pPr>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（2）任务二：</w:t>
      </w:r>
      <w:r>
        <w:rPr>
          <w:rFonts w:hint="eastAsia" w:ascii="宋体" w:hAnsi="宋体" w:eastAsia="宋体" w:cs="宋体"/>
          <w:bCs/>
          <w:color w:val="000000" w:themeColor="text1"/>
          <w:sz w:val="21"/>
          <w:szCs w:val="21"/>
          <w14:textFill>
            <w14:solidFill>
              <w14:schemeClr w14:val="tx1"/>
            </w14:solidFill>
          </w14:textFill>
        </w:rPr>
        <w:t>学校举办“赤子之心•从一而终”阅读沙龙，请你在</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钢铁是怎样炼成的</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或</w:t>
      </w:r>
      <w:r>
        <w:rPr>
          <w:rFonts w:hint="eastAsia" w:ascii="宋体" w:hAnsi="宋体" w:eastAsia="宋体" w:cs="宋体"/>
          <w:bCs/>
          <w:color w:val="000000" w:themeColor="text1"/>
          <w:sz w:val="21"/>
          <w:szCs w:val="21"/>
          <w14:textFill>
            <w14:solidFill>
              <w14:schemeClr w14:val="tx1"/>
            </w14:solidFill>
          </w14:textFill>
        </w:rPr>
        <w:t>《红星照耀中国》中选择一位赤子，分享他鼓舞人心的表现及精神。</w:t>
      </w:r>
    </w:p>
    <w:p>
      <w:pPr>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示例：《红星照耀中国》中的毛泽东，是一个天才的军事家和政治战略家，代表了中国人民大众的迫切要求，苏区人民拥护他，他生活简朴，廉洁奉公，吃苦耐劳，表现了赤子之心。</w:t>
      </w:r>
    </w:p>
    <w:p>
      <w:pPr>
        <w:pStyle w:val="12"/>
        <w:widowControl/>
        <w:shd w:val="clear" w:color="auto" w:fill="FFFFFF"/>
        <w:ind w:left="0" w:leftChars="0" w:firstLine="420" w:firstLineChars="200"/>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（1）A是（      ），B是（      ）。</w:t>
      </w:r>
    </w:p>
    <w:p>
      <w:pPr>
        <w:pStyle w:val="12"/>
        <w:widowControl/>
        <w:numPr>
          <w:ilvl w:val="0"/>
          <w:numId w:val="0"/>
        </w:numPr>
        <w:shd w:val="clear" w:color="auto" w:fill="FFFFFF"/>
        <w:ind w:leftChars="0" w:firstLine="420" w:firstLineChars="200"/>
        <w:rPr>
          <w:rFonts w:hint="default" w:ascii="宋体" w:hAnsi="宋体" w:eastAsia="宋体" w:cs="宋体"/>
          <w:color w:val="000000" w:themeColor="text1"/>
          <w:kern w:val="0"/>
          <w:sz w:val="21"/>
          <w:szCs w:val="21"/>
          <w:lang w:val="en-US"/>
          <w14:textFill>
            <w14:solidFill>
              <w14:schemeClr w14:val="tx1"/>
            </w14:solidFill>
          </w14:textFill>
        </w:rPr>
      </w:pP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p>
    <w:p>
      <w:pPr>
        <w:widowControl/>
        <w:shd w:val="clear" w:color="auto" w:fill="FFFFFF"/>
        <w:rPr>
          <w:rFonts w:hint="eastAsia" w:ascii="宋体" w:hAnsi="宋体" w:eastAsia="宋体" w:cs="宋体"/>
          <w:color w:val="000000" w:themeColor="text1"/>
          <w:kern w:val="0"/>
          <w:sz w:val="21"/>
          <w:szCs w:val="21"/>
          <w14:textFill>
            <w14:solidFill>
              <w14:schemeClr w14:val="tx1"/>
            </w14:solidFill>
          </w14:textFill>
        </w:rPr>
      </w:pPr>
    </w:p>
    <w:p>
      <w:pP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z w:val="21"/>
          <w:szCs w:val="21"/>
          <w:shd w:val="clear" w:color="auto" w:fill="FFFFFF"/>
          <w:lang w:val="en-US" w:eastAsia="zh-CN"/>
          <w14:textFill>
            <w14:solidFill>
              <w14:schemeClr w14:val="tx1"/>
            </w14:solidFill>
          </w14:textFill>
        </w:rPr>
        <w:t>6.</w:t>
      </w:r>
      <w:r>
        <w:rPr>
          <w:rFonts w:hint="eastAsia" w:ascii="宋体" w:hAnsi="宋体" w:eastAsia="宋体" w:cs="宋体"/>
          <w:color w:val="000000" w:themeColor="text1"/>
          <w:sz w:val="21"/>
          <w:szCs w:val="21"/>
          <w:shd w:val="clear" w:color="auto" w:fill="FFFFFF"/>
          <w14:textFill>
            <w14:solidFill>
              <w14:schemeClr w14:val="tx1"/>
            </w14:solidFill>
          </w14:textFill>
        </w:rPr>
        <w:t>古诗文默写</w:t>
      </w:r>
      <w:r>
        <w:rPr>
          <w:rFonts w:hint="eastAsia" w:ascii="宋体" w:hAnsi="宋体" w:eastAsia="宋体" w:cs="宋体"/>
          <w:color w:val="000000" w:themeColor="text1"/>
          <w:sz w:val="21"/>
          <w:szCs w:val="21"/>
          <w:shd w:val="clear" w:color="auto" w:fill="FFFFFF"/>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分门别类辑诗文。</w:t>
      </w:r>
      <w:r>
        <w:rPr>
          <w:rFonts w:hint="eastAsia" w:ascii="宋体" w:hAnsi="宋体" w:eastAsia="宋体" w:cs="宋体"/>
          <w:color w:val="000000" w:themeColor="text1"/>
          <w:sz w:val="21"/>
          <w:szCs w:val="21"/>
          <w:shd w:val="clear" w:color="auto" w:fill="FFFFFF"/>
          <w14:textFill>
            <w14:solidFill>
              <w14:schemeClr w14:val="tx1"/>
            </w14:solidFill>
          </w14:textFill>
        </w:rPr>
        <w:t xml:space="preserve">(每空1分，共8分) </w:t>
      </w:r>
    </w:p>
    <w:tbl>
      <w:tblPr>
        <w:tblStyle w:val="7"/>
        <w:tblW w:w="8965" w:type="dxa"/>
        <w:tblInd w:w="0" w:type="dxa"/>
        <w:shd w:val="clear" w:color="auto" w:fill="FFFFFF"/>
        <w:tblLayout w:type="fixed"/>
        <w:tblCellMar>
          <w:top w:w="0" w:type="dxa"/>
          <w:left w:w="0" w:type="dxa"/>
          <w:bottom w:w="0" w:type="dxa"/>
          <w:right w:w="0" w:type="dxa"/>
        </w:tblCellMar>
      </w:tblPr>
      <w:tblGrid>
        <w:gridCol w:w="1115"/>
        <w:gridCol w:w="4866"/>
        <w:gridCol w:w="2984"/>
      </w:tblGrid>
      <w:tr>
        <w:tblPrEx>
          <w:shd w:val="clear" w:color="auto" w:fill="FFFFFF"/>
          <w:tblLayout w:type="fixed"/>
          <w:tblCellMar>
            <w:top w:w="0" w:type="dxa"/>
            <w:left w:w="0" w:type="dxa"/>
            <w:bottom w:w="0" w:type="dxa"/>
            <w:right w:w="0" w:type="dxa"/>
          </w:tblCellMar>
        </w:tblPrEx>
        <w:tc>
          <w:tcPr>
            <w:tcW w:w="11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生命之境</w:t>
            </w:r>
          </w:p>
        </w:tc>
        <w:tc>
          <w:tcPr>
            <w:tcW w:w="4866" w:type="dxa"/>
            <w:tcBorders>
              <w:top w:val="single" w:color="000000" w:sz="8" w:space="0"/>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ind w:firstLine="1470" w:firstLineChars="700"/>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诗句</w:t>
            </w:r>
          </w:p>
        </w:tc>
        <w:tc>
          <w:tcPr>
            <w:tcW w:w="2984" w:type="dxa"/>
            <w:tcBorders>
              <w:top w:val="single" w:color="000000" w:sz="8" w:space="0"/>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ind w:firstLine="1260" w:firstLineChars="600"/>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出处</w:t>
            </w:r>
          </w:p>
        </w:tc>
      </w:tr>
      <w:tr>
        <w:tblPrEx>
          <w:tblLayout w:type="fixed"/>
          <w:tblCellMar>
            <w:top w:w="0" w:type="dxa"/>
            <w:left w:w="0" w:type="dxa"/>
            <w:bottom w:w="0" w:type="dxa"/>
            <w:right w:w="0" w:type="dxa"/>
          </w:tblCellMar>
        </w:tblPrEx>
        <w:tc>
          <w:tcPr>
            <w:tcW w:w="1115" w:type="dxa"/>
            <w:tcBorders>
              <w:top w:val="nil"/>
              <w:left w:val="single" w:color="000000" w:sz="8" w:space="0"/>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凄清</w:t>
            </w:r>
          </w:p>
        </w:tc>
        <w:tc>
          <w:tcPr>
            <w:tcW w:w="4866"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left"/>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1</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蒹葭苍苍，</w:t>
            </w:r>
            <w:r>
              <w:rPr>
                <w:rFonts w:hint="eastAsia" w:ascii="宋体" w:hAnsi="宋体" w:eastAsia="宋体" w:cs="宋体"/>
                <w:color w:val="000000" w:themeColor="text1"/>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w:t>
            </w:r>
          </w:p>
        </w:tc>
        <w:tc>
          <w:tcPr>
            <w:tcW w:w="2984"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both"/>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诗经·</w:t>
            </w:r>
            <w:r>
              <w:rPr>
                <w:rFonts w:hint="eastAsia" w:ascii="宋体" w:hAnsi="宋体" w:eastAsia="宋体" w:cs="宋体"/>
                <w:color w:val="000000" w:themeColor="text1"/>
                <w:kern w:val="0"/>
                <w:sz w:val="21"/>
                <w:szCs w:val="21"/>
                <w14:textFill>
                  <w14:solidFill>
                    <w14:schemeClr w14:val="tx1"/>
                  </w14:solidFill>
                </w14:textFill>
              </w:rPr>
              <w:t>蒹葭》</w:t>
            </w:r>
          </w:p>
        </w:tc>
      </w:tr>
      <w:tr>
        <w:tblPrEx>
          <w:tblLayout w:type="fixed"/>
          <w:tblCellMar>
            <w:top w:w="0" w:type="dxa"/>
            <w:left w:w="0" w:type="dxa"/>
            <w:bottom w:w="0" w:type="dxa"/>
            <w:right w:w="0" w:type="dxa"/>
          </w:tblCellMar>
        </w:tblPrEx>
        <w:tc>
          <w:tcPr>
            <w:tcW w:w="1115" w:type="dxa"/>
            <w:tcBorders>
              <w:top w:val="nil"/>
              <w:left w:val="single" w:color="000000" w:sz="8" w:space="0"/>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灵动</w:t>
            </w:r>
          </w:p>
        </w:tc>
        <w:tc>
          <w:tcPr>
            <w:tcW w:w="4866"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left"/>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俶尔远逝，</w:t>
            </w:r>
            <w:r>
              <w:rPr>
                <w:rFonts w:hint="eastAsia" w:ascii="宋体" w:hAnsi="宋体" w:eastAsia="宋体" w:cs="宋体"/>
                <w:color w:val="000000" w:themeColor="text1"/>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，似与游者相乐。</w:t>
            </w:r>
          </w:p>
        </w:tc>
        <w:tc>
          <w:tcPr>
            <w:tcW w:w="2984"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both"/>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《小石潭记》</w:t>
            </w:r>
          </w:p>
        </w:tc>
      </w:tr>
      <w:tr>
        <w:tblPrEx>
          <w:tblLayout w:type="fixed"/>
          <w:tblCellMar>
            <w:top w:w="0" w:type="dxa"/>
            <w:left w:w="0" w:type="dxa"/>
            <w:bottom w:w="0" w:type="dxa"/>
            <w:right w:w="0" w:type="dxa"/>
          </w:tblCellMar>
        </w:tblPrEx>
        <w:tc>
          <w:tcPr>
            <w:tcW w:w="1115" w:type="dxa"/>
            <w:tcBorders>
              <w:top w:val="nil"/>
              <w:left w:val="single" w:color="000000" w:sz="8" w:space="0"/>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磅礴</w:t>
            </w:r>
          </w:p>
        </w:tc>
        <w:tc>
          <w:tcPr>
            <w:tcW w:w="4866"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left"/>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（3）八月湖水平，</w:t>
            </w:r>
            <w:r>
              <w:rPr>
                <w:rFonts w:hint="eastAsia" w:ascii="宋体" w:hAnsi="宋体" w:eastAsia="宋体" w:cs="宋体"/>
                <w:color w:val="000000" w:themeColor="text1"/>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w:t>
            </w:r>
            <w:r>
              <w:rPr>
                <w:rFonts w:hint="eastAsia" w:ascii="宋体" w:hAnsi="宋体" w:eastAsia="宋体" w:cs="宋体"/>
                <w:color w:val="000000" w:themeColor="text1"/>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，波撼岳阳城。</w:t>
            </w:r>
          </w:p>
        </w:tc>
        <w:tc>
          <w:tcPr>
            <w:tcW w:w="2984"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both"/>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《望洞庭湖赠张丞相》</w:t>
            </w:r>
          </w:p>
        </w:tc>
      </w:tr>
      <w:tr>
        <w:tblPrEx>
          <w:tblLayout w:type="fixed"/>
          <w:tblCellMar>
            <w:top w:w="0" w:type="dxa"/>
            <w:left w:w="0" w:type="dxa"/>
            <w:bottom w:w="0" w:type="dxa"/>
            <w:right w:w="0" w:type="dxa"/>
          </w:tblCellMar>
        </w:tblPrEx>
        <w:tc>
          <w:tcPr>
            <w:tcW w:w="1115" w:type="dxa"/>
            <w:tcBorders>
              <w:top w:val="nil"/>
              <w:left w:val="single" w:color="000000" w:sz="8" w:space="0"/>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空灵</w:t>
            </w:r>
          </w:p>
        </w:tc>
        <w:tc>
          <w:tcPr>
            <w:tcW w:w="4866"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left"/>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4</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山光悦鸟性，</w:t>
            </w:r>
            <w:r>
              <w:rPr>
                <w:rFonts w:hint="eastAsia" w:ascii="宋体" w:hAnsi="宋体" w:eastAsia="宋体" w:cs="宋体"/>
                <w:color w:val="000000" w:themeColor="text1"/>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w:t>
            </w:r>
          </w:p>
        </w:tc>
        <w:tc>
          <w:tcPr>
            <w:tcW w:w="2984"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both"/>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《题破山寺后禅院》</w:t>
            </w:r>
          </w:p>
        </w:tc>
      </w:tr>
      <w:tr>
        <w:tblPrEx>
          <w:tblLayout w:type="fixed"/>
          <w:tblCellMar>
            <w:top w:w="0" w:type="dxa"/>
            <w:left w:w="0" w:type="dxa"/>
            <w:bottom w:w="0" w:type="dxa"/>
            <w:right w:w="0" w:type="dxa"/>
          </w:tblCellMar>
        </w:tblPrEx>
        <w:tc>
          <w:tcPr>
            <w:tcW w:w="1115" w:type="dxa"/>
            <w:tcBorders>
              <w:top w:val="nil"/>
              <w:left w:val="single" w:color="000000" w:sz="8" w:space="0"/>
              <w:bottom w:val="nil"/>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高洁</w:t>
            </w:r>
          </w:p>
        </w:tc>
        <w:tc>
          <w:tcPr>
            <w:tcW w:w="4866" w:type="dxa"/>
            <w:tcBorders>
              <w:top w:val="nil"/>
              <w:left w:val="nil"/>
              <w:bottom w:val="nil"/>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left"/>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5</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，寂寞沙洲冷。</w:t>
            </w:r>
          </w:p>
        </w:tc>
        <w:tc>
          <w:tcPr>
            <w:tcW w:w="2984" w:type="dxa"/>
            <w:tcBorders>
              <w:top w:val="nil"/>
              <w:left w:val="nil"/>
              <w:bottom w:val="nil"/>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both"/>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《卜算子·黄州定慧院寓居作》</w:t>
            </w:r>
          </w:p>
        </w:tc>
      </w:tr>
      <w:tr>
        <w:tblPrEx>
          <w:tblLayout w:type="fixed"/>
          <w:tblCellMar>
            <w:top w:w="0" w:type="dxa"/>
            <w:left w:w="0" w:type="dxa"/>
            <w:bottom w:w="0" w:type="dxa"/>
            <w:right w:w="0" w:type="dxa"/>
          </w:tblCellMar>
        </w:tblPrEx>
        <w:tc>
          <w:tcPr>
            <w:tcW w:w="1115" w:type="dxa"/>
            <w:tcBorders>
              <w:top w:val="nil"/>
              <w:left w:val="single" w:color="000000" w:sz="8" w:space="0"/>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center"/>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执着</w:t>
            </w:r>
          </w:p>
        </w:tc>
        <w:tc>
          <w:tcPr>
            <w:tcW w:w="4866"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numPr>
                <w:ilvl w:val="0"/>
                <w:numId w:val="1"/>
              </w:numPr>
              <w:shd w:val="clear" w:color="auto" w:fill="FFFFFF"/>
              <w:jc w:val="left"/>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 xml:space="preserve"> 左右流之。窈窕淑女，</w:t>
            </w:r>
            <w:r>
              <w:rPr>
                <w:rFonts w:hint="eastAsia" w:ascii="宋体" w:hAnsi="宋体" w:eastAsia="宋体" w:cs="宋体"/>
                <w:color w:val="000000" w:themeColor="text1"/>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w:t>
            </w:r>
          </w:p>
        </w:tc>
        <w:tc>
          <w:tcPr>
            <w:tcW w:w="2984" w:type="dxa"/>
            <w:tcBorders>
              <w:top w:val="nil"/>
              <w:left w:val="nil"/>
              <w:bottom w:val="single" w:color="000000" w:sz="8" w:space="0"/>
              <w:right w:val="single" w:color="000000" w:sz="8" w:space="0"/>
            </w:tcBorders>
            <w:shd w:val="clear" w:color="auto" w:fill="FFFFFF"/>
            <w:noWrap w:val="0"/>
            <w:tcMar>
              <w:top w:w="75" w:type="dxa"/>
              <w:left w:w="120" w:type="dxa"/>
              <w:bottom w:w="75" w:type="dxa"/>
              <w:right w:w="120" w:type="dxa"/>
            </w:tcMar>
            <w:vAlign w:val="center"/>
          </w:tcPr>
          <w:p>
            <w:pPr>
              <w:widowControl/>
              <w:shd w:val="clear" w:color="auto" w:fill="FFFFFF"/>
              <w:jc w:val="both"/>
              <w:rPr>
                <w:rFonts w:hint="eastAsia" w:ascii="宋体" w:hAnsi="宋体" w:eastAsia="宋体" w:cs="宋体"/>
                <w:color w:val="000000" w:themeColor="text1"/>
                <w:kern w:val="0"/>
                <w:sz w:val="21"/>
                <w:szCs w:val="21"/>
                <w:lang w:eastAsia="zh-CN"/>
                <w14:textFill>
                  <w14:solidFill>
                    <w14:schemeClr w14:val="tx1"/>
                  </w14:solidFill>
                </w14:textFill>
              </w:rPr>
            </w:pP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诗经·关雎</w:t>
            </w:r>
            <w:r>
              <w:rPr>
                <w:rFonts w:hint="eastAsia" w:ascii="宋体" w:hAnsi="宋体" w:eastAsia="宋体" w:cs="宋体"/>
                <w:color w:val="000000" w:themeColor="text1"/>
                <w:kern w:val="0"/>
                <w:sz w:val="21"/>
                <w:szCs w:val="21"/>
                <w:lang w:eastAsia="zh-CN"/>
                <w14:textFill>
                  <w14:solidFill>
                    <w14:schemeClr w14:val="tx1"/>
                  </w14:solidFill>
                </w14:textFill>
              </w:rPr>
              <w:t>》</w:t>
            </w:r>
          </w:p>
        </w:tc>
      </w:tr>
    </w:tbl>
    <w:p>
      <w:pPr>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7.综合性学习。</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4分</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鲲鹏，在中国人的人文情结里，是源远流长的。今人贺喜，常会说“鹏程万里”，而俗语也有“学做鲲鹏飞万里，不做燕雀恋子巢”的说法。在第六届世界互联网大会上，</w:t>
      </w:r>
      <w:r>
        <w:rPr>
          <w:rFonts w:hint="eastAsia" w:ascii="宋体" w:hAnsi="宋体" w:eastAsia="宋体" w:cs="宋体"/>
          <w:b/>
          <w:bCs/>
          <w:color w:val="000000" w:themeColor="text1"/>
          <w:kern w:val="0"/>
          <w:sz w:val="21"/>
          <w:szCs w:val="21"/>
          <w14:textFill>
            <w14:solidFill>
              <w14:schemeClr w14:val="tx1"/>
            </w14:solidFill>
          </w14:textFill>
        </w:rPr>
        <w:t>华为鲲鹏920</w:t>
      </w:r>
      <w:r>
        <w:rPr>
          <w:rFonts w:hint="eastAsia" w:ascii="宋体" w:hAnsi="宋体" w:eastAsia="宋体" w:cs="宋体"/>
          <w:color w:val="000000" w:themeColor="text1"/>
          <w:kern w:val="0"/>
          <w:sz w:val="21"/>
          <w:szCs w:val="21"/>
          <w14:textFill>
            <w14:solidFill>
              <w14:schemeClr w14:val="tx1"/>
            </w14:solidFill>
          </w14:textFill>
        </w:rPr>
        <w:t>作为业界首颗兼容Arm架构的64核数据中心处理器，凭借高性能、高吞吐、高集成、高能效等特性通过大会评委的一致认可，荣获领先科技成果奖，这是继华为麒麟960、昇腾310AI处理器获奖之后，华为再一次捧得领先科技成果奖奖杯。</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请联系庄子的《北冥有鱼》，推测华为集团将芯片取名为“鲲鹏”的用意。</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b/>
          <w:bCs/>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二、阅读理解与鉴赏。（共34分）</w:t>
      </w:r>
    </w:p>
    <w:p>
      <w:pPr>
        <w:keepNext w:val="0"/>
        <w:keepLines w:val="0"/>
        <w:pageBreakBefore w:val="0"/>
        <w:kinsoku/>
        <w:wordWrap/>
        <w:overflowPunct/>
        <w:topLinePunct w:val="0"/>
        <w:autoSpaceDE/>
        <w:autoSpaceDN/>
        <w:bidi w:val="0"/>
        <w:adjustRightInd/>
        <w:snapToGrid/>
        <w:spacing w:line="280" w:lineRule="exact"/>
        <w:ind w:left="420" w:hanging="420" w:hangingChars="200"/>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（一）诗歌鉴赏</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lang w:val="en-US" w:eastAsia="zh-CN"/>
          <w14:textFill>
            <w14:solidFill>
              <w14:schemeClr w14:val="tx1"/>
            </w14:solidFill>
          </w14:textFill>
        </w:rPr>
        <w:t xml:space="preserve">                            【甲】</w:t>
      </w:r>
      <w:r>
        <w:rPr>
          <w:rFonts w:hint="eastAsia" w:ascii="宋体" w:hAnsi="宋体" w:eastAsia="宋体" w:cs="宋体"/>
          <w:color w:val="000000" w:themeColor="text1"/>
          <w:sz w:val="21"/>
          <w:szCs w:val="21"/>
          <w14:textFill>
            <w14:solidFill>
              <w14:schemeClr w14:val="tx1"/>
            </w14:solidFill>
          </w14:textFill>
        </w:rPr>
        <w:t>送友人</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李白</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青山横北郭，白水绕东城。此地一为别，孤蓬万里征。</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浮云游子意，落日故人情。挥手自兹去，萧萧班马鸣。</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【乙】送杜少府之任蜀州</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王勃</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城阙辅三秦，风烟望五津。与君别离意，同是宦游人。</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海内存知己，天涯若比邻。无为在歧路，儿女共沾巾。</w:t>
      </w:r>
    </w:p>
    <w:p>
      <w:pPr>
        <w:keepNext w:val="0"/>
        <w:keepLines w:val="0"/>
        <w:pageBreakBefore w:val="0"/>
        <w:kinsoku/>
        <w:wordWrap/>
        <w:overflowPunct/>
        <w:topLinePunct w:val="0"/>
        <w:autoSpaceDE/>
        <w:autoSpaceDN/>
        <w:bidi w:val="0"/>
        <w:adjustRightInd/>
        <w:snapToGrid/>
        <w:spacing w:line="280" w:lineRule="exact"/>
        <w:ind w:left="420" w:hanging="420" w:hangingChars="200"/>
        <w:jc w:val="both"/>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w:t>
      </w:r>
      <w:r>
        <w:rPr>
          <w:rFonts w:hint="eastAsia" w:ascii="宋体" w:hAnsi="宋体" w:eastAsia="宋体" w:cs="宋体"/>
          <w:color w:val="000000" w:themeColor="text1"/>
          <w:sz w:val="21"/>
          <w:szCs w:val="21"/>
          <w14:textFill>
            <w14:solidFill>
              <w14:schemeClr w14:val="tx1"/>
            </w14:solidFill>
          </w14:textFill>
        </w:rPr>
        <w:t>．两首诗的首联都点明了送别的环境，甲诗首联的环境具有</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的特点；乙诗则显得</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2分</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w:t>
      </w:r>
      <w:r>
        <w:rPr>
          <w:rFonts w:hint="eastAsia" w:ascii="宋体" w:hAnsi="宋体" w:eastAsia="宋体" w:cs="宋体"/>
          <w:color w:val="000000" w:themeColor="text1"/>
          <w:sz w:val="21"/>
          <w:szCs w:val="21"/>
          <w14:textFill>
            <w14:solidFill>
              <w14:schemeClr w14:val="tx1"/>
            </w14:solidFill>
          </w14:textFill>
        </w:rPr>
        <w:t>．甲诗与乙诗的颈联都是经典名句，请你比较这两联诗</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浮云游子意，落日故人情</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与“</w:t>
      </w:r>
      <w:r>
        <w:rPr>
          <w:rFonts w:hint="eastAsia" w:ascii="宋体" w:hAnsi="宋体" w:eastAsia="宋体" w:cs="宋体"/>
          <w:color w:val="000000" w:themeColor="text1"/>
          <w:sz w:val="21"/>
          <w:szCs w:val="21"/>
          <w14:textFill>
            <w14:solidFill>
              <w14:schemeClr w14:val="tx1"/>
            </w14:solidFill>
          </w14:textFill>
        </w:rPr>
        <w:t>海内存知己，天涯若比邻</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xml:space="preserve">在情感上的异同。（3分）                                                                       </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（二）文言文</w:t>
      </w:r>
      <w:r>
        <w:rPr>
          <w:rFonts w:hint="eastAsia" w:ascii="宋体" w:hAnsi="宋体" w:eastAsia="宋体" w:cs="宋体"/>
          <w:color w:val="000000" w:themeColor="text1"/>
          <w:sz w:val="21"/>
          <w:szCs w:val="21"/>
          <w:lang w:val="en-US" w:eastAsia="zh-CN"/>
          <w14:textFill>
            <w14:solidFill>
              <w14:schemeClr w14:val="tx1"/>
            </w14:solidFill>
          </w14:textFill>
        </w:rPr>
        <w:t>比较阅读</w:t>
      </w:r>
      <w:r>
        <w:rPr>
          <w:rFonts w:hint="eastAsia" w:ascii="宋体" w:hAnsi="宋体" w:eastAsia="宋体" w:cs="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甲</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晋太元中，武陵人捕鱼为业。缘溪行，忘路之远近。忽逢桃花林，夹岸数百步，中无杂树，芳草鲜美，落英缤纷。渔人甚异之。复前行，欲穷其林。</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林尽水源，便得一山。山有小口，仿佛若有光。便舍船，从口入。初极狭，才通人。复行数十步，豁然开朗。土地平旷，屋舍俨然，有良田</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美池</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桑竹之属。阡陌交通，鸡犬相闻。其中往来种作，男女衣着，悉如外人。黄发垂髫，并怡然自乐。</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既出，得其船，便扶向路，处处志之。及郡下，诣太守，说如此。太守即遣人随其往，寻向所志，遂迷，不复得路。</w:t>
      </w:r>
    </w:p>
    <w:p>
      <w:pPr>
        <w:keepNext w:val="0"/>
        <w:keepLines w:val="0"/>
        <w:pageBreakBefore w:val="0"/>
        <w:kinsoku/>
        <w:wordWrap/>
        <w:overflowPunct/>
        <w:topLinePunct w:val="0"/>
        <w:autoSpaceDE/>
        <w:autoSpaceDN/>
        <w:bidi w:val="0"/>
        <w:adjustRightInd/>
        <w:snapToGrid/>
        <w:spacing w:line="280" w:lineRule="exact"/>
        <w:ind w:firstLine="42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南阳刘子骥，高尚士也。闻之，欣然规往，未果，寻病终。后遂无问津者。</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ascii="宋体" w:hAnsi="宋体" w:cs="宋体"/>
          <w:color w:val="000000" w:themeColor="text1"/>
          <w:kern w:val="0"/>
          <w:sz w:val="24"/>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乙】南阳刘子骥，好游山水。尝采药至衡山，深入忘反。见有一润水，水南有二石囷①，一闭一开</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水深广不得渡。欲还失道，伐薪人问径，仅得还家。或说囷中皆仙方灵药及诸杂物。子骥欲更寻索，不复知处。</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长醴陵县有小水，有二人乘舟取樵，见岸下土穴中水逐流出，有新斫②木片逐流下。</w:t>
      </w:r>
      <w:r>
        <w:rPr>
          <w:rFonts w:hint="eastAsia" w:ascii="宋体" w:hAnsi="宋体" w:eastAsia="宋体" w:cs="宋体"/>
          <w:color w:val="000000" w:themeColor="text1"/>
          <w:sz w:val="21"/>
          <w:szCs w:val="21"/>
          <w:u w:val="single"/>
          <w14:textFill>
            <w14:solidFill>
              <w14:schemeClr w14:val="tx1"/>
            </w14:solidFill>
          </w14:textFill>
        </w:rPr>
        <w:t>深山中有人迹，异之</w:t>
      </w:r>
      <w:r>
        <w:rPr>
          <w:rFonts w:hint="eastAsia" w:ascii="宋体" w:hAnsi="宋体" w:eastAsia="宋体" w:cs="宋体"/>
          <w:color w:val="000000" w:themeColor="text1"/>
          <w:sz w:val="21"/>
          <w:szCs w:val="21"/>
          <w14:textFill>
            <w14:solidFill>
              <w14:schemeClr w14:val="tx1"/>
            </w14:solidFill>
          </w14:textFill>
        </w:rPr>
        <w:t>，乃相谓曰：“可试入水中，看何由尔。”一人便以笠自障，入穴。穴才容人。行数十步，便开明朗然，不异世间。</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【注】①囷（qūn）：这里指似圆形谷仓的巨石。②斫：砍伐</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10.解释下列划线词语的意思。﹙4分﹚</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⑴芳草</w:t>
      </w:r>
      <w:r>
        <w:rPr>
          <w:rFonts w:hint="eastAsia" w:ascii="宋体" w:hAnsi="宋体" w:eastAsia="宋体" w:cs="宋体"/>
          <w:color w:val="000000" w:themeColor="text1"/>
          <w:sz w:val="21"/>
          <w:szCs w:val="21"/>
          <w:u w:val="single"/>
          <w14:textFill>
            <w14:solidFill>
              <w14:schemeClr w14:val="tx1"/>
            </w14:solidFill>
          </w14:textFill>
        </w:rPr>
        <w:t>鲜美</w:t>
      </w:r>
      <w:r>
        <w:rPr>
          <w:rFonts w:hint="eastAsia" w:ascii="宋体" w:hAnsi="宋体" w:eastAsia="宋体" w:cs="宋体"/>
          <w:color w:val="000000" w:themeColor="text1"/>
          <w:sz w:val="21"/>
          <w:szCs w:val="21"/>
          <w14:textFill>
            <w14:solidFill>
              <w14:schemeClr w14:val="tx1"/>
            </w14:solidFill>
          </w14:textFill>
        </w:rPr>
        <w:t xml:space="preserve">                           ⑵阡陌</w:t>
      </w:r>
      <w:r>
        <w:rPr>
          <w:rFonts w:hint="eastAsia" w:ascii="宋体" w:hAnsi="宋体" w:eastAsia="宋体" w:cs="宋体"/>
          <w:color w:val="000000" w:themeColor="text1"/>
          <w:sz w:val="21"/>
          <w:szCs w:val="21"/>
          <w:u w:val="single"/>
          <w14:textFill>
            <w14:solidFill>
              <w14:schemeClr w14:val="tx1"/>
            </w14:solidFill>
          </w14:textFill>
        </w:rPr>
        <w:t xml:space="preserve">交通 </w:t>
      </w:r>
      <w:r>
        <w:rPr>
          <w:rFonts w:hint="eastAsia" w:ascii="宋体" w:hAnsi="宋体" w:eastAsia="宋体" w:cs="宋体"/>
          <w:color w:val="000000" w:themeColor="text1"/>
          <w:sz w:val="21"/>
          <w:szCs w:val="21"/>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⑶不</w:t>
      </w:r>
      <w:r>
        <w:rPr>
          <w:rFonts w:hint="eastAsia" w:ascii="宋体" w:hAnsi="宋体" w:eastAsia="宋体" w:cs="宋体"/>
          <w:color w:val="000000" w:themeColor="text1"/>
          <w:sz w:val="21"/>
          <w:szCs w:val="21"/>
          <w:u w:val="single"/>
          <w14:textFill>
            <w14:solidFill>
              <w14:schemeClr w14:val="tx1"/>
            </w14:solidFill>
          </w14:textFill>
        </w:rPr>
        <w:t>足</w:t>
      </w:r>
      <w:r>
        <w:rPr>
          <w:rFonts w:hint="eastAsia" w:ascii="宋体" w:hAnsi="宋体" w:eastAsia="宋体" w:cs="宋体"/>
          <w:color w:val="000000" w:themeColor="text1"/>
          <w:sz w:val="21"/>
          <w:szCs w:val="21"/>
          <w14:textFill>
            <w14:solidFill>
              <w14:schemeClr w14:val="tx1"/>
            </w14:solidFill>
          </w14:textFill>
        </w:rPr>
        <w:t>为外人道也                     ⑷</w:t>
      </w:r>
      <w:r>
        <w:rPr>
          <w:rFonts w:hint="eastAsia" w:ascii="宋体" w:hAnsi="宋体" w:eastAsia="宋体" w:cs="宋体"/>
          <w:color w:val="000000" w:themeColor="text1"/>
          <w:sz w:val="21"/>
          <w:szCs w:val="21"/>
          <w:u w:val="single"/>
          <w14:textFill>
            <w14:solidFill>
              <w14:schemeClr w14:val="tx1"/>
            </w14:solidFill>
          </w14:textFill>
        </w:rPr>
        <w:t>无论</w:t>
      </w:r>
      <w:r>
        <w:rPr>
          <w:rFonts w:hint="eastAsia" w:ascii="宋体" w:hAnsi="宋体" w:eastAsia="宋体" w:cs="宋体"/>
          <w:color w:val="000000" w:themeColor="text1"/>
          <w:sz w:val="21"/>
          <w:szCs w:val="21"/>
          <w14:textFill>
            <w14:solidFill>
              <w14:schemeClr w14:val="tx1"/>
            </w14:solidFill>
          </w14:textFill>
        </w:rPr>
        <w:t>魏晋</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11</w:t>
      </w:r>
      <w:r>
        <w:rPr>
          <w:rFonts w:hint="eastAsia" w:ascii="宋体" w:hAnsi="宋体" w:eastAsia="宋体" w:cs="宋体"/>
          <w:color w:val="000000" w:themeColor="text1"/>
          <w:sz w:val="21"/>
          <w:szCs w:val="21"/>
          <w14:textFill>
            <w14:solidFill>
              <w14:schemeClr w14:val="tx1"/>
            </w14:solidFill>
          </w14:textFill>
        </w:rPr>
        <w:t>.用现代汉语翻译【乙】文中的画线句。 （3分）</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深山中有人迹，异之。</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12</w:t>
      </w:r>
      <w:r>
        <w:rPr>
          <w:rFonts w:hint="eastAsia" w:ascii="宋体" w:hAnsi="宋体" w:eastAsia="宋体" w:cs="宋体"/>
          <w:color w:val="000000" w:themeColor="text1"/>
          <w:sz w:val="21"/>
          <w:szCs w:val="21"/>
          <w14:textFill>
            <w14:solidFill>
              <w14:schemeClr w14:val="tx1"/>
            </w14:solidFill>
          </w14:textFill>
        </w:rPr>
        <w:t>.【甲】文写刘子骥“欣然规往”“未果”，【乙】文写刘子骥“欲更寻索，不复知处”。两篇文章这样写有什么共同用意？（3分）</w:t>
      </w:r>
    </w:p>
    <w:p>
      <w:pPr>
        <w:keepNext w:val="0"/>
        <w:keepLines w:val="0"/>
        <w:pageBreakBefore w:val="0"/>
        <w:kinsoku/>
        <w:wordWrap/>
        <w:overflowPunct/>
        <w:topLinePunct w:val="0"/>
        <w:autoSpaceDE/>
        <w:autoSpaceDN/>
        <w:bidi w:val="0"/>
        <w:adjustRightInd/>
        <w:snapToGrid/>
        <w:spacing w:line="280" w:lineRule="exact"/>
        <w:rPr>
          <w:rFonts w:hint="default"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numPr>
          <w:ilvl w:val="0"/>
          <w:numId w:val="2"/>
        </w:numPr>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阅读</w:t>
      </w:r>
      <w:r>
        <w:rPr>
          <w:rFonts w:hint="eastAsia" w:ascii="宋体" w:hAnsi="宋体" w:eastAsia="宋体" w:cs="宋体"/>
          <w:color w:val="000000" w:themeColor="text1"/>
          <w:sz w:val="21"/>
          <w:szCs w:val="21"/>
          <w:lang w:val="en-US" w:eastAsia="zh-CN"/>
          <w14:textFill>
            <w14:solidFill>
              <w14:schemeClr w14:val="tx1"/>
            </w14:solidFill>
          </w14:textFill>
        </w:rPr>
        <w:t>非连续性文本</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回答问题</w:t>
      </w:r>
      <w:r>
        <w:rPr>
          <w:rFonts w:hint="eastAsia" w:ascii="宋体" w:hAnsi="宋体" w:eastAsia="宋体" w:cs="宋体"/>
          <w:color w:val="000000" w:themeColor="text1"/>
          <w:sz w:val="21"/>
          <w:szCs w:val="21"/>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【材料一】</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2007 年，中国探月计划中的第一个绕月人造卫星发射成功，它的名字叫“嫦娥”，取自我国上古时代“嫦娥奔月”的神话故事。探月的探测器用嫦娥之名正式取其奔月神话的意境。更有意思的是，月宫中有一只与嫦娥相伴的玉兔，“玉免”被用来命名嫦娥号的月球巡视器，使得我国的探月工程与神话故事相契合为科学技术增添了几许神秘浪漫色彩。</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天问”行星探索计划的第一个搜索目标就是火星2020年7月天问一号探测器发射成功，并于今年5月15日成功登陆火星。随后它所携带的执行任务的火星车开始工作。此前，这台火星任务车通过网络投票，正式被命名为“祝融号”</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【材料二】</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从“神舟”到“嫦娥”“玉兔”再到“天宫”“天问”，中国人民把对遥远星空和未知宇宙的无尽憧憬寄托在这些美好的名字之中。此次“天问一号”着陆巡视器搭载的火星车名为“祝融”。祝融是中国上古神话中的火神，火的应用促进了人类文明的发展，驱散黑暗，带来温暖。“祝融”号寓意点燃中国星际探测的火种，指引航天人不断超越自我，逐梦星辰</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【材料三】</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玉兔探月日记</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大家下午好！我是玉兔号，现在我在月球上向大家问好！我现在终于可以 摆脱飞行中的各种锁定机构，让大家看看我的“芳容”啦！我身高1米1，身长1米5，身宽 1 米，体重 140 公斤，比普通的兔子大多了吧！什么？有点胖？你们不许嫌我胖，硏制我的探月工程总设计师吴伟仁爷爷都说，我比苏联美囯的月球探测器苗条多了，而且有很多独特的功能。没办法，人家稍微有点重嘛。还有啊，我的腿是六个金属轮子，能够前进、后退、行进间转向，具备20度爬坡和20厘米高度的越障能力。</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在地球上，人们常用成语“动若脱兔”形容动作敏捷。但是，为了我的安全，月球上我每小时顶多走200米。我的设计者孙泽洲叔叔说，暂不追求速度，更重要的是，要完成各项科学探测</w:t>
      </w:r>
      <w:r>
        <w:rPr>
          <w:rFonts w:hint="eastAsia" w:ascii="宋体" w:hAnsi="宋体" w:eastAsia="宋体" w:cs="宋体"/>
          <w:color w:val="000000" w:themeColor="text1"/>
          <w:sz w:val="21"/>
          <w:szCs w:val="21"/>
          <w:lang w:eastAsia="zh-CN"/>
          <w14:textFill>
            <w14:solidFill>
              <w14:schemeClr w14:val="tx1"/>
            </w14:solidFill>
          </w14:textFill>
        </w:rPr>
        <w:t>任务</w:t>
      </w:r>
      <w:r>
        <w:rPr>
          <w:rFonts w:hint="eastAsia" w:ascii="宋体" w:hAnsi="宋体" w:eastAsia="宋体" w:cs="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.下列选项中说法不正确的是（</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2分</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A.嫦娥号到体现了中国航天发展的宏伟蓝图</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B.玉兔号有六个金属轮子，比美国苏联的月球探测器体积小。 </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玉兔能快速移动</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命名拉近了航天与人民的距离</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材料二是新闻发布会上航天工作者答记者问的内容</w:t>
      </w:r>
      <w:r>
        <w:rPr>
          <w:rFonts w:hint="eastAsia" w:ascii="宋体" w:hAnsi="宋体" w:eastAsia="宋体" w:cs="宋体"/>
          <w:color w:val="000000" w:themeColor="text1"/>
          <w:sz w:val="21"/>
          <w:szCs w:val="21"/>
          <w14:textFill>
            <w14:solidFill>
              <w14:schemeClr w14:val="tx1"/>
            </w14:solidFill>
          </w14:textFill>
        </w:rPr>
        <w:t>，请</w:t>
      </w:r>
      <w:r>
        <w:rPr>
          <w:rFonts w:hint="eastAsia" w:ascii="宋体" w:hAnsi="宋体" w:eastAsia="宋体" w:cs="宋体"/>
          <w:color w:val="000000" w:themeColor="text1"/>
          <w:sz w:val="21"/>
          <w:szCs w:val="21"/>
          <w:lang w:val="en-US" w:eastAsia="zh-CN"/>
          <w14:textFill>
            <w14:solidFill>
              <w14:schemeClr w14:val="tx1"/>
            </w14:solidFill>
          </w14:textFill>
        </w:rPr>
        <w:t>推测</w:t>
      </w:r>
      <w:r>
        <w:rPr>
          <w:rFonts w:hint="eastAsia" w:ascii="宋体" w:hAnsi="宋体" w:eastAsia="宋体" w:cs="宋体"/>
          <w:color w:val="000000" w:themeColor="text1"/>
          <w:sz w:val="21"/>
          <w:szCs w:val="21"/>
          <w14:textFill>
            <w14:solidFill>
              <w14:schemeClr w14:val="tx1"/>
            </w14:solidFill>
          </w14:textFill>
        </w:rPr>
        <w:t>一下记</w:t>
      </w:r>
      <w:r>
        <w:rPr>
          <w:rFonts w:hint="eastAsia" w:ascii="宋体" w:hAnsi="宋体" w:eastAsia="宋体" w:cs="宋体"/>
          <w:color w:val="000000" w:themeColor="text1"/>
          <w:sz w:val="21"/>
          <w:szCs w:val="21"/>
          <w:lang w:val="en-US" w:eastAsia="zh-CN"/>
          <w14:textFill>
            <w14:solidFill>
              <w14:schemeClr w14:val="tx1"/>
            </w14:solidFill>
          </w14:textFill>
        </w:rPr>
        <w:t>者</w:t>
      </w:r>
      <w:r>
        <w:rPr>
          <w:rFonts w:hint="eastAsia" w:ascii="宋体" w:hAnsi="宋体" w:eastAsia="宋体" w:cs="宋体"/>
          <w:color w:val="000000" w:themeColor="text1"/>
          <w:sz w:val="21"/>
          <w:szCs w:val="21"/>
          <w14:textFill>
            <w14:solidFill>
              <w14:schemeClr w14:val="tx1"/>
            </w14:solidFill>
          </w14:textFill>
        </w:rPr>
        <w:t>是怎么</w:t>
      </w:r>
      <w:r>
        <w:rPr>
          <w:rFonts w:hint="eastAsia" w:ascii="宋体" w:hAnsi="宋体" w:eastAsia="宋体" w:cs="宋体"/>
          <w:color w:val="000000" w:themeColor="text1"/>
          <w:sz w:val="21"/>
          <w:szCs w:val="21"/>
          <w:lang w:val="en-US" w:eastAsia="zh-CN"/>
          <w14:textFill>
            <w14:solidFill>
              <w14:schemeClr w14:val="tx1"/>
            </w14:solidFill>
          </w14:textFill>
        </w:rPr>
        <w:t>提</w:t>
      </w:r>
      <w:r>
        <w:rPr>
          <w:rFonts w:hint="eastAsia" w:ascii="宋体" w:hAnsi="宋体" w:eastAsia="宋体" w:cs="宋体"/>
          <w:color w:val="000000" w:themeColor="text1"/>
          <w:sz w:val="21"/>
          <w:szCs w:val="21"/>
          <w14:textFill>
            <w14:solidFill>
              <w14:schemeClr w14:val="tx1"/>
            </w14:solidFill>
          </w14:textFill>
        </w:rPr>
        <w:t>问的？</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2分</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0" w:lineRule="exact"/>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 从“神舟”到“嫦娥”“玉兔”再到“天宫”“天问”“祝融”</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这些航天器的命名都很有传统文化色彩。</w:t>
      </w:r>
      <w:r>
        <w:rPr>
          <w:rFonts w:hint="eastAsia" w:ascii="宋体" w:hAnsi="宋体" w:eastAsia="宋体" w:cs="宋体"/>
          <w:color w:val="000000" w:themeColor="text1"/>
          <w:sz w:val="21"/>
          <w:szCs w:val="21"/>
          <w14:textFill>
            <w14:solidFill>
              <w14:schemeClr w14:val="tx1"/>
            </w14:solidFill>
          </w14:textFill>
        </w:rPr>
        <w:t>结合材料，谈一谈命名的特点</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请答出三点。（3分）</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0" w:lineRule="exact"/>
        <w:rPr>
          <w:rFonts w:hint="eastAsia" w:ascii="Arial" w:eastAsia="宋体"/>
          <w:color w:val="000000" w:themeColor="text1"/>
          <w:sz w:val="9"/>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四</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阅读记叙文《孩提时的端午节》，回答问题。</w:t>
      </w:r>
    </w:p>
    <w:p>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孩提时的端午节</w:t>
      </w:r>
    </w:p>
    <w:p>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黄梦燕</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①童年的端午节是我记忆最深刻的日子，因为我最喜欢吃粽子，往往在节前两三天，母亲就开始忙碌起来，从街上买来青绿色的竹箬，洗净晾干，浸泡好糯米、红豆、蚕豆之类的东西，然后请隔壁胖婆帮忙一起来包。妈和胖婆都是包粽子的能手，她们坐在方桌旁，一边张长李短地聊，一边手脚麻利地裹。她们把两张竹箬拼叠起来，卷成漏斗形，倒进豆米，用筷子笃实，再用手一揿，封好口子。而后用事先撕成条状的老竹箬作绳子，一头咬在嘴里，另一头用手紧紧把粽子捆住，再把咬在嘴里的那一头穿过圈结，使劲一抽，一只棱角分明的粽子便诞生了。一个下午能裹一大镬，加上水和碱，用柴爿在大灶里煮烤。</w:t>
      </w:r>
      <w:r>
        <w:rPr>
          <w:rFonts w:hint="eastAsia" w:ascii="宋体" w:hAnsi="宋体" w:eastAsia="宋体" w:cs="宋体"/>
          <w:color w:val="000000" w:themeColor="text1"/>
          <w:sz w:val="21"/>
          <w:szCs w:val="21"/>
          <w:u w:val="single"/>
          <w14:textFill>
            <w14:solidFill>
              <w14:schemeClr w14:val="tx1"/>
            </w14:solidFill>
          </w14:textFill>
        </w:rPr>
        <w:t>随着熊熊的烈火，锅里的水开始哒哒地滚起来，带着竹箬清香味的蒸气不断地从锅边冒出来，弥漫灶间，香飘屋外，惹得在廊下玩耍的我口水直流。</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②与此同时，爷爷开始挖水缸边的菖蒲。丛生的菖蒲，叶如剑锋般地往上刺着，它冬不畏霜雪，夏不怕虫咬，生命力极强，终年青翠，春天还开穗状黄色的花。因为它有一种特殊的气味，平时无人理它，只有到端午才派上用场。爷爷连根带叶挖上几棵，把菖叶和艾草一起悬挂在每个房间的门上，说菖叶为天上五瑞之首，又形如宝剑，可以捉鬼辟邪；艾草作为治病的草药，可以招纳百福，挂在门前可以强身。菖蒲淡红色的根，爷爷把它制成一个个小人似的，俗称菖蒲姥人（女人之意），挂在我们孩子的衣襟上，说可以保孩子平安过夏。我好奇地问爷爷别的节日没有这样，为啥端午要这样搞？爷爷说，从古以来都把阴历五月五日当作“恶月恶日”，因为端午以后，天热起来，瘟疫瘴气开始漫延，毒蛇虫蝎纷纷出洞，所以就用这种办法来对付它们。</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③到了端午节那天，一早起来，母亲先把头天晚上做好的香袋挂在我的脖子上，再用毛笔把调好的雄黄涂在我的鼻翼、额角、眉心上。我拿镜子一照，哎呀！难看死了，小囝不像小囝，小娘不像小娘。吃好早饭我躲在房里不敢出来，唯恐被人见了笑掉大牙，可母亲偏让我拿着瓶子到小店去买烧酒。我先是不吭声，再是拒绝，闹得母亲一肚子恼火，不得不向我下了最后通牒：“你去不去？不去，中午你别想吃粽子！”这可击中了我的要害，只好硬着头皮去打酒。路上见到别的小孩也同我一样脸上涂着雄黄，颈上挂着香袋，心中的顾虑打消了。</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④此时，爷爷也从街上买来了一张钟馗的画像贴在大门上。这个鬼怪似的武将，满脸都是毛发和胡子，瞪着一双铜铃般的眼睛，显得凶神恶煞的样子，我问爷爷贴这画干啥，爷爷向我讲了一个故事，说唐朝有个皇帝叫李隆基，人称他为唐明皇，一次，他从骊山讲武回宫，忽患大病，梦中见一大一小两个鬼怪，先是小的穿着大红无裆裤子，潜入宫中偷杨贵妃的香袋和他的玉笛，然后绕殿而去，结果遇上一个身穿蓝袍的大鬼，大鬼把小鬼一把捉住，夺下香袋和玉笛，挖掉小鬼眼睛，一口吞到肚子里。唐明皇见了吓了一跳，大声喝问你是何人，大鬼说，臣姓钟名馗，因武举落第，愿为陛下在宫中除妖。唐明皇醒后，出了一身大汗，顿感大病痊愈。第二天刚好是端午，于是叫画家吴道子照梦中所见画成钟馗捉鬼画像，通令天下张贴于门上，驱邪赶魔。这一风俗一直延续至今，不但端午贴，过年时也贴。</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⑤母亲把买来的烧酒拌上雄黄，喷在屋角、床下、橱边。那时家里没有喷雾器，母亲用嘴巴来代替，喝一口雄黄酒，鼓胖两腮，紧缩嘴唇，嘟嘟地喷，喝一口喷一次，喷得满屋都是雄黄酒味，呛得躲在暗角里的过冬蚊子只好提前飞出来让母亲拍死。蛰伏在地板缝里的一条蜈蚣也熬不住，爬出来被我踩死。</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⑥中午，爷爷喝的是菖蒲酒，他事先把菖蒲根洗净切碎后泡在烧酒里，酒液呈淡红色。爷爷让我喝了一口，有点怪怪的香味，很不好喝。爷爷却喝得津津有味，他喝了几口还吟起了古诗：“共存菖蒲酒，君王寿万春。”我不懂诗的意思，只大口吃着香喷喷的粽子，还有倭豆韭菜糯米饭，再用红烧肉过口，这味道至今尚留在齿间。约定俗成的宁波端午风俗，已成为国家非物质文化遗产和浙东地区一张亮丽的文化名片。</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14:textFill>
            <w14:solidFill>
              <w14:schemeClr w14:val="tx1"/>
            </w14:solidFill>
          </w14:textFill>
        </w:rPr>
        <w:t>．通读全文，仿照示例，用简洁的短语概括本文所写的端午节习俗。</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3分，每空1分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w:t>
      </w:r>
    </w:p>
    <w:p>
      <w:pPr>
        <w:keepNext w:val="0"/>
        <w:keepLines w:val="0"/>
        <w:pageBreakBefore w:val="0"/>
        <w:widowControl/>
        <w:shd w:val="clear" w:color="auto" w:fill="FFFFFF"/>
        <w:kinsoku/>
        <w:wordWrap/>
        <w:overflowPunct/>
        <w:topLinePunct w:val="0"/>
        <w:autoSpaceDE/>
        <w:autoSpaceDN/>
        <w:bidi w:val="0"/>
        <w:adjustRightInd/>
        <w:snapToGrid/>
        <w:spacing w:line="280" w:lineRule="exact"/>
        <w:textAlignment w:val="center"/>
        <w:rPr>
          <w:rFonts w:hint="eastAsia" w:ascii="宋体" w:hAnsi="宋体" w:eastAsia="宋体" w:cs="宋体"/>
          <w:color w:val="000000" w:themeColor="text1"/>
          <w:spacing w:val="8"/>
          <w:kern w:val="0"/>
          <w:sz w:val="21"/>
          <w:szCs w:val="21"/>
          <w14:textFill>
            <w14:solidFill>
              <w14:schemeClr w14:val="tx1"/>
            </w14:solidFill>
          </w14:textFill>
        </w:rPr>
      </w:pPr>
      <w:r>
        <w:rPr>
          <w:rFonts w:hint="eastAsia" w:ascii="宋体" w:hAnsi="宋体" w:eastAsia="宋体" w:cs="宋体"/>
          <w:color w:val="000000" w:themeColor="text1"/>
          <w:spacing w:val="8"/>
          <w:kern w:val="0"/>
          <w:sz w:val="21"/>
          <w:szCs w:val="21"/>
          <w14:textFill>
            <w14:solidFill>
              <w14:schemeClr w14:val="tx1"/>
            </w14:solidFill>
          </w14:textFill>
        </w:rPr>
        <w:t>①</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pacing w:val="8"/>
          <w:kern w:val="0"/>
          <w:sz w:val="21"/>
          <w:szCs w:val="21"/>
          <w14:textFill>
            <w14:solidFill>
              <w14:schemeClr w14:val="tx1"/>
            </w14:solidFill>
          </w14:textFill>
        </w:rPr>
        <w:t>   ②</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pacing w:val="8"/>
          <w:kern w:val="0"/>
          <w:sz w:val="21"/>
          <w:szCs w:val="21"/>
          <w14:textFill>
            <w14:solidFill>
              <w14:schemeClr w14:val="tx1"/>
            </w14:solidFill>
          </w14:textFill>
        </w:rPr>
        <w:t>   ③</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80" w:lineRule="exact"/>
        <w:textAlignment w:val="center"/>
        <w:rPr>
          <w:rFonts w:hint="eastAsia" w:ascii="宋体" w:hAnsi="宋体" w:eastAsia="宋体" w:cs="宋体"/>
          <w:color w:val="000000" w:themeColor="text1"/>
          <w:spacing w:val="8"/>
          <w:kern w:val="0"/>
          <w:sz w:val="21"/>
          <w:szCs w:val="21"/>
          <w:lang w:eastAsia="zh-CN"/>
          <w14:textFill>
            <w14:solidFill>
              <w14:schemeClr w14:val="tx1"/>
            </w14:solidFill>
          </w14:textFill>
        </w:rPr>
      </w:pPr>
      <w:r>
        <w:rPr>
          <w:rFonts w:hint="eastAsia" w:ascii="宋体" w:hAnsi="宋体" w:eastAsia="宋体" w:cs="宋体"/>
          <w:color w:val="000000" w:themeColor="text1"/>
          <w:spacing w:val="8"/>
          <w:kern w:val="0"/>
          <w:sz w:val="21"/>
          <w:szCs w:val="21"/>
          <w14:textFill>
            <w14:solidFill>
              <w14:schemeClr w14:val="tx1"/>
            </w14:solidFill>
          </w14:textFill>
        </w:rPr>
        <w:t>1</w:t>
      </w:r>
      <w:r>
        <w:rPr>
          <w:rFonts w:hint="eastAsia" w:ascii="宋体" w:hAnsi="宋体" w:eastAsia="宋体" w:cs="宋体"/>
          <w:color w:val="000000" w:themeColor="text1"/>
          <w:spacing w:val="8"/>
          <w:kern w:val="0"/>
          <w:sz w:val="21"/>
          <w:szCs w:val="21"/>
          <w:lang w:val="en-US" w:eastAsia="zh-CN"/>
          <w14:textFill>
            <w14:solidFill>
              <w14:schemeClr w14:val="tx1"/>
            </w14:solidFill>
          </w14:textFill>
        </w:rPr>
        <w:t>7</w:t>
      </w:r>
      <w:r>
        <w:rPr>
          <w:rFonts w:hint="eastAsia" w:ascii="宋体" w:hAnsi="宋体" w:eastAsia="宋体" w:cs="宋体"/>
          <w:color w:val="000000" w:themeColor="text1"/>
          <w:spacing w:val="8"/>
          <w:kern w:val="0"/>
          <w:sz w:val="21"/>
          <w:szCs w:val="21"/>
          <w14:textFill>
            <w14:solidFill>
              <w14:schemeClr w14:val="tx1"/>
            </w14:solidFill>
          </w14:textFill>
        </w:rPr>
        <w:t>．品读第①段中画线句，分析多感官描写所产生的表达效果。</w:t>
      </w:r>
      <w:r>
        <w:rPr>
          <w:rFonts w:hint="eastAsia" w:ascii="宋体" w:hAnsi="宋体" w:eastAsia="宋体" w:cs="宋体"/>
          <w:color w:val="000000" w:themeColor="text1"/>
          <w:spacing w:val="8"/>
          <w:kern w:val="0"/>
          <w:sz w:val="21"/>
          <w:szCs w:val="21"/>
          <w:lang w:eastAsia="zh-CN"/>
          <w14:textFill>
            <w14:solidFill>
              <w14:schemeClr w14:val="tx1"/>
            </w14:solidFill>
          </w14:textFill>
        </w:rPr>
        <w:t>（</w:t>
      </w:r>
      <w:r>
        <w:rPr>
          <w:rFonts w:hint="eastAsia" w:ascii="宋体" w:hAnsi="宋体" w:eastAsia="宋体" w:cs="宋体"/>
          <w:color w:val="000000" w:themeColor="text1"/>
          <w:spacing w:val="8"/>
          <w:kern w:val="0"/>
          <w:sz w:val="21"/>
          <w:szCs w:val="21"/>
          <w:lang w:val="en-US" w:eastAsia="zh-CN"/>
          <w14:textFill>
            <w14:solidFill>
              <w14:schemeClr w14:val="tx1"/>
            </w14:solidFill>
          </w14:textFill>
        </w:rPr>
        <w:t>3分</w:t>
      </w:r>
      <w:r>
        <w:rPr>
          <w:rFonts w:hint="eastAsia" w:ascii="宋体" w:hAnsi="宋体" w:eastAsia="宋体" w:cs="宋体"/>
          <w:color w:val="000000" w:themeColor="text1"/>
          <w:spacing w:val="8"/>
          <w:kern w:val="0"/>
          <w:sz w:val="21"/>
          <w:szCs w:val="21"/>
          <w:lang w:eastAsia="zh-C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452" w:firstLineChars="200"/>
        <w:textAlignment w:val="center"/>
        <w:rPr>
          <w:rFonts w:hint="eastAsia" w:ascii="宋体" w:hAnsi="宋体" w:eastAsia="宋体" w:cs="宋体"/>
          <w:color w:val="000000" w:themeColor="text1"/>
          <w:spacing w:val="8"/>
          <w:kern w:val="0"/>
          <w:sz w:val="21"/>
          <w:szCs w:val="21"/>
          <w14:textFill>
            <w14:solidFill>
              <w14:schemeClr w14:val="tx1"/>
            </w14:solidFill>
          </w14:textFill>
        </w:rPr>
      </w:pPr>
      <w:r>
        <w:rPr>
          <w:rFonts w:hint="eastAsia" w:ascii="宋体" w:hAnsi="宋体" w:eastAsia="宋体" w:cs="宋体"/>
          <w:color w:val="000000" w:themeColor="text1"/>
          <w:spacing w:val="8"/>
          <w:kern w:val="0"/>
          <w:sz w:val="21"/>
          <w:szCs w:val="21"/>
          <w14:textFill>
            <w14:solidFill>
              <w14:schemeClr w14:val="tx1"/>
            </w14:solidFill>
          </w14:textFill>
        </w:rPr>
        <w:t>随着熊熊的烈火，锅里的水开始哒哒地滚起来，带着竹箬清香味的蒸气不断地从锅边冒出来，弥漫灶间，香飘屋外，惹得在廊下玩耍的我口水直流。</w:t>
      </w:r>
    </w:p>
    <w:p>
      <w:pPr>
        <w:keepNext w:val="0"/>
        <w:keepLines w:val="0"/>
        <w:pageBreakBefore w:val="0"/>
        <w:widowControl/>
        <w:shd w:val="clear" w:color="auto" w:fill="FFFFFF"/>
        <w:kinsoku/>
        <w:wordWrap/>
        <w:overflowPunct/>
        <w:topLinePunct w:val="0"/>
        <w:autoSpaceDE/>
        <w:autoSpaceDN/>
        <w:bidi w:val="0"/>
        <w:adjustRightInd/>
        <w:snapToGrid/>
        <w:spacing w:line="280" w:lineRule="exact"/>
        <w:textAlignment w:val="center"/>
        <w:rPr>
          <w:rFonts w:hint="eastAsia" w:ascii="宋体" w:hAnsi="宋体" w:eastAsia="宋体" w:cs="宋体"/>
          <w:color w:val="000000" w:themeColor="text1"/>
          <w:spacing w:val="8"/>
          <w:kern w:val="0"/>
          <w:sz w:val="21"/>
          <w:szCs w:val="21"/>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spacing w:line="280" w:lineRule="exact"/>
        <w:textAlignment w:val="center"/>
        <w:rPr>
          <w:rFonts w:hint="eastAsia" w:ascii="宋体" w:hAnsi="宋体" w:eastAsia="宋体" w:cs="宋体"/>
          <w:color w:val="000000" w:themeColor="text1"/>
          <w:spacing w:val="8"/>
          <w:kern w:val="0"/>
          <w:sz w:val="21"/>
          <w:szCs w:val="21"/>
          <w:lang w:eastAsia="zh-CN"/>
          <w14:textFill>
            <w14:solidFill>
              <w14:schemeClr w14:val="tx1"/>
            </w14:solidFill>
          </w14:textFill>
        </w:rPr>
      </w:pPr>
      <w:r>
        <w:rPr>
          <w:rFonts w:hint="eastAsia" w:ascii="宋体" w:hAnsi="宋体" w:eastAsia="宋体" w:cs="宋体"/>
          <w:color w:val="000000" w:themeColor="text1"/>
          <w:spacing w:val="8"/>
          <w:kern w:val="0"/>
          <w:sz w:val="21"/>
          <w:szCs w:val="21"/>
          <w14:textFill>
            <w14:solidFill>
              <w14:schemeClr w14:val="tx1"/>
            </w14:solidFill>
          </w14:textFill>
        </w:rPr>
        <w:t>1</w:t>
      </w:r>
      <w:r>
        <w:rPr>
          <w:rFonts w:hint="eastAsia" w:ascii="宋体" w:hAnsi="宋体" w:eastAsia="宋体" w:cs="宋体"/>
          <w:color w:val="000000" w:themeColor="text1"/>
          <w:spacing w:val="8"/>
          <w:kern w:val="0"/>
          <w:sz w:val="21"/>
          <w:szCs w:val="21"/>
          <w:lang w:val="en-US" w:eastAsia="zh-CN"/>
          <w14:textFill>
            <w14:solidFill>
              <w14:schemeClr w14:val="tx1"/>
            </w14:solidFill>
          </w14:textFill>
        </w:rPr>
        <w:t>8</w:t>
      </w:r>
      <w:r>
        <w:rPr>
          <w:rFonts w:hint="eastAsia" w:ascii="宋体" w:hAnsi="宋体" w:eastAsia="宋体" w:cs="宋体"/>
          <w:color w:val="000000" w:themeColor="text1"/>
          <w:spacing w:val="8"/>
          <w:kern w:val="0"/>
          <w:sz w:val="21"/>
          <w:szCs w:val="21"/>
          <w14:textFill>
            <w14:solidFill>
              <w14:schemeClr w14:val="tx1"/>
            </w14:solidFill>
          </w14:textFill>
        </w:rPr>
        <w:t>．有人认为第④段中作者花较多笔墨讲述李隆基的故事是赘笔，没必要写。你是否同意？请简要说明理由。</w:t>
      </w:r>
      <w:r>
        <w:rPr>
          <w:rFonts w:hint="eastAsia" w:ascii="宋体" w:hAnsi="宋体" w:eastAsia="宋体" w:cs="宋体"/>
          <w:color w:val="000000" w:themeColor="text1"/>
          <w:spacing w:val="8"/>
          <w:kern w:val="0"/>
          <w:sz w:val="21"/>
          <w:szCs w:val="21"/>
          <w:lang w:eastAsia="zh-CN"/>
          <w14:textFill>
            <w14:solidFill>
              <w14:schemeClr w14:val="tx1"/>
            </w14:solidFill>
          </w14:textFill>
        </w:rPr>
        <w:t>（</w:t>
      </w:r>
      <w:r>
        <w:rPr>
          <w:rFonts w:hint="eastAsia" w:ascii="宋体" w:hAnsi="宋体" w:eastAsia="宋体" w:cs="宋体"/>
          <w:color w:val="000000" w:themeColor="text1"/>
          <w:spacing w:val="8"/>
          <w:kern w:val="0"/>
          <w:sz w:val="21"/>
          <w:szCs w:val="21"/>
          <w:lang w:val="en-US" w:eastAsia="zh-CN"/>
          <w14:textFill>
            <w14:solidFill>
              <w14:schemeClr w14:val="tx1"/>
            </w14:solidFill>
          </w14:textFill>
        </w:rPr>
        <w:t>3分</w:t>
      </w:r>
      <w:r>
        <w:rPr>
          <w:rFonts w:hint="eastAsia" w:ascii="宋体" w:hAnsi="宋体" w:eastAsia="宋体" w:cs="宋体"/>
          <w:color w:val="000000" w:themeColor="text1"/>
          <w:spacing w:val="8"/>
          <w:kern w:val="0"/>
          <w:sz w:val="21"/>
          <w:szCs w:val="21"/>
          <w:lang w:eastAsia="zh-C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280" w:lineRule="exact"/>
        <w:textAlignment w:val="center"/>
        <w:rPr>
          <w:rFonts w:hint="eastAsia" w:ascii="宋体" w:hAnsi="宋体" w:eastAsia="宋体" w:cs="宋体"/>
          <w:color w:val="000000" w:themeColor="text1"/>
          <w:spacing w:val="8"/>
          <w:kern w:val="0"/>
          <w:sz w:val="21"/>
          <w:szCs w:val="21"/>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spacing w:line="280" w:lineRule="exact"/>
        <w:textAlignment w:val="center"/>
        <w:rPr>
          <w:rFonts w:hint="eastAsia" w:ascii="宋体" w:hAnsi="宋体" w:eastAsia="宋体" w:cs="宋体"/>
          <w:color w:val="000000" w:themeColor="text1"/>
          <w:spacing w:val="8"/>
          <w:kern w:val="0"/>
          <w:sz w:val="21"/>
          <w:szCs w:val="21"/>
          <w:lang w:eastAsia="zh-CN"/>
          <w14:textFill>
            <w14:solidFill>
              <w14:schemeClr w14:val="tx1"/>
            </w14:solidFill>
          </w14:textFill>
        </w:rPr>
      </w:pPr>
      <w:r>
        <w:rPr>
          <w:rFonts w:hint="eastAsia" w:ascii="宋体" w:hAnsi="宋体" w:eastAsia="宋体" w:cs="宋体"/>
          <w:color w:val="000000" w:themeColor="text1"/>
          <w:spacing w:val="8"/>
          <w:kern w:val="0"/>
          <w:sz w:val="21"/>
          <w:szCs w:val="21"/>
          <w14:textFill>
            <w14:solidFill>
              <w14:schemeClr w14:val="tx1"/>
            </w14:solidFill>
          </w14:textFill>
        </w:rPr>
        <w:t>1</w:t>
      </w:r>
      <w:r>
        <w:rPr>
          <w:rFonts w:hint="eastAsia" w:ascii="宋体" w:hAnsi="宋体" w:eastAsia="宋体" w:cs="宋体"/>
          <w:color w:val="000000" w:themeColor="text1"/>
          <w:spacing w:val="8"/>
          <w:kern w:val="0"/>
          <w:sz w:val="21"/>
          <w:szCs w:val="21"/>
          <w:lang w:val="en-US" w:eastAsia="zh-CN"/>
          <w14:textFill>
            <w14:solidFill>
              <w14:schemeClr w14:val="tx1"/>
            </w14:solidFill>
          </w14:textFill>
        </w:rPr>
        <w:t>9</w:t>
      </w:r>
      <w:r>
        <w:rPr>
          <w:rFonts w:hint="eastAsia" w:ascii="宋体" w:hAnsi="宋体" w:eastAsia="宋体" w:cs="宋体"/>
          <w:color w:val="000000" w:themeColor="text1"/>
          <w:spacing w:val="8"/>
          <w:kern w:val="0"/>
          <w:sz w:val="21"/>
          <w:szCs w:val="21"/>
          <w14:textFill>
            <w14:solidFill>
              <w14:schemeClr w14:val="tx1"/>
            </w14:solidFill>
          </w14:textFill>
        </w:rPr>
        <w:t>．读罢全文，孩提时的端午节习俗历历在目。你觉得作者黄梦燕先生在此文中寄寓了怎样的情思？请结合文章内容简要分析。</w:t>
      </w:r>
      <w:r>
        <w:rPr>
          <w:rFonts w:hint="eastAsia" w:ascii="宋体" w:hAnsi="宋体" w:eastAsia="宋体" w:cs="宋体"/>
          <w:color w:val="000000" w:themeColor="text1"/>
          <w:spacing w:val="8"/>
          <w:kern w:val="0"/>
          <w:sz w:val="21"/>
          <w:szCs w:val="21"/>
          <w:lang w:eastAsia="zh-CN"/>
          <w14:textFill>
            <w14:solidFill>
              <w14:schemeClr w14:val="tx1"/>
            </w14:solidFill>
          </w14:textFill>
        </w:rPr>
        <w:t>（</w:t>
      </w:r>
      <w:r>
        <w:rPr>
          <w:rFonts w:hint="eastAsia" w:ascii="宋体" w:hAnsi="宋体" w:eastAsia="宋体" w:cs="宋体"/>
          <w:color w:val="000000" w:themeColor="text1"/>
          <w:spacing w:val="8"/>
          <w:kern w:val="0"/>
          <w:sz w:val="21"/>
          <w:szCs w:val="21"/>
          <w:lang w:val="en-US" w:eastAsia="zh-CN"/>
          <w14:textFill>
            <w14:solidFill>
              <w14:schemeClr w14:val="tx1"/>
            </w14:solidFill>
          </w14:textFill>
        </w:rPr>
        <w:t>3分</w:t>
      </w:r>
      <w:r>
        <w:rPr>
          <w:rFonts w:hint="eastAsia" w:ascii="宋体" w:hAnsi="宋体" w:eastAsia="宋体" w:cs="宋体"/>
          <w:color w:val="000000" w:themeColor="text1"/>
          <w:spacing w:val="8"/>
          <w:kern w:val="0"/>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80" w:lineRule="exact"/>
        <w:textAlignment w:val="center"/>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0" w:lineRule="exact"/>
        <w:textAlignment w:val="center"/>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三、20．快乐作文大本营</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lang w:val="en-US" w:eastAsia="zh-CN"/>
          <w14:textFill>
            <w14:solidFill>
              <w14:schemeClr w14:val="tx1"/>
            </w14:solidFill>
          </w14:textFill>
        </w:rPr>
        <w:t>请在两个作文题中任选一个写作</w:t>
      </w:r>
      <w:r>
        <w:rPr>
          <w:rFonts w:hint="eastAsia" w:ascii="宋体" w:hAnsi="宋体" w:eastAsia="宋体" w:cs="宋体"/>
          <w:b/>
          <w:bCs/>
          <w:color w:val="000000" w:themeColor="text1"/>
          <w:sz w:val="21"/>
          <w:szCs w:val="21"/>
          <w14:textFill>
            <w14:solidFill>
              <w14:schemeClr w14:val="tx1"/>
            </w14:solidFill>
          </w14:textFill>
        </w:rPr>
        <w:t>。（40分）</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80" w:lineRule="exact"/>
        <w:ind w:lef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(1)下面是青年旅行社征稿令，请你积极参与投稿。</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80" w:lineRule="exact"/>
        <w:ind w:left="0" w:firstLine="420" w:firstLineChars="20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我们和日月星辰对话，和江河湖海晤谈，和每一棵树握手，和每一株草私语，方知自然可爱、可敬、可畏。我们也曾走过大大小小的街巷，领略各地的民俗风情，哪里有人，哪里就有别样的风景。</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80" w:lineRule="exact"/>
        <w:ind w:left="0" w:firstLine="420" w:firstLineChars="20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对上述文字，你有怎样的联想和思考？请向青年旅行社投稿，推荐某个地方，抓住最富有特征、感受最深的景物来写；也可讲述你旅途的故事或见闻；或是游览过程触发的感受和思考。</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80" w:lineRule="exact"/>
        <w:ind w:left="0"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【要求】题目自拟，文体自定（诗歌除外）；不少于600字；不得抄袭、套作；不出现真实的校名和师生姓名。</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80" w:lineRule="exact"/>
        <w:jc w:val="left"/>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我们曾学习了《驿路梨花》，那飘荡着梨花清香的山中树林，助人为乐的哈尼小姑娘，以及一个接一个的好人好事，让人沉浸在纯洁而充满悬念的美好故事中。只要我们留心，就会发现生活中处处有精彩、有趣味、有悬念。请你也写写你身边的一个或几个有趣的故事。</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80" w:lineRule="exact"/>
        <w:ind w:left="0" w:firstLine="420" w:firstLineChars="20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【要求】请以“</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none"/>
          <w:lang w:val="en-US" w:eastAsia="zh-CN"/>
          <w14:textFill>
            <w14:solidFill>
              <w14:schemeClr w14:val="tx1"/>
            </w14:solidFill>
          </w14:textFill>
        </w:rPr>
        <w:t>的故事</w:t>
      </w:r>
      <w:r>
        <w:rPr>
          <w:rFonts w:hint="eastAsia" w:ascii="宋体" w:hAnsi="宋体" w:eastAsia="宋体" w:cs="宋体"/>
          <w:color w:val="000000" w:themeColor="text1"/>
          <w:sz w:val="21"/>
          <w:szCs w:val="21"/>
          <w:lang w:val="en-US" w:eastAsia="zh-CN"/>
          <w14:textFill>
            <w14:solidFill>
              <w14:schemeClr w14:val="tx1"/>
            </w14:solidFill>
          </w14:textFill>
        </w:rPr>
        <w:t>”为题，把题目补充完整，写一篇不少于600字的记叙文。提示：可以填入“童年”“一碗面”“采菌子”“端午节”“赛龙舟”“篮球赛”“班主任”“外婆”“闺蜜”等词语或短语。</w:t>
      </w:r>
    </w:p>
    <w:p>
      <w:pPr>
        <w:pStyle w:val="4"/>
        <w:keepNext w:val="0"/>
        <w:keepLines w:val="0"/>
        <w:pageBreakBefore w:val="0"/>
        <w:widowControl w:val="0"/>
        <w:shd w:val="clear" w:color="auto" w:fill="FFFFFF"/>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14:textFill>
            <w14:solidFill>
              <w14:schemeClr w14:val="tx1"/>
            </w14:solidFill>
          </w14:textFill>
        </w:rPr>
      </w:pPr>
    </w:p>
    <w:p>
      <w:pPr>
        <w:jc w:val="center"/>
        <w:rPr>
          <w:rFonts w:hint="eastAsia" w:ascii="黑体" w:hAnsi="黑体" w:eastAsia="黑体" w:cs="黑体"/>
          <w:b/>
          <w:bCs/>
          <w:color w:val="000000" w:themeColor="text1"/>
          <w:sz w:val="24"/>
          <w:szCs w:val="24"/>
          <w14:textFill>
            <w14:solidFill>
              <w14:schemeClr w14:val="tx1"/>
            </w14:solidFill>
          </w14:textFill>
        </w:rPr>
      </w:pPr>
      <w:r>
        <w:rPr>
          <w:rFonts w:hint="eastAsia" w:ascii="黑体" w:hAnsi="黑体" w:eastAsia="黑体" w:cs="黑体"/>
          <w:b/>
          <w:bCs/>
          <w:color w:val="000000" w:themeColor="text1"/>
          <w:sz w:val="24"/>
          <w:szCs w:val="24"/>
          <w14:textFill>
            <w14:solidFill>
              <w14:schemeClr w14:val="tx1"/>
            </w14:solidFill>
          </w14:textFill>
        </w:rPr>
        <w:t>八年级下册语文答题卡</w:t>
      </w:r>
    </w:p>
    <w:p>
      <w:pPr>
        <w:numPr>
          <w:ilvl w:val="0"/>
          <w:numId w:val="3"/>
        </w:numP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选择题（每题2分，共8分）</w:t>
      </w:r>
    </w:p>
    <w:tbl>
      <w:tblPr>
        <w:tblStyle w:val="8"/>
        <w:tblW w:w="3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687"/>
        <w:gridCol w:w="688"/>
        <w:gridCol w:w="689"/>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2"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题号</w:t>
            </w:r>
          </w:p>
        </w:tc>
        <w:tc>
          <w:tcPr>
            <w:tcW w:w="687"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w:t>
            </w:r>
          </w:p>
        </w:tc>
        <w:tc>
          <w:tcPr>
            <w:tcW w:w="6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p>
        </w:tc>
        <w:tc>
          <w:tcPr>
            <w:tcW w:w="689"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w:t>
            </w:r>
          </w:p>
        </w:tc>
        <w:tc>
          <w:tcPr>
            <w:tcW w:w="689" w:type="dxa"/>
            <w:tcBorders>
              <w:top w:val="single" w:color="auto" w:sz="4" w:space="0"/>
              <w:left w:val="single" w:color="auto" w:sz="4" w:space="0"/>
              <w:bottom w:val="single" w:color="auto" w:sz="4" w:space="0"/>
              <w:right w:val="single" w:color="auto" w:sz="4" w:space="0"/>
            </w:tcBorders>
          </w:tcPr>
          <w:p>
            <w:pP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2"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w:t>
            </w:r>
          </w:p>
        </w:tc>
        <w:tc>
          <w:tcPr>
            <w:tcW w:w="687"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color w:val="000000" w:themeColor="text1"/>
                <w:sz w:val="21"/>
                <w:szCs w:val="21"/>
                <w14:textFill>
                  <w14:solidFill>
                    <w14:schemeClr w14:val="tx1"/>
                  </w14:solidFill>
                </w14:textFill>
              </w:rPr>
            </w:pPr>
          </w:p>
        </w:tc>
        <w:tc>
          <w:tcPr>
            <w:tcW w:w="6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color w:val="000000" w:themeColor="text1"/>
                <w:sz w:val="21"/>
                <w:szCs w:val="21"/>
                <w14:textFill>
                  <w14:solidFill>
                    <w14:schemeClr w14:val="tx1"/>
                  </w14:solidFill>
                </w14:textFill>
              </w:rPr>
            </w:pPr>
          </w:p>
        </w:tc>
        <w:tc>
          <w:tcPr>
            <w:tcW w:w="689"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color w:val="000000" w:themeColor="text1"/>
                <w:sz w:val="21"/>
                <w:szCs w:val="21"/>
                <w14:textFill>
                  <w14:solidFill>
                    <w14:schemeClr w14:val="tx1"/>
                  </w14:solidFill>
                </w14:textFill>
              </w:rPr>
            </w:pPr>
          </w:p>
        </w:tc>
        <w:tc>
          <w:tcPr>
            <w:tcW w:w="689"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color w:val="000000" w:themeColor="text1"/>
                <w:sz w:val="21"/>
                <w:szCs w:val="21"/>
                <w14:textFill>
                  <w14:solidFill>
                    <w14:schemeClr w14:val="tx1"/>
                  </w14:solidFill>
                </w14:textFill>
              </w:rPr>
            </w:pPr>
          </w:p>
        </w:tc>
      </w:tr>
    </w:tbl>
    <w:p>
      <w:pPr>
        <w:numPr>
          <w:ilvl w:val="0"/>
          <w:numId w:val="3"/>
        </w:numPr>
        <w:spacing w:line="360" w:lineRule="exact"/>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 xml:space="preserve"> 主观题</w:t>
      </w:r>
    </w:p>
    <w:p>
      <w:pPr>
        <w:numPr>
          <w:ilvl w:val="0"/>
          <w:numId w:val="4"/>
        </w:numPr>
        <w:spacing w:line="36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每空1分</w:t>
      </w:r>
      <w:r>
        <w:rPr>
          <w:rFonts w:hint="eastAsia" w:ascii="宋体" w:hAnsi="宋体" w:eastAsia="宋体" w:cs="宋体"/>
          <w:color w:val="000000" w:themeColor="text1"/>
          <w:sz w:val="21"/>
          <w:szCs w:val="21"/>
          <w14:textFill>
            <w14:solidFill>
              <w14:schemeClr w14:val="tx1"/>
            </w14:solidFill>
          </w14:textFill>
        </w:rPr>
        <w:t>）</w:t>
      </w:r>
    </w:p>
    <w:p>
      <w:pPr>
        <w:numPr>
          <w:ilvl w:val="0"/>
          <w:numId w:val="5"/>
        </w:numPr>
        <w:spacing w:line="360" w:lineRule="exact"/>
        <w:rPr>
          <w:rFonts w:hint="eastAsia"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出</w:t>
      </w:r>
      <w:r>
        <w:rPr>
          <w:rFonts w:hint="eastAsia" w:ascii="宋体" w:hAnsi="宋体" w:eastAsia="宋体" w:cs="宋体"/>
          <w:bCs/>
          <w:color w:val="000000" w:themeColor="text1"/>
          <w:sz w:val="21"/>
          <w:szCs w:val="21"/>
          <w:u w:val="single"/>
          <w:lang w:val="en-US" w:eastAsia="zh-CN"/>
          <w14:textFill>
            <w14:solidFill>
              <w14:schemeClr w14:val="tx1"/>
            </w14:solidFill>
          </w14:textFill>
        </w:rPr>
        <w:t>轧</w:t>
      </w:r>
      <w:r>
        <w:rPr>
          <w:rFonts w:hint="eastAsia" w:ascii="宋体" w:hAnsi="宋体" w:eastAsia="宋体" w:cs="宋体"/>
          <w:bCs/>
          <w:color w:val="000000" w:themeColor="text1"/>
          <w:sz w:val="21"/>
          <w:szCs w:val="21"/>
          <w:lang w:val="en-US" w:eastAsia="zh-CN"/>
          <w14:textFill>
            <w14:solidFill>
              <w14:schemeClr w14:val="tx1"/>
            </w14:solidFill>
          </w14:textFill>
        </w:rPr>
        <w:t xml:space="preserve">（            ）                     </w:t>
      </w:r>
      <w:r>
        <w:rPr>
          <w:rFonts w:hint="eastAsia" w:ascii="宋体" w:hAnsi="宋体" w:eastAsia="宋体" w:cs="宋体"/>
          <w:bCs/>
          <w:color w:val="000000" w:themeColor="text1"/>
          <w:sz w:val="21"/>
          <w:szCs w:val="21"/>
          <w:u w:val="single"/>
          <w:lang w:val="en-US" w:eastAsia="zh-CN"/>
          <w14:textFill>
            <w14:solidFill>
              <w14:schemeClr w14:val="tx1"/>
            </w14:solidFill>
          </w14:textFill>
        </w:rPr>
        <w:t>凝</w:t>
      </w:r>
      <w:r>
        <w:rPr>
          <w:rFonts w:hint="eastAsia" w:ascii="宋体" w:hAnsi="宋体" w:eastAsia="宋体" w:cs="宋体"/>
          <w:bCs/>
          <w:color w:val="000000" w:themeColor="text1"/>
          <w:sz w:val="21"/>
          <w:szCs w:val="21"/>
          <w:lang w:val="en-US" w:eastAsia="zh-CN"/>
          <w14:textFill>
            <w14:solidFill>
              <w14:schemeClr w14:val="tx1"/>
            </w14:solidFill>
          </w14:textFill>
        </w:rPr>
        <w:t>（           ）重</w:t>
      </w:r>
    </w:p>
    <w:p>
      <w:pPr>
        <w:numPr>
          <w:ilvl w:val="0"/>
          <w:numId w:val="0"/>
        </w:numPr>
        <w:spacing w:line="360" w:lineRule="exac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令人xu</w:t>
      </w:r>
      <w:r>
        <w:rPr>
          <w:rFonts w:hint="eastAsia" w:ascii="微软雅黑" w:hAnsi="微软雅黑" w:eastAsia="微软雅黑" w:cs="微软雅黑"/>
          <w:bCs/>
          <w:color w:val="000000" w:themeColor="text1"/>
          <w:sz w:val="21"/>
          <w:szCs w:val="21"/>
          <w:lang w:val="en-US" w:eastAsia="zh-CN"/>
          <w14:textFill>
            <w14:solidFill>
              <w14:schemeClr w14:val="tx1"/>
            </w14:solidFill>
          </w14:textFill>
        </w:rPr>
        <w:t>àn</w:t>
      </w:r>
      <w:r>
        <w:rPr>
          <w:rFonts w:hint="eastAsia" w:ascii="宋体" w:hAnsi="宋体" w:eastAsia="宋体" w:cs="宋体"/>
          <w:bCs/>
          <w:color w:val="000000" w:themeColor="text1"/>
          <w:sz w:val="21"/>
          <w:szCs w:val="21"/>
          <w:lang w:val="en-US" w:eastAsia="zh-CN"/>
          <w14:textFill>
            <w14:solidFill>
              <w14:schemeClr w14:val="tx1"/>
            </w14:solidFill>
          </w14:textFill>
        </w:rPr>
        <w:t>y</w:t>
      </w:r>
      <w:r>
        <w:rPr>
          <w:rFonts w:hint="eastAsia" w:ascii="微软雅黑" w:hAnsi="微软雅黑" w:eastAsia="微软雅黑" w:cs="微软雅黑"/>
          <w:bCs/>
          <w:color w:val="000000" w:themeColor="text1"/>
          <w:sz w:val="21"/>
          <w:szCs w:val="21"/>
          <w:lang w:val="en-US" w:eastAsia="zh-CN"/>
          <w14:textFill>
            <w14:solidFill>
              <w14:schemeClr w14:val="tx1"/>
            </w14:solidFill>
          </w14:textFill>
        </w:rPr>
        <w:t>ūn</w:t>
      </w:r>
      <w:r>
        <w:rPr>
          <w:rFonts w:hint="eastAsia" w:ascii="宋体" w:hAnsi="宋体" w:eastAsia="宋体" w:cs="宋体"/>
          <w:bCs/>
          <w:color w:val="000000" w:themeColor="text1"/>
          <w:sz w:val="21"/>
          <w:szCs w:val="21"/>
          <w14:textFill>
            <w14:solidFill>
              <w14:schemeClr w14:val="tx1"/>
            </w14:solidFill>
          </w14:textFill>
        </w:rPr>
        <w:t xml:space="preserve">（  </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 xml:space="preserve">     </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 xml:space="preserve"> ） </w:t>
      </w:r>
      <w:r>
        <w:rPr>
          <w:rFonts w:hint="eastAsia" w:ascii="宋体" w:hAnsi="宋体" w:eastAsia="宋体" w:cs="宋体"/>
          <w:bCs/>
          <w:color w:val="000000" w:themeColor="text1"/>
          <w:sz w:val="21"/>
          <w:szCs w:val="21"/>
          <w:lang w:val="en-US" w:eastAsia="zh-CN"/>
          <w14:textFill>
            <w14:solidFill>
              <w14:schemeClr w14:val="tx1"/>
            </w14:solidFill>
          </w14:textFill>
        </w:rPr>
        <w:t xml:space="preserve">          xiāosh</w:t>
      </w:r>
      <w:r>
        <w:rPr>
          <w:rFonts w:hint="eastAsia" w:ascii="微软雅黑" w:hAnsi="微软雅黑" w:eastAsia="微软雅黑" w:cs="微软雅黑"/>
          <w:bCs/>
          <w:color w:val="000000" w:themeColor="text1"/>
          <w:sz w:val="21"/>
          <w:szCs w:val="21"/>
          <w:lang w:val="en-US" w:eastAsia="zh-CN"/>
          <w14:textFill>
            <w14:solidFill>
              <w14:schemeClr w14:val="tx1"/>
            </w14:solidFill>
          </w14:textFill>
        </w:rPr>
        <w:t>ē</w:t>
      </w:r>
      <w:r>
        <w:rPr>
          <w:rFonts w:hint="eastAsia" w:ascii="宋体" w:hAnsi="宋体" w:eastAsia="宋体" w:cs="宋体"/>
          <w:bCs/>
          <w:color w:val="000000" w:themeColor="text1"/>
          <w:sz w:val="21"/>
          <w:szCs w:val="21"/>
          <w:lang w:val="en-US" w:eastAsia="zh-CN"/>
          <w14:textFill>
            <w14:solidFill>
              <w14:schemeClr w14:val="tx1"/>
            </w14:solidFill>
          </w14:textFill>
        </w:rPr>
        <w:t>ngn</w:t>
      </w:r>
      <w:r>
        <w:rPr>
          <w:rFonts w:hint="eastAsia" w:ascii="微软雅黑" w:hAnsi="微软雅黑" w:eastAsia="微软雅黑" w:cs="微软雅黑"/>
          <w:bCs/>
          <w:color w:val="000000" w:themeColor="text1"/>
          <w:sz w:val="21"/>
          <w:szCs w:val="21"/>
          <w:lang w:val="en-US" w:eastAsia="zh-CN"/>
          <w14:textFill>
            <w14:solidFill>
              <w14:schemeClr w14:val="tx1"/>
            </w14:solidFill>
          </w14:textFill>
        </w:rPr>
        <w:t>ì</w:t>
      </w:r>
      <w:r>
        <w:rPr>
          <w:rFonts w:hint="eastAsia" w:ascii="宋体" w:hAnsi="宋体" w:eastAsia="宋体" w:cs="宋体"/>
          <w:bCs/>
          <w:color w:val="000000" w:themeColor="text1"/>
          <w:sz w:val="21"/>
          <w:szCs w:val="21"/>
          <w:lang w:val="en-US" w:eastAsia="zh-CN"/>
          <w14:textFill>
            <w14:solidFill>
              <w14:schemeClr w14:val="tx1"/>
            </w14:solidFill>
          </w14:textFill>
        </w:rPr>
        <w:t>j</w:t>
      </w:r>
      <w:r>
        <w:rPr>
          <w:rFonts w:hint="eastAsia" w:ascii="微软雅黑" w:hAnsi="微软雅黑" w:eastAsia="微软雅黑" w:cs="微软雅黑"/>
          <w:bCs/>
          <w:color w:val="000000" w:themeColor="text1"/>
          <w:sz w:val="21"/>
          <w:szCs w:val="21"/>
          <w:lang w:val="en-US" w:eastAsia="zh-CN"/>
          <w14:textFill>
            <w14:solidFill>
              <w14:schemeClr w14:val="tx1"/>
            </w14:solidFill>
          </w14:textFill>
        </w:rPr>
        <w:t>ì</w:t>
      </w:r>
      <w:r>
        <w:rPr>
          <w:rFonts w:hint="eastAsia" w:ascii="宋体" w:hAnsi="宋体" w:eastAsia="宋体" w:cs="宋体"/>
          <w:bCs/>
          <w:color w:val="000000" w:themeColor="text1"/>
          <w:sz w:val="21"/>
          <w:szCs w:val="21"/>
          <w14:textFill>
            <w14:solidFill>
              <w14:schemeClr w14:val="tx1"/>
            </w14:solidFill>
          </w14:textFill>
        </w:rPr>
        <w:t xml:space="preserve">（           </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 xml:space="preserve">      ）</w:t>
      </w:r>
    </w:p>
    <w:p>
      <w:pPr>
        <w:pStyle w:val="12"/>
        <w:widowControl/>
        <w:shd w:val="clear" w:color="auto" w:fill="FFFFFF"/>
        <w:ind w:left="0" w:leftChars="0" w:firstLine="0" w:firstLineChars="0"/>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kern w:val="0"/>
          <w:sz w:val="21"/>
          <w:szCs w:val="21"/>
          <w:lang w:val="en-US" w:eastAsia="zh-CN"/>
          <w14:textFill>
            <w14:solidFill>
              <w14:schemeClr w14:val="tx1"/>
            </w14:solidFill>
          </w14:textFill>
        </w:rPr>
        <w:t>（1）A是（       ），B是（         ）。（2分，每空1分）</w:t>
      </w:r>
    </w:p>
    <w:p>
      <w:pPr>
        <w:spacing w:line="360" w:lineRule="exact"/>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sz w:val="21"/>
          <w:szCs w:val="21"/>
          <w:u w:val="single"/>
          <w14:textFill>
            <w14:solidFill>
              <w14:schemeClr w14:val="tx1"/>
            </w14:solidFill>
          </w14:textFill>
        </w:rPr>
        <w:t xml:space="preserve">                                                                          </w:t>
      </w:r>
    </w:p>
    <w:p>
      <w:pPr>
        <w:spacing w:line="360" w:lineRule="exact"/>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分）</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6.（8分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每空1分</w:t>
      </w: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none"/>
          <w14:textFill>
            <w14:solidFill>
              <w14:schemeClr w14:val="tx1"/>
            </w14:solidFill>
          </w14:textFill>
        </w:rPr>
        <w:t xml:space="preserve">  </w:t>
      </w:r>
      <w:r>
        <w:rPr>
          <w:rFonts w:hint="eastAsia" w:ascii="宋体" w:hAnsi="宋体" w:eastAsia="宋体" w:cs="宋体"/>
          <w:color w:val="000000" w:themeColor="text1"/>
          <w:sz w:val="21"/>
          <w:szCs w:val="21"/>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none"/>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分）</w:t>
      </w:r>
    </w:p>
    <w:p>
      <w:pPr>
        <w:keepNext w:val="0"/>
        <w:keepLines w:val="0"/>
        <w:pageBreakBefore w:val="0"/>
        <w:numPr>
          <w:ilvl w:val="0"/>
          <w:numId w:val="6"/>
        </w:numPr>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w:t>
      </w:r>
      <w:r>
        <w:rPr>
          <w:rFonts w:hint="eastAsia" w:ascii="宋体" w:hAnsi="宋体" w:eastAsia="宋体" w:cs="宋体"/>
          <w:color w:val="000000" w:themeColor="text1"/>
          <w:sz w:val="21"/>
          <w:szCs w:val="21"/>
          <w:lang w:val="en-US" w:eastAsia="zh-CN"/>
          <w14:textFill>
            <w14:solidFill>
              <w14:schemeClr w14:val="tx1"/>
            </w14:solidFill>
          </w14:textFill>
        </w:rPr>
        <w:t>8.</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每空1分</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pacing w:val="8"/>
          <w:kern w:val="0"/>
          <w:sz w:val="21"/>
          <w:szCs w:val="21"/>
          <w14:textFill>
            <w14:solidFill>
              <w14:schemeClr w14:val="tx1"/>
            </w14:solidFill>
          </w14:textFill>
        </w:rPr>
        <w:t>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pacing w:val="8"/>
          <w:kern w:val="0"/>
          <w:sz w:val="21"/>
          <w:szCs w:val="21"/>
          <w14:textFill>
            <w14:solidFill>
              <w14:schemeClr w14:val="tx1"/>
            </w14:solidFill>
          </w14:textFill>
        </w:rPr>
        <w:t>  </w:t>
      </w: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 (3分)</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（二）10. 解释下列划线词语的意思。﹙4分，每小题1分﹚</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xml:space="preserve"> 芳草</w:t>
      </w:r>
      <w:r>
        <w:rPr>
          <w:rFonts w:hint="eastAsia" w:ascii="宋体" w:hAnsi="宋体" w:eastAsia="宋体" w:cs="宋体"/>
          <w:color w:val="000000" w:themeColor="text1"/>
          <w:sz w:val="21"/>
          <w:szCs w:val="21"/>
          <w:u w:val="single"/>
          <w14:textFill>
            <w14:solidFill>
              <w14:schemeClr w14:val="tx1"/>
            </w14:solidFill>
          </w14:textFill>
        </w:rPr>
        <w:t>鲜美</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阡陌</w:t>
      </w:r>
      <w:r>
        <w:rPr>
          <w:rFonts w:hint="eastAsia" w:ascii="宋体" w:hAnsi="宋体" w:eastAsia="宋体" w:cs="宋体"/>
          <w:color w:val="000000" w:themeColor="text1"/>
          <w:sz w:val="21"/>
          <w:szCs w:val="21"/>
          <w:u w:val="single"/>
          <w14:textFill>
            <w14:solidFill>
              <w14:schemeClr w14:val="tx1"/>
            </w14:solidFill>
          </w14:textFill>
        </w:rPr>
        <w:t>交通</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xml:space="preserve"> 不</w:t>
      </w:r>
      <w:r>
        <w:rPr>
          <w:rFonts w:hint="eastAsia" w:ascii="宋体" w:hAnsi="宋体" w:eastAsia="宋体" w:cs="宋体"/>
          <w:color w:val="000000" w:themeColor="text1"/>
          <w:sz w:val="21"/>
          <w:szCs w:val="21"/>
          <w:u w:val="single"/>
          <w14:textFill>
            <w14:solidFill>
              <w14:schemeClr w14:val="tx1"/>
            </w14:solidFill>
          </w14:textFill>
        </w:rPr>
        <w:t>足</w:t>
      </w:r>
      <w:r>
        <w:rPr>
          <w:rFonts w:hint="eastAsia" w:ascii="宋体" w:hAnsi="宋体" w:eastAsia="宋体" w:cs="宋体"/>
          <w:color w:val="000000" w:themeColor="text1"/>
          <w:sz w:val="21"/>
          <w:szCs w:val="21"/>
          <w14:textFill>
            <w14:solidFill>
              <w14:schemeClr w14:val="tx1"/>
            </w14:solidFill>
          </w14:textFill>
        </w:rPr>
        <w:t xml:space="preserve">为外人道也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u w:val="single"/>
          <w14:textFill>
            <w14:solidFill>
              <w14:schemeClr w14:val="tx1"/>
            </w14:solidFill>
          </w14:textFill>
        </w:rPr>
        <w:t>无论</w:t>
      </w:r>
      <w:r>
        <w:rPr>
          <w:rFonts w:hint="eastAsia" w:ascii="宋体" w:hAnsi="宋体" w:eastAsia="宋体" w:cs="宋体"/>
          <w:color w:val="000000" w:themeColor="text1"/>
          <w:sz w:val="21"/>
          <w:szCs w:val="21"/>
          <w14:textFill>
            <w14:solidFill>
              <w14:schemeClr w14:val="tx1"/>
            </w14:solidFill>
          </w14:textFill>
        </w:rPr>
        <w:t>魏晋</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（三）14.（2分）</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15.（3分）</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（四）16． (</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分，每空</w:t>
      </w: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 xml:space="preserve">分)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kern w:val="0"/>
          <w:sz w:val="21"/>
          <w:szCs w:val="21"/>
          <w14:textFill>
            <w14:solidFill>
              <w14:schemeClr w14:val="tx1"/>
            </w14:solidFill>
          </w14:textFill>
        </w:rPr>
        <w:t>①</w:t>
      </w:r>
      <w:r>
        <w:rPr>
          <w:rFonts w:hint="eastAsia" w:ascii="宋体" w:hAnsi="宋体" w:eastAsia="宋体" w:cs="宋体"/>
          <w:color w:val="000000" w:themeColor="text1"/>
          <w:spacing w:val="8"/>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pacing w:val="8"/>
          <w:kern w:val="0"/>
          <w:sz w:val="21"/>
          <w:szCs w:val="21"/>
          <w14:textFill>
            <w14:solidFill>
              <w14:schemeClr w14:val="tx1"/>
            </w14:solidFill>
          </w14:textFill>
        </w:rPr>
        <w:t>   ②</w:t>
      </w:r>
      <w:r>
        <w:rPr>
          <w:rFonts w:hint="eastAsia" w:ascii="宋体" w:hAnsi="宋体" w:eastAsia="宋体" w:cs="宋体"/>
          <w:color w:val="000000" w:themeColor="text1"/>
          <w:spacing w:val="8"/>
          <w:kern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pacing w:val="8"/>
          <w:kern w:val="0"/>
          <w:sz w:val="21"/>
          <w:szCs w:val="21"/>
          <w14:textFill>
            <w14:solidFill>
              <w14:schemeClr w14:val="tx1"/>
            </w14:solidFill>
          </w14:textFill>
        </w:rPr>
        <w:t>   ③</w:t>
      </w:r>
      <w:r>
        <w:rPr>
          <w:rFonts w:hint="eastAsia" w:ascii="宋体" w:hAnsi="宋体" w:eastAsia="宋体" w:cs="宋体"/>
          <w:color w:val="000000" w:themeColor="text1"/>
          <w:spacing w:val="8"/>
          <w:kern w:val="0"/>
          <w:sz w:val="21"/>
          <w:szCs w:val="21"/>
          <w:u w:val="single"/>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17.(3分)</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18.(3分)</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19.(3分)</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三、20．快乐作文大本营。（40分）</w:t>
      </w:r>
    </w:p>
    <w:p>
      <w:pPr>
        <w:rPr>
          <w:rFonts w:hint="eastAsia" w:ascii="宋体" w:hAnsi="宋体" w:eastAsia="宋体" w:cs="宋体"/>
          <w:b/>
          <w:bCs/>
          <w:color w:val="000000" w:themeColor="text1"/>
          <w14:textFill>
            <w14:solidFill>
              <w14:schemeClr w14:val="tx1"/>
            </w14:solidFill>
          </w14:textFill>
        </w:rPr>
      </w:pPr>
    </w:p>
    <w:tbl>
      <w:tblPr>
        <w:tblStyle w:val="7"/>
        <w:tblW w:w="77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
        <w:gridCol w:w="386"/>
        <w:gridCol w:w="386"/>
        <w:gridCol w:w="386"/>
        <w:gridCol w:w="386"/>
        <w:gridCol w:w="386"/>
        <w:gridCol w:w="386"/>
        <w:gridCol w:w="387"/>
        <w:gridCol w:w="388"/>
        <w:gridCol w:w="388"/>
        <w:gridCol w:w="388"/>
        <w:gridCol w:w="388"/>
        <w:gridCol w:w="388"/>
        <w:gridCol w:w="388"/>
        <w:gridCol w:w="388"/>
        <w:gridCol w:w="388"/>
        <w:gridCol w:w="388"/>
        <w:gridCol w:w="388"/>
        <w:gridCol w:w="388"/>
        <w:gridCol w:w="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jc w:val="center"/>
        </w:trPr>
        <w:tc>
          <w:tcPr>
            <w:tcW w:w="7723" w:type="dxa"/>
            <w:gridSpan w:val="20"/>
            <w:vAlign w:val="center"/>
          </w:tcPr>
          <w:p>
            <w:pPr>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题目：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9"/>
          <w:wAfter w:w="7337" w:type="dxa"/>
          <w:trHeight w:val="170" w:hRule="exact"/>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98425</wp:posOffset>
                      </wp:positionH>
                      <wp:positionV relativeFrom="paragraph">
                        <wp:posOffset>114935</wp:posOffset>
                      </wp:positionV>
                      <wp:extent cx="580390" cy="256540"/>
                      <wp:effectExtent l="3175" t="635"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80390" cy="256540"/>
                              </a:xfrm>
                              <a:prstGeom prst="rect">
                                <a:avLst/>
                              </a:prstGeom>
                              <a:noFill/>
                              <a:ln>
                                <a:noFill/>
                              </a:ln>
                            </wps:spPr>
                            <wps:txbx>
                              <w:txbxContent>
                                <w:p/>
                              </w:txbxContent>
                            </wps:txbx>
                            <wps:bodyPr rot="0" vert="horz" wrap="square" lIns="91440" tIns="45720" rIns="91440" bIns="45720" anchor="t" anchorCtr="0" upright="1"/>
                          </wps:wsp>
                        </a:graphicData>
                      </a:graphic>
                    </wp:anchor>
                  </w:drawing>
                </mc:Choice>
                <mc:Fallback>
                  <w:pict>
                    <v:shape id="_x0000_s1026" o:spid="_x0000_s1026" o:spt="202" type="#_x0000_t202" style="position:absolute;left:0pt;margin-left:7.75pt;margin-top:9.05pt;height:20.2pt;width:45.7pt;z-index:251659264;mso-width-relative:page;mso-height-relative:page;" filled="f" stroked="f" coordsize="21600,21600" o:gfxdata="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3&#10;StRr1QAAAAgBAAAPAAAAAAAAAAEAIAAAACIAAABkcnMvZG93bnJldi54bWxQSwECFAAUAAAACACH&#10;TuJAadowM+4BAACsAwAADgAAAAAAAAABACAAAAAkAQAAZHJzL2Uyb0RvYy54bWxQSwUGAAAAAAYA&#10;BgBZAQAAhAUAAAAA&#10;">
                      <v:fill on="f" focussize="0,0"/>
                      <v:stroke on="f"/>
                      <v:imagedata o:title=""/>
                      <o:lock v:ext="edit" aspectratio="f"/>
                      <v:textbox>
                        <w:txbxContent>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7620</wp:posOffset>
                      </wp:positionH>
                      <wp:positionV relativeFrom="paragraph">
                        <wp:posOffset>189865</wp:posOffset>
                      </wp:positionV>
                      <wp:extent cx="494030" cy="302895"/>
                      <wp:effectExtent l="0" t="0" r="3175" b="254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94030" cy="302895"/>
                              </a:xfrm>
                              <a:prstGeom prst="rect">
                                <a:avLst/>
                              </a:prstGeom>
                              <a:noFill/>
                              <a:ln>
                                <a:noFill/>
                              </a:ln>
                            </wps:spPr>
                            <wps:txbx>
                              <w:txbxContent>
                                <w:p>
                                  <w:pPr>
                                    <w:rPr>
                                      <w:sz w:val="15"/>
                                      <w:szCs w:val="15"/>
                                    </w:rPr>
                                  </w:pPr>
                                  <w:r>
                                    <w:rPr>
                                      <w:rFonts w:hint="eastAsia"/>
                                      <w:sz w:val="15"/>
                                      <w:szCs w:val="15"/>
                                    </w:rPr>
                                    <w:t>600字</w:t>
                                  </w:r>
                                </w:p>
                              </w:txbxContent>
                            </wps:txbx>
                            <wps:bodyPr rot="0" vert="horz" wrap="square" lIns="91440" tIns="45720" rIns="91440" bIns="45720" anchor="t" anchorCtr="0" upright="1"/>
                          </wps:wsp>
                        </a:graphicData>
                      </a:graphic>
                    </wp:anchor>
                  </w:drawing>
                </mc:Choice>
                <mc:Fallback>
                  <w:pict>
                    <v:shape id="_x0000_s1026" o:spid="_x0000_s1026" o:spt="202" type="#_x0000_t202" style="position:absolute;left:0pt;margin-left:0.6pt;margin-top:14.95pt;height:23.85pt;width:38.9pt;z-index:251661312;mso-width-relative:page;mso-height-relative:page;" filled="f" stroked="f" coordsize="21600,21600" o:gfxdata="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RL&#10;/fLUAAAABgEAAA8AAAAAAAAAAQAgAAAAIgAAAGRycy9kb3ducmV2LnhtbFBLAQIUABQAAAAIAIdO&#10;4kBRspk/7gEAAKwDAAAOAAAAAAAAAAEAIAAAACMBAABkcnMvZTJvRG9jLnhtbFBLBQYAAAAABgAG&#10;AFkBAACDBQAAAAA=&#10;">
                      <v:fill on="f" focussize="0,0"/>
                      <v:stroke on="f"/>
                      <v:imagedata o:title=""/>
                      <o:lock v:ext="edit" aspectratio="f"/>
                      <v:textbox>
                        <w:txbxContent>
                          <w:p>
                            <w:pPr>
                              <w:rPr>
                                <w:sz w:val="15"/>
                                <w:szCs w:val="15"/>
                              </w:rPr>
                            </w:pPr>
                            <w:r>
                              <w:rPr>
                                <w:rFonts w:hint="eastAsia"/>
                                <w:sz w:val="15"/>
                                <w:szCs w:val="15"/>
                              </w:rPr>
                              <w:t>600字</w:t>
                            </w:r>
                          </w:p>
                        </w:txbxContent>
                      </v:textbox>
                    </v:shape>
                  </w:pict>
                </mc:Fallback>
              </mc:AlternateContent>
            </w: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7"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8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c>
          <w:tcPr>
            <w:tcW w:w="36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bookmarkStart w:id="1" w:name="_Hlk437981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6" w:type="dxa"/>
          </w:tcPr>
          <w:p>
            <w:pPr>
              <w:rPr>
                <w:rFonts w:hint="eastAsia" w:ascii="宋体" w:hAnsi="宋体" w:eastAsia="宋体" w:cs="宋体"/>
                <w:b/>
                <w:bCs/>
                <w:color w:val="000000" w:themeColor="text1"/>
                <w14:textFill>
                  <w14:solidFill>
                    <w14:schemeClr w14:val="tx1"/>
                  </w14:solidFill>
                </w14:textFill>
              </w:rPr>
            </w:pPr>
          </w:p>
        </w:tc>
        <w:tc>
          <w:tcPr>
            <w:tcW w:w="387"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88" w:type="dxa"/>
          </w:tcPr>
          <w:p>
            <w:pPr>
              <w:rPr>
                <w:rFonts w:hint="eastAsia" w:ascii="宋体" w:hAnsi="宋体" w:eastAsia="宋体" w:cs="宋体"/>
                <w:b/>
                <w:bCs/>
                <w:color w:val="000000" w:themeColor="text1"/>
                <w14:textFill>
                  <w14:solidFill>
                    <w14:schemeClr w14:val="tx1"/>
                  </w14:solidFill>
                </w14:textFill>
              </w:rPr>
            </w:pPr>
          </w:p>
        </w:tc>
        <w:tc>
          <w:tcPr>
            <w:tcW w:w="366" w:type="dxa"/>
          </w:tcPr>
          <w:p>
            <w:pPr>
              <w:rPr>
                <w:rFonts w:hint="eastAsia" w:ascii="宋体" w:hAnsi="宋体" w:eastAsia="宋体" w:cs="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jc w:val="center"/>
        </w:trPr>
        <w:tc>
          <w:tcPr>
            <w:tcW w:w="7723" w:type="dxa"/>
            <w:gridSpan w:val="20"/>
          </w:tcPr>
          <w:p>
            <w:pPr>
              <w:rPr>
                <w:rFonts w:hint="eastAsia" w:ascii="宋体" w:hAnsi="宋体" w:eastAsia="宋体" w:cs="宋体"/>
                <w:b/>
                <w:bCs/>
                <w:color w:val="000000" w:themeColor="text1"/>
                <w14:textFill>
                  <w14:solidFill>
                    <w14:schemeClr w14:val="tx1"/>
                  </w14:solidFill>
                </w14:textFill>
              </w:rPr>
            </w:pPr>
          </w:p>
        </w:tc>
      </w:tr>
    </w:tbl>
    <w:p>
      <w:pPr>
        <w:rPr>
          <w:rFonts w:hint="eastAsia" w:ascii="宋体" w:hAnsi="宋体" w:eastAsia="宋体" w:cs="宋体"/>
          <w:color w:val="000000" w:themeColor="text1"/>
          <w14:textFill>
            <w14:solidFill>
              <w14:schemeClr w14:val="tx1"/>
            </w14:solidFill>
          </w14:textFill>
        </w:rPr>
      </w:pPr>
    </w:p>
    <w:p>
      <w:pP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bookmarkStart w:id="2" w:name="_GoBack"/>
      <w:bookmarkEnd w:id="2"/>
    </w:p>
    <w:sectPr>
      <w:headerReference r:id="rId3" w:type="default"/>
      <w:footerReference r:id="rId4" w:type="default"/>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0062A5"/>
    <w:multiLevelType w:val="singleLevel"/>
    <w:tmpl w:val="AC0062A5"/>
    <w:lvl w:ilvl="0" w:tentative="0">
      <w:start w:val="1"/>
      <w:numFmt w:val="chineseCounting"/>
      <w:suff w:val="space"/>
      <w:lvlText w:val="第%1部分"/>
      <w:lvlJc w:val="left"/>
      <w:pPr>
        <w:ind w:left="0" w:firstLine="0"/>
      </w:pPr>
      <w:rPr>
        <w:rFonts w:hint="eastAsia"/>
        <w:b/>
        <w:bCs/>
      </w:rPr>
    </w:lvl>
  </w:abstractNum>
  <w:abstractNum w:abstractNumId="1">
    <w:nsid w:val="CA867015"/>
    <w:multiLevelType w:val="singleLevel"/>
    <w:tmpl w:val="CA867015"/>
    <w:lvl w:ilvl="0" w:tentative="0">
      <w:start w:val="6"/>
      <w:numFmt w:val="decimal"/>
      <w:suff w:val="space"/>
      <w:lvlText w:val="（%1）"/>
      <w:lvlJc w:val="left"/>
    </w:lvl>
  </w:abstractNum>
  <w:abstractNum w:abstractNumId="2">
    <w:nsid w:val="DFC2C8F4"/>
    <w:multiLevelType w:val="singleLevel"/>
    <w:tmpl w:val="DFC2C8F4"/>
    <w:lvl w:ilvl="0" w:tentative="0">
      <w:start w:val="1"/>
      <w:numFmt w:val="chineseCounting"/>
      <w:suff w:val="nothing"/>
      <w:lvlText w:val="%1、"/>
      <w:lvlJc w:val="left"/>
      <w:rPr>
        <w:rFonts w:hint="eastAsia"/>
      </w:rPr>
    </w:lvl>
  </w:abstractNum>
  <w:abstractNum w:abstractNumId="3">
    <w:nsid w:val="EDAE7705"/>
    <w:multiLevelType w:val="singleLevel"/>
    <w:tmpl w:val="EDAE7705"/>
    <w:lvl w:ilvl="0" w:tentative="0">
      <w:start w:val="1"/>
      <w:numFmt w:val="decimal"/>
      <w:suff w:val="space"/>
      <w:lvlText w:val="%1."/>
      <w:lvlJc w:val="left"/>
    </w:lvl>
  </w:abstractNum>
  <w:abstractNum w:abstractNumId="4">
    <w:nsid w:val="27B19CB3"/>
    <w:multiLevelType w:val="singleLevel"/>
    <w:tmpl w:val="27B19CB3"/>
    <w:lvl w:ilvl="0" w:tentative="0">
      <w:start w:val="2"/>
      <w:numFmt w:val="chineseCounting"/>
      <w:suff w:val="nothing"/>
      <w:lvlText w:val="%1、"/>
      <w:lvlJc w:val="left"/>
      <w:rPr>
        <w:rFonts w:hint="eastAsia"/>
      </w:rPr>
    </w:lvl>
  </w:abstractNum>
  <w:abstractNum w:abstractNumId="5">
    <w:nsid w:val="2A85769C"/>
    <w:multiLevelType w:val="singleLevel"/>
    <w:tmpl w:val="2A85769C"/>
    <w:lvl w:ilvl="0" w:tentative="0">
      <w:start w:val="3"/>
      <w:numFmt w:val="chineseCounting"/>
      <w:suff w:val="nothing"/>
      <w:lvlText w:val="（%1）"/>
      <w:lvlJc w:val="left"/>
      <w:rPr>
        <w:rFonts w:hint="eastAsia"/>
      </w:rPr>
    </w:lvl>
  </w:abstractNum>
  <w:num w:numId="1">
    <w:abstractNumId w:val="1"/>
  </w:num>
  <w:num w:numId="2">
    <w:abstractNumId w:val="5"/>
  </w:num>
  <w:num w:numId="3">
    <w:abstractNumId w:val="0"/>
    <w:lvlOverride w:ilvl="0">
      <w:startOverride w:val="1"/>
    </w:lvlOverride>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584C0B"/>
    <w:rsid w:val="000652B1"/>
    <w:rsid w:val="00086C6D"/>
    <w:rsid w:val="0016528C"/>
    <w:rsid w:val="001D041C"/>
    <w:rsid w:val="002E4FAC"/>
    <w:rsid w:val="003E01FE"/>
    <w:rsid w:val="003E1A5E"/>
    <w:rsid w:val="004151FC"/>
    <w:rsid w:val="0044168D"/>
    <w:rsid w:val="00442D77"/>
    <w:rsid w:val="00483607"/>
    <w:rsid w:val="004D2803"/>
    <w:rsid w:val="00541B8D"/>
    <w:rsid w:val="00547DED"/>
    <w:rsid w:val="00584C0B"/>
    <w:rsid w:val="005C3B30"/>
    <w:rsid w:val="005D5316"/>
    <w:rsid w:val="0064458F"/>
    <w:rsid w:val="00665849"/>
    <w:rsid w:val="006A1487"/>
    <w:rsid w:val="0074134B"/>
    <w:rsid w:val="00762F7D"/>
    <w:rsid w:val="00795C07"/>
    <w:rsid w:val="007C19DF"/>
    <w:rsid w:val="007D0B8B"/>
    <w:rsid w:val="00830692"/>
    <w:rsid w:val="00841EB4"/>
    <w:rsid w:val="00933A63"/>
    <w:rsid w:val="009D1E5A"/>
    <w:rsid w:val="00B20EB8"/>
    <w:rsid w:val="00BA54C6"/>
    <w:rsid w:val="00C02FC6"/>
    <w:rsid w:val="00C60CE2"/>
    <w:rsid w:val="00CA2566"/>
    <w:rsid w:val="00D063D3"/>
    <w:rsid w:val="00D230FB"/>
    <w:rsid w:val="00D91A05"/>
    <w:rsid w:val="00D93B35"/>
    <w:rsid w:val="00DE69DD"/>
    <w:rsid w:val="00E234B8"/>
    <w:rsid w:val="00E72B0D"/>
    <w:rsid w:val="00E91321"/>
    <w:rsid w:val="00F31D5B"/>
    <w:rsid w:val="00FE7292"/>
    <w:rsid w:val="07031F60"/>
    <w:rsid w:val="1AB8468C"/>
    <w:rsid w:val="1B8700BE"/>
    <w:rsid w:val="20F44D86"/>
    <w:rsid w:val="21110362"/>
    <w:rsid w:val="2AB92391"/>
    <w:rsid w:val="2BD66EFC"/>
    <w:rsid w:val="2D206E43"/>
    <w:rsid w:val="306654BE"/>
    <w:rsid w:val="3259195B"/>
    <w:rsid w:val="32AE23BC"/>
    <w:rsid w:val="369832E4"/>
    <w:rsid w:val="37B446AD"/>
    <w:rsid w:val="41B51AD7"/>
    <w:rsid w:val="51E96707"/>
    <w:rsid w:val="57452F9B"/>
    <w:rsid w:val="58645E15"/>
    <w:rsid w:val="588904CB"/>
    <w:rsid w:val="5D3F6A7A"/>
    <w:rsid w:val="62214329"/>
    <w:rsid w:val="66686220"/>
    <w:rsid w:val="670610C7"/>
    <w:rsid w:val="679F2FB2"/>
    <w:rsid w:val="703F6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3"/>
    <w:qFormat/>
    <w:uiPriority w:val="99"/>
    <w:rPr>
      <w:sz w:val="18"/>
      <w:szCs w:val="18"/>
    </w:rPr>
  </w:style>
  <w:style w:type="character" w:customStyle="1" w:styleId="10">
    <w:name w:val="页脚 字符"/>
    <w:basedOn w:val="5"/>
    <w:link w:val="2"/>
    <w:qFormat/>
    <w:uiPriority w:val="99"/>
    <w:rPr>
      <w:sz w:val="18"/>
      <w:szCs w:val="18"/>
    </w:rPr>
  </w:style>
  <w:style w:type="character" w:customStyle="1" w:styleId="11">
    <w:name w:val="Unresolved Mention"/>
    <w:basedOn w:val="5"/>
    <w:semiHidden/>
    <w:unhideWhenUsed/>
    <w:qFormat/>
    <w:uiPriority w:val="99"/>
    <w:rPr>
      <w:color w:val="605E5C"/>
      <w:shd w:val="clear" w:color="auto" w:fill="E1DFDD"/>
    </w:rPr>
  </w:style>
  <w:style w:type="paragraph" w:styleId="12">
    <w:name w:val="List Paragraph"/>
    <w:basedOn w:val="1"/>
    <w:qFormat/>
    <w:uiPriority w:val="34"/>
    <w:pPr>
      <w:ind w:firstLine="420" w:firstLineChars="200"/>
    </w:pPr>
  </w:style>
  <w:style w:type="paragraph" w:customStyle="1" w:styleId="13">
    <w:name w:val="poem-detail-main-text"/>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6189</Words>
  <Characters>6332</Characters>
  <Lines>69</Lines>
  <Paragraphs>19</Paragraphs>
  <TotalTime>4</TotalTime>
  <ScaleCrop>false</ScaleCrop>
  <LinksUpToDate>false</LinksUpToDate>
  <CharactersWithSpaces>8982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2021-06-09T10:28:00Z</dcterms:created>
  <dc:creator>蒋 燕泥</dc:creator>
  <cp:lastModifiedBy>Administrator</cp:lastModifiedBy>
  <cp:lastPrinted>2023-06-13T00:58:00Z</cp:lastPrinted>
  <dcterms:modified xsi:type="dcterms:W3CDTF">2023-07-09T14:27:12Z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