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kinsoku/>
        <w:overflowPunct/>
        <w:topLinePunct w:val="0"/>
        <w:autoSpaceDE/>
        <w:autoSpaceDN/>
        <w:bidi w:val="0"/>
        <w:adjustRightInd/>
        <w:snapToGrid/>
        <w:spacing w:line="312" w:lineRule="auto"/>
        <w:jc w:val="center"/>
        <w:rPr>
          <w:rFonts w:ascii="黑体" w:eastAsia="黑体" w:hAnsi="黑体" w:cs="黑体" w:hint="eastAsia"/>
          <w:b w:val="0"/>
          <w:bCs w:val="0"/>
          <w:color w:val="000000" w:themeColor="text1"/>
          <w:sz w:val="30"/>
          <w:szCs w:val="30"/>
          <w:lang w:val="en-US" w:eastAsia="zh-CN"/>
          <w14:textFill>
            <w14:solidFill>
              <w14:schemeClr w14:val="tx1"/>
            </w14:solidFill>
          </w14:textFill>
        </w:rPr>
      </w:pPr>
      <w:r>
        <w:rPr>
          <w:rFonts w:ascii="黑体" w:eastAsia="黑体" w:hAnsi="黑体" w:cs="黑体" w:hint="eastAsia"/>
          <w:b w:val="0"/>
          <w:bCs w:val="0"/>
          <w:color w:val="000000" w:themeColor="text1"/>
          <w:sz w:val="30"/>
          <w:szCs w:val="30"/>
          <w:lang w:val="en-US" w:eastAsia="zh-CN"/>
          <w14:textFill>
            <w14:solidFill>
              <w14:schemeClr w14:val="tx1"/>
            </w14:solidFill>
          </w14:textFill>
        </w:rPr>
        <w:drawing>
          <wp:anchor simplePos="0" relativeHeight="251658240" behindDoc="0" locked="0" layoutInCell="1" allowOverlap="1">
            <wp:simplePos x="0" y="0"/>
            <wp:positionH relativeFrom="page">
              <wp:posOffset>11366500</wp:posOffset>
            </wp:positionH>
            <wp:positionV relativeFrom="topMargin">
              <wp:posOffset>11696700</wp:posOffset>
            </wp:positionV>
            <wp:extent cx="317500" cy="368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17500" cy="368300"/>
                    </a:xfrm>
                    <a:prstGeom prst="rect">
                      <a:avLst/>
                    </a:prstGeom>
                  </pic:spPr>
                </pic:pic>
              </a:graphicData>
            </a:graphic>
          </wp:anchor>
        </w:drawing>
      </w:r>
      <w:r>
        <w:rPr>
          <w:rFonts w:ascii="黑体" w:eastAsia="黑体" w:hAnsi="黑体" w:cs="黑体" w:hint="eastAsia"/>
          <w:b w:val="0"/>
          <w:bCs w:val="0"/>
          <w:color w:val="000000" w:themeColor="text1"/>
          <w:sz w:val="30"/>
          <w:szCs w:val="30"/>
          <w:lang w:val="en-US" w:eastAsia="zh-CN"/>
          <w14:textFill>
            <w14:solidFill>
              <w14:schemeClr w14:val="tx1"/>
            </w14:solidFill>
          </w14:textFill>
        </w:rPr>
        <w:t>蕲春县2023年春季七年级英语期末教学质量监测</w:t>
      </w:r>
    </w:p>
    <w:p>
      <w:pPr>
        <w:keepNext w:val="0"/>
        <w:keepLines w:val="0"/>
        <w:pageBreakBefore w:val="0"/>
        <w:kinsoku/>
        <w:overflowPunct/>
        <w:topLinePunct w:val="0"/>
        <w:autoSpaceDE/>
        <w:autoSpaceDN/>
        <w:bidi w:val="0"/>
        <w:adjustRightInd/>
        <w:snapToGrid/>
        <w:spacing w:line="312" w:lineRule="auto"/>
        <w:jc w:val="center"/>
        <w:rPr>
          <w:rFonts w:ascii="黑体" w:eastAsia="黑体" w:hAnsi="黑体" w:cs="黑体" w:hint="eastAsia"/>
          <w:b w:val="0"/>
          <w:bCs w:val="0"/>
          <w:color w:val="000000" w:themeColor="text1"/>
          <w:sz w:val="30"/>
          <w:szCs w:val="30"/>
          <w:lang w:val="en-US" w:eastAsia="zh-CN"/>
          <w14:textFill>
            <w14:solidFill>
              <w14:schemeClr w14:val="tx1"/>
            </w14:solidFill>
          </w14:textFill>
        </w:rPr>
      </w:pPr>
      <w:r>
        <w:rPr>
          <w:rFonts w:ascii="黑体" w:eastAsia="黑体" w:hAnsi="黑体" w:cs="黑体" w:hint="eastAsia"/>
          <w:b w:val="0"/>
          <w:bCs w:val="0"/>
          <w:color w:val="000000" w:themeColor="text1"/>
          <w:sz w:val="30"/>
          <w:szCs w:val="30"/>
          <w:lang w:val="en-US" w:eastAsia="zh-CN"/>
          <w14:textFill>
            <w14:solidFill>
              <w14:schemeClr w14:val="tx1"/>
            </w14:solidFill>
          </w14:textFill>
        </w:rPr>
        <w:t>参考答案</w:t>
      </w:r>
    </w:p>
    <w:p>
      <w:pPr>
        <w:keepNext w:val="0"/>
        <w:keepLines w:val="0"/>
        <w:pageBreakBefore w:val="0"/>
        <w:kinsoku/>
        <w:overflowPunct/>
        <w:topLinePunct w:val="0"/>
        <w:autoSpaceDE/>
        <w:autoSpaceDN/>
        <w:bidi w:val="0"/>
        <w:adjustRightInd/>
        <w:snapToGrid/>
        <w:spacing w:line="312" w:lineRule="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eastAsia"/>
          <w:color w:val="000000" w:themeColor="text1"/>
          <w:sz w:val="21"/>
          <w:szCs w:val="21"/>
          <w:lang w:val="en-US" w:eastAsia="zh-CN"/>
          <w14:textFill>
            <w14:solidFill>
              <w14:schemeClr w14:val="tx1"/>
            </w14:solidFill>
          </w14:textFill>
        </w:rPr>
        <w:t>1-5</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DDCCC   </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eastAsia"/>
          <w:color w:val="000000" w:themeColor="text1"/>
          <w:sz w:val="21"/>
          <w:szCs w:val="21"/>
          <w:lang w:val="en-US" w:eastAsia="zh-CN"/>
          <w14:textFill>
            <w14:solidFill>
              <w14:schemeClr w14:val="tx1"/>
            </w14:solidFill>
          </w14:textFill>
        </w:rPr>
        <w:t>6-8</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eastAsia"/>
          <w:color w:val="000000" w:themeColor="text1"/>
          <w:sz w:val="21"/>
          <w:szCs w:val="21"/>
          <w:lang w:val="en-US" w:eastAsia="zh-CN"/>
          <w14:textFill>
            <w14:solidFill>
              <w14:schemeClr w14:val="tx1"/>
            </w14:solidFill>
          </w14:textFill>
        </w:rPr>
        <w:t>BBA</w:t>
      </w:r>
    </w:p>
    <w:p>
      <w:pPr>
        <w:keepNext w:val="0"/>
        <w:keepLines w:val="0"/>
        <w:pageBreakBefore w:val="0"/>
        <w:kinsoku/>
        <w:overflowPunct/>
        <w:topLinePunct w:val="0"/>
        <w:autoSpaceDE/>
        <w:autoSpaceDN/>
        <w:bidi w:val="0"/>
        <w:adjustRightInd/>
        <w:snapToGrid/>
        <w:spacing w:line="312" w:lineRule="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eastAsia"/>
          <w:color w:val="000000" w:themeColor="text1"/>
          <w:sz w:val="21"/>
          <w:szCs w:val="21"/>
          <w:lang w:val="en-US" w:eastAsia="zh-CN"/>
          <w14:textFill>
            <w14:solidFill>
              <w14:schemeClr w14:val="tx1"/>
            </w14:solidFill>
          </w14:textFill>
        </w:rPr>
        <w:t>9-</w:t>
      </w:r>
      <w:r>
        <w:rPr>
          <w:rFonts w:cs="Times New Roman" w:hint="eastAsia"/>
          <w:color w:val="000000" w:themeColor="text1"/>
          <w:sz w:val="21"/>
          <w:szCs w:val="21"/>
          <w:lang w:val="en-US" w:eastAsia="zh-CN"/>
          <w14:textFill>
            <w14:solidFill>
              <w14:schemeClr w14:val="tx1"/>
            </w14:solidFill>
          </w14:textFill>
        </w:rPr>
        <w:t>13  ADA</w:t>
      </w:r>
      <w:r>
        <w:rPr>
          <w:rFonts w:ascii="Times New Roman" w:hAnsi="Times New Roman" w:cs="Times New Roman" w:hint="eastAsia"/>
          <w:color w:val="000000" w:themeColor="text1"/>
          <w:sz w:val="21"/>
          <w:szCs w:val="21"/>
          <w:lang w:val="en-US" w:eastAsia="zh-CN"/>
          <w14:textFill>
            <w14:solidFill>
              <w14:schemeClr w14:val="tx1"/>
            </w14:solidFill>
          </w14:textFill>
        </w:rPr>
        <w:t>C</w:t>
      </w:r>
      <w:r>
        <w:rPr>
          <w:rFonts w:cs="Times New Roman" w:hint="eastAsia"/>
          <w:color w:val="000000" w:themeColor="text1"/>
          <w:sz w:val="21"/>
          <w:szCs w:val="21"/>
          <w:lang w:val="en-US" w:eastAsia="zh-CN"/>
          <w14:textFill>
            <w14:solidFill>
              <w14:schemeClr w14:val="tx1"/>
            </w14:solidFill>
          </w14:textFill>
        </w:rPr>
        <w:t>D</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 xml:space="preserve">    14-18  BDDCB</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 xml:space="preserve">   19-20  </w:t>
      </w:r>
      <w:bookmarkStart w:id="0" w:name="_GoBack"/>
      <w:bookmarkEnd w:id="0"/>
      <w:r>
        <w:rPr>
          <w:rFonts w:cs="Times New Roman" w:hint="eastAsia"/>
          <w:color w:val="000000" w:themeColor="text1"/>
          <w:sz w:val="21"/>
          <w:szCs w:val="21"/>
          <w:lang w:val="en-US" w:eastAsia="zh-CN"/>
          <w14:textFill>
            <w14:solidFill>
              <w14:schemeClr w14:val="tx1"/>
            </w14:solidFill>
          </w14:textFill>
        </w:rPr>
        <w:t>CA</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p>
    <w:p>
      <w:pPr>
        <w:spacing w:line="400" w:lineRule="exact"/>
        <w:rPr>
          <w:rFonts w:ascii="Times New Roman" w:eastAsia="黑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eastAsia"/>
          <w:color w:val="000000" w:themeColor="text1"/>
          <w:sz w:val="21"/>
          <w:szCs w:val="21"/>
          <w:lang w:val="en-US" w:eastAsia="zh-CN"/>
          <w14:textFill>
            <w14:solidFill>
              <w14:schemeClr w14:val="tx1"/>
            </w14:solidFill>
          </w14:textFill>
        </w:rPr>
        <w:t>21-24</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BAD</w:t>
      </w:r>
      <w:r>
        <w:rPr>
          <w:rFonts w:ascii="Times New Roman" w:eastAsia="宋体" w:hAnsi="Times New Roman" w:cs="Times New Roman" w:hint="eastAsia"/>
          <w:color w:val="000000" w:themeColor="text1"/>
          <w:sz w:val="21"/>
          <w:szCs w:val="21"/>
          <w:lang w:val="en-US" w:eastAsia="zh-CN"/>
          <w14:textFill>
            <w14:solidFill>
              <w14:schemeClr w14:val="tx1"/>
            </w14:solidFill>
          </w14:textFill>
        </w:rPr>
        <w:t xml:space="preserve">C  </w:t>
      </w:r>
      <w:r>
        <w:rPr>
          <w:rFonts w:cs="Times New Roman" w:hint="eastAsia"/>
          <w:color w:val="000000" w:themeColor="text1"/>
          <w:sz w:val="21"/>
          <w:szCs w:val="21"/>
          <w:lang w:val="en-US" w:eastAsia="zh-CN"/>
          <w14:textFill>
            <w14:solidFill>
              <w14:schemeClr w14:val="tx1"/>
            </w14:solidFill>
          </w14:textFill>
        </w:rPr>
        <w:t xml:space="preserve">   </w:t>
      </w:r>
      <w:r>
        <w:rPr>
          <w:rFonts w:eastAsia="宋体" w:cs="Times New Roman" w:hint="eastAsia"/>
          <w:color w:val="000000" w:themeColor="text1"/>
          <w:sz w:val="21"/>
          <w:szCs w:val="21"/>
          <w:lang w:val="en-US" w:eastAsia="zh-CN"/>
          <w14:textFill>
            <w14:solidFill>
              <w14:schemeClr w14:val="tx1"/>
            </w14:solidFill>
          </w14:textFill>
        </w:rPr>
        <w:t xml:space="preserve"> 25-28</w:t>
      </w:r>
      <w:r>
        <w:rPr>
          <w:rFonts w:cs="Times New Roman" w:hint="eastAsia"/>
          <w:color w:val="000000" w:themeColor="text1"/>
          <w:sz w:val="21"/>
          <w:szCs w:val="21"/>
          <w:lang w:val="en-US" w:eastAsia="zh-CN"/>
          <w14:textFill>
            <w14:solidFill>
              <w14:schemeClr w14:val="tx1"/>
            </w14:solidFill>
          </w14:textFill>
        </w:rPr>
        <w:t xml:space="preserve">  </w:t>
      </w:r>
      <w:r>
        <w:rPr>
          <w:rFonts w:eastAsia="宋体" w:cs="Times New Roman" w:hint="eastAsia"/>
          <w:color w:val="000000" w:themeColor="text1"/>
          <w:sz w:val="21"/>
          <w:szCs w:val="21"/>
          <w:lang w:val="en-US" w:eastAsia="zh-CN"/>
          <w14:textFill>
            <w14:solidFill>
              <w14:schemeClr w14:val="tx1"/>
            </w14:solidFill>
          </w14:textFill>
        </w:rPr>
        <w:t xml:space="preserve">DABB     </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eastAsia"/>
          <w:color w:val="000000" w:themeColor="text1"/>
          <w:sz w:val="21"/>
          <w:szCs w:val="21"/>
          <w:lang w:val="en-US" w:eastAsia="zh-CN"/>
          <w14:textFill>
            <w14:solidFill>
              <w14:schemeClr w14:val="tx1"/>
            </w14:solidFill>
          </w14:textFill>
        </w:rPr>
        <w:t>29-33</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eastAsia"/>
          <w:color w:val="000000" w:themeColor="text1"/>
          <w:sz w:val="21"/>
          <w:szCs w:val="21"/>
          <w:lang w:val="en-US" w:eastAsia="zh-CN"/>
          <w14:textFill>
            <w14:solidFill>
              <w14:schemeClr w14:val="tx1"/>
            </w14:solidFill>
          </w14:textFill>
        </w:rPr>
        <w:t xml:space="preserve">ABBAC   </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3</w:t>
      </w:r>
      <w:r>
        <w:rPr>
          <w:rFonts w:ascii="Times New Roman" w:eastAsia="宋体" w:hAnsi="Times New Roman" w:cs="Times New Roman" w:hint="eastAsia"/>
          <w:color w:val="000000" w:themeColor="text1"/>
          <w:sz w:val="21"/>
          <w:szCs w:val="21"/>
          <w:lang w:val="en-US" w:eastAsia="zh-CN"/>
          <w14:textFill>
            <w14:solidFill>
              <w14:schemeClr w14:val="tx1"/>
            </w14:solidFill>
          </w14:textFill>
        </w:rPr>
        <w:t>4-38</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eastAsia"/>
          <w:color w:val="000000" w:themeColor="text1"/>
          <w:sz w:val="21"/>
          <w:szCs w:val="21"/>
          <w:lang w:val="en-US" w:eastAsia="zh-CN"/>
          <w14:textFill>
            <w14:solidFill>
              <w14:schemeClr w14:val="tx1"/>
            </w14:solidFill>
          </w14:textFill>
        </w:rPr>
        <w:t>EABFD</w:t>
      </w:r>
    </w:p>
    <w:p>
      <w:pPr>
        <w:numPr>
          <w:ilvl w:val="0"/>
          <w:numId w:val="1"/>
        </w:numPr>
        <w:jc w:val="both"/>
        <w:rPr>
          <w:rFonts w:eastAsia="黑体" w:cs="Times New Roman" w:hint="eastAsia"/>
          <w:color w:val="000000" w:themeColor="text1"/>
          <w:sz w:val="21"/>
          <w:szCs w:val="21"/>
          <w:lang w:val="en-US" w:eastAsia="zh-CN"/>
          <w14:textFill>
            <w14:solidFill>
              <w14:schemeClr w14:val="tx1"/>
            </w14:solidFill>
          </w14:textFill>
        </w:rPr>
      </w:pPr>
      <w:r>
        <w:rPr>
          <w:rFonts w:eastAsia="黑体" w:cs="Times New Roman" w:hint="eastAsia"/>
          <w:color w:val="000000" w:themeColor="text1"/>
          <w:sz w:val="21"/>
          <w:szCs w:val="21"/>
          <w:lang w:val="en-US" w:eastAsia="zh-CN"/>
          <w14:textFill>
            <w14:solidFill>
              <w14:schemeClr w14:val="tx1"/>
            </w14:solidFill>
          </w14:textFill>
        </w:rPr>
        <w:t xml:space="preserve">a    </w:t>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 xml:space="preserve">40. to tell    </w:t>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 xml:space="preserve">41. because  </w:t>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 xml:space="preserve">42. rainy  </w:t>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 xml:space="preserve">43. with  </w:t>
      </w:r>
    </w:p>
    <w:p>
      <w:pPr>
        <w:numPr>
          <w:ilvl w:val="0"/>
          <w:numId w:val="0"/>
        </w:numPr>
        <w:jc w:val="both"/>
        <w:rPr>
          <w:rFonts w:ascii="Times New Roman" w:hAnsi="Times New Roman"/>
          <w:color w:val="000000" w:themeColor="text1"/>
          <w:sz w:val="21"/>
          <w:szCs w:val="21"/>
          <w14:textFill>
            <w14:solidFill>
              <w14:schemeClr w14:val="tx1"/>
            </w14:solidFill>
          </w14:textFill>
        </w:rPr>
      </w:pPr>
      <w:r>
        <w:rPr>
          <w:rFonts w:eastAsia="黑体" w:cs="Times New Roman" w:hint="eastAsia"/>
          <w:color w:val="000000" w:themeColor="text1"/>
          <w:sz w:val="21"/>
          <w:szCs w:val="21"/>
          <w:lang w:val="en-US" w:eastAsia="zh-CN"/>
          <w14:textFill>
            <w14:solidFill>
              <w14:schemeClr w14:val="tx1"/>
            </w14:solidFill>
          </w14:textFill>
        </w:rPr>
        <w:t xml:space="preserve">44. has  </w:t>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 xml:space="preserve">45. visiting  </w:t>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 xml:space="preserve">46.your     </w:t>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47. relaxed</w:t>
      </w:r>
    </w:p>
    <w:p>
      <w:pPr>
        <w:spacing w:line="360" w:lineRule="auto"/>
        <w:jc w:val="both"/>
        <w:rPr>
          <w:rFonts w:ascii="Times New Roman" w:hAnsi="Times New Roman"/>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书面表达</w:t>
      </w:r>
    </w:p>
    <w:p>
      <w:pPr>
        <w:keepNext w:val="0"/>
        <w:keepLines w:val="0"/>
        <w:pageBreakBefore w:val="0"/>
        <w:widowControl w:val="0"/>
        <w:numPr>
          <w:ilvl w:val="0"/>
          <w:numId w:val="0"/>
        </w:numPr>
        <w:kinsoku/>
        <w:wordWrap/>
        <w:overflowPunct/>
        <w:topLinePunct w:val="0"/>
        <w:autoSpaceDE/>
        <w:autoSpaceDN/>
        <w:bidi w:val="0"/>
        <w:adjustRightInd/>
        <w:spacing w:line="312" w:lineRule="auto"/>
        <w:jc w:val="left"/>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Dear Scott,</w:t>
      </w:r>
    </w:p>
    <w:p>
      <w:pPr>
        <w:keepNext w:val="0"/>
        <w:keepLines w:val="0"/>
        <w:pageBreakBefore w:val="0"/>
        <w:widowControl w:val="0"/>
        <w:numPr>
          <w:ilvl w:val="0"/>
          <w:numId w:val="0"/>
        </w:numPr>
        <w:kinsoku/>
        <w:wordWrap/>
        <w:overflowPunct/>
        <w:topLinePunct w:val="0"/>
        <w:autoSpaceDE/>
        <w:autoSpaceDN/>
        <w:bidi w:val="0"/>
        <w:adjustRightInd/>
        <w:spacing w:line="312" w:lineRule="auto"/>
        <w:jc w:val="left"/>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 xml:space="preserve"> </w:t>
      </w: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How is everything going?</w:t>
      </w: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Now I am writing to introduce my classmate Zhang Lei to you.</w:t>
      </w:r>
    </w:p>
    <w:p>
      <w:pPr>
        <w:keepNext w:val="0"/>
        <w:keepLines w:val="0"/>
        <w:pageBreakBefore w:val="0"/>
        <w:widowControl w:val="0"/>
        <w:numPr>
          <w:ilvl w:val="0"/>
          <w:numId w:val="0"/>
        </w:numPr>
        <w:kinsoku/>
        <w:wordWrap/>
        <w:overflowPunct/>
        <w:topLinePunct w:val="0"/>
        <w:autoSpaceDE/>
        <w:autoSpaceDN/>
        <w:bidi w:val="0"/>
        <w:adjustRightInd/>
        <w:spacing w:line="312" w:lineRule="auto"/>
        <w:jc w:val="left"/>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 xml:space="preserve"> </w:t>
      </w: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Zhang Lei is my classmate. He is 14 years old.</w:t>
      </w: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 xml:space="preserve">He is of medium build with short black hair. He has big eyes and wears glasses. He likes playing football, listening to music, reading books and pets. He is outgoing and friendly. He often helps his classmates in their study. His favorite subjects are English and math. He went to the English club last Saturday. He likes English club very much, because he can </w:t>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talk</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 xml:space="preserve"> with his classmates in English. </w:t>
      </w:r>
    </w:p>
    <w:p>
      <w:pPr>
        <w:keepNext w:val="0"/>
        <w:keepLines w:val="0"/>
        <w:pageBreakBefore w:val="0"/>
        <w:widowControl w:val="0"/>
        <w:numPr>
          <w:ilvl w:val="0"/>
          <w:numId w:val="0"/>
        </w:numPr>
        <w:kinsoku/>
        <w:wordWrap/>
        <w:overflowPunct/>
        <w:topLinePunct w:val="0"/>
        <w:autoSpaceDE/>
        <w:autoSpaceDN/>
        <w:bidi w:val="0"/>
        <w:adjustRightInd/>
        <w:spacing w:line="312" w:lineRule="auto"/>
        <w:ind w:firstLine="420" w:firstLineChars="200"/>
        <w:jc w:val="left"/>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I 'm sure you will be good friends. Best wishes!</w:t>
      </w:r>
    </w:p>
    <w:p>
      <w:pPr>
        <w:keepNext w:val="0"/>
        <w:keepLines w:val="0"/>
        <w:pageBreakBefore w:val="0"/>
        <w:widowControl w:val="0"/>
        <w:numPr>
          <w:ilvl w:val="0"/>
          <w:numId w:val="0"/>
        </w:numPr>
        <w:kinsoku/>
        <w:wordWrap/>
        <w:overflowPunct/>
        <w:topLinePunct w:val="0"/>
        <w:autoSpaceDE/>
        <w:autoSpaceDN/>
        <w:bidi w:val="0"/>
        <w:adjustRightInd/>
        <w:spacing w:line="312" w:lineRule="auto"/>
        <w:jc w:val="left"/>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 xml:space="preserve">                                           </w:t>
      </w: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Yours,</w:t>
      </w:r>
    </w:p>
    <w:p>
      <w:pPr>
        <w:keepNext w:val="0"/>
        <w:keepLines w:val="0"/>
        <w:pageBreakBefore w:val="0"/>
        <w:widowControl w:val="0"/>
        <w:numPr>
          <w:ilvl w:val="0"/>
          <w:numId w:val="0"/>
        </w:numPr>
        <w:kinsoku/>
        <w:wordWrap/>
        <w:overflowPunct/>
        <w:topLinePunct w:val="0"/>
        <w:autoSpaceDE/>
        <w:autoSpaceDN/>
        <w:bidi w:val="0"/>
        <w:adjustRightInd/>
        <w:spacing w:line="312" w:lineRule="auto"/>
        <w:jc w:val="left"/>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r>
        <w:rPr>
          <w:rFonts w:ascii="Times New Roman" w:eastAsia="黑体" w:hAnsi="Times New Roman" w:cs="Times New Roman" w:hint="eastAsia"/>
          <w:color w:val="000000" w:themeColor="text1"/>
          <w:sz w:val="21"/>
          <w:szCs w:val="21"/>
          <w:lang w:val="en-US" w:eastAsia="zh-CN"/>
          <w14:textFill>
            <w14:solidFill>
              <w14:schemeClr w14:val="tx1"/>
            </w14:solidFill>
          </w14:textFill>
        </w:rPr>
        <w:t xml:space="preserve">                                            </w:t>
      </w: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 xml:space="preserve">               Li Hua </w:t>
      </w:r>
    </w:p>
    <w:p>
      <w:pPr>
        <w:spacing w:line="360" w:lineRule="auto"/>
        <w:jc w:val="both"/>
        <w:rPr>
          <w:rFonts w:ascii="Times New Roman" w:hAnsi="Times New Roman" w:cs="Times New Roman" w:hint="default"/>
          <w:b w:val="0"/>
          <w:bCs w:val="0"/>
          <w:color w:val="000000" w:themeColor="text1"/>
          <w:sz w:val="21"/>
          <w:szCs w:val="21"/>
          <w14:textFill>
            <w14:solidFill>
              <w14:schemeClr w14:val="tx1"/>
            </w14:solidFill>
          </w14:textFill>
        </w:rPr>
      </w:pPr>
      <w:r>
        <w:rPr>
          <w:rFonts w:ascii="Times New Roman" w:hAnsi="Times New Roman" w:cs="Times New Roman" w:hint="default"/>
          <w:b w:val="0"/>
          <w:bCs w:val="0"/>
          <w:color w:val="000000" w:themeColor="text1"/>
          <w:sz w:val="21"/>
          <w:szCs w:val="21"/>
          <w14:textFill>
            <w14:solidFill>
              <w14:schemeClr w14:val="tx1"/>
            </w14:solidFill>
          </w14:textFill>
        </w:rPr>
        <w:t>书面表达评分说明：</w:t>
      </w:r>
    </w:p>
    <w:p>
      <w:pPr>
        <w:spacing w:line="360" w:lineRule="auto"/>
        <w:ind w:firstLine="420" w:firstLineChars="200"/>
        <w:jc w:val="both"/>
        <w:rPr>
          <w:rFonts w:ascii="Times New Roman" w:hAnsi="Times New Roman" w:cs="Times New Roman" w:hint="default"/>
          <w:b w:val="0"/>
          <w:bCs w:val="0"/>
          <w:color w:val="000000" w:themeColor="text1"/>
          <w:sz w:val="21"/>
          <w:szCs w:val="21"/>
          <w14:textFill>
            <w14:solidFill>
              <w14:schemeClr w14:val="tx1"/>
            </w14:solidFill>
          </w14:textFill>
        </w:rPr>
      </w:pPr>
      <w:r>
        <w:rPr>
          <w:rFonts w:ascii="Times New Roman" w:hAnsi="Times New Roman" w:cs="Times New Roman" w:hint="default"/>
          <w:b w:val="0"/>
          <w:bCs w:val="0"/>
          <w:color w:val="000000" w:themeColor="text1"/>
          <w:sz w:val="21"/>
          <w:szCs w:val="21"/>
          <w14:textFill>
            <w14:solidFill>
              <w14:schemeClr w14:val="tx1"/>
            </w14:solidFill>
          </w14:textFill>
        </w:rPr>
        <w:t>第一档：(13—15分)：完全符合题目要求，要点齐全，句式多样，语言准确，语意连贯，表达清楚，书写工整，只有个别语言错误。</w:t>
      </w:r>
    </w:p>
    <w:p>
      <w:pPr>
        <w:spacing w:line="360" w:lineRule="auto"/>
        <w:ind w:firstLine="420" w:firstLineChars="200"/>
        <w:jc w:val="both"/>
        <w:rPr>
          <w:rFonts w:ascii="Times New Roman" w:hAnsi="Times New Roman" w:cs="Times New Roman" w:hint="default"/>
          <w:b w:val="0"/>
          <w:bCs w:val="0"/>
          <w:color w:val="000000" w:themeColor="text1"/>
          <w:sz w:val="21"/>
          <w:szCs w:val="21"/>
          <w14:textFill>
            <w14:solidFill>
              <w14:schemeClr w14:val="tx1"/>
            </w14:solidFill>
          </w14:textFill>
        </w:rPr>
      </w:pPr>
      <w:r>
        <w:rPr>
          <w:rFonts w:ascii="Times New Roman" w:hAnsi="Times New Roman" w:cs="Times New Roman" w:hint="default"/>
          <w:b w:val="0"/>
          <w:bCs w:val="0"/>
          <w:color w:val="000000" w:themeColor="text1"/>
          <w:sz w:val="21"/>
          <w:szCs w:val="21"/>
          <w14:textFill>
            <w14:solidFill>
              <w14:schemeClr w14:val="tx1"/>
            </w14:solidFill>
          </w14:textFill>
        </w:rPr>
        <w:t>第二档：(9—12分)：基本符合题目要求，要点齐全。语法结构和词汇基本满足文章需要。语言基本通顺，语意基本连贯，表达基本清楚。虽然有少量语言错误，但不影响整体理解。</w:t>
      </w:r>
    </w:p>
    <w:p>
      <w:pPr>
        <w:spacing w:line="360" w:lineRule="auto"/>
        <w:ind w:firstLine="420" w:firstLineChars="200"/>
        <w:jc w:val="both"/>
        <w:rPr>
          <w:rFonts w:ascii="Times New Roman" w:hAnsi="Times New Roman" w:cs="Times New Roman" w:hint="default"/>
          <w:b w:val="0"/>
          <w:bCs w:val="0"/>
          <w:color w:val="000000" w:themeColor="text1"/>
          <w:sz w:val="21"/>
          <w:szCs w:val="21"/>
          <w14:textFill>
            <w14:solidFill>
              <w14:schemeClr w14:val="tx1"/>
            </w14:solidFill>
          </w14:textFill>
        </w:rPr>
      </w:pPr>
      <w:r>
        <w:rPr>
          <w:rFonts w:ascii="Times New Roman" w:hAnsi="Times New Roman" w:cs="Times New Roman" w:hint="default"/>
          <w:b w:val="0"/>
          <w:bCs w:val="0"/>
          <w:color w:val="000000" w:themeColor="text1"/>
          <w:sz w:val="21"/>
          <w:szCs w:val="21"/>
          <w14:textFill>
            <w14:solidFill>
              <w14:schemeClr w14:val="tx1"/>
            </w14:solidFill>
          </w14:textFill>
        </w:rPr>
        <w:t>第三档：(5—8分)：部分内容符合题目要求，要点不齐全。语法结构和词汇错误较多，语言不通顺，表达不够清楚，影响整体理解。</w:t>
      </w:r>
    </w:p>
    <w:p>
      <w:pPr>
        <w:spacing w:line="360" w:lineRule="auto"/>
        <w:ind w:firstLine="420" w:firstLineChars="200"/>
        <w:jc w:val="both"/>
        <w:rPr>
          <w:color w:val="000000" w:themeColor="text1"/>
          <w:sz w:val="21"/>
          <w:szCs w:val="21"/>
          <w14:textFill>
            <w14:solidFill>
              <w14:schemeClr w14:val="tx1"/>
            </w14:solidFill>
          </w14:textFill>
        </w:rPr>
      </w:pPr>
      <w:r>
        <w:rPr>
          <w:rFonts w:ascii="Times New Roman" w:hAnsi="Times New Roman" w:cs="Times New Roman" w:hint="default"/>
          <w:b w:val="0"/>
          <w:bCs w:val="0"/>
          <w:color w:val="000000" w:themeColor="text1"/>
          <w:sz w:val="21"/>
          <w:szCs w:val="21"/>
          <w14:textFill>
            <w14:solidFill>
              <w14:schemeClr w14:val="tx1"/>
            </w14:solidFill>
          </w14:textFill>
        </w:rPr>
        <w:t>第四档：(0—4分)：与题目有关内容不多，只是简单拼凑词语，所写内容难以理解。</w:t>
      </w:r>
      <w:r>
        <w:rPr>
          <w:color w:val="000000" w:themeColor="text1"/>
          <w:sz w:val="21"/>
          <w:szCs w:val="21"/>
          <w14:textFill>
            <w14:solidFill>
              <w14:schemeClr w14:val="tx1"/>
            </w14:solidFill>
          </w14:textFill>
        </w:rPr>
        <w:br w:type="page"/>
      </w:r>
      <w:r>
        <w:rPr>
          <w:color w:val="000000" w:themeColor="text1"/>
          <w:sz w:val="21"/>
          <w:szCs w:val="21"/>
          <w14:textFill>
            <w14:solidFill>
              <w14:schemeClr w14:val="tx1"/>
            </w14:solidFill>
          </w14:textFill>
        </w:rPr>
        <w:drawing>
          <wp:inline>
            <wp:extent cx="5662930" cy="677724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5662930" cy="6777248"/>
                    </a:xfrm>
                    <a:prstGeom prst="rect">
                      <a:avLst/>
                    </a:prstGeom>
                  </pic:spPr>
                </pic:pic>
              </a:graphicData>
            </a:graphic>
          </wp:inline>
        </w:drawing>
      </w:r>
    </w:p>
    <w:sectPr>
      <w:headerReference w:type="default" r:id="rId6"/>
      <w:footerReference w:type="default" r:id="rId7"/>
      <w:pgSz w:w="11906" w:h="16838"/>
      <w:pgMar w:top="1134" w:right="1134" w:bottom="1134" w:left="1134"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variable"/>
    <w:sig w:usb0="E0002EFF" w:usb1="C000785B" w:usb2="00000009" w:usb3="00000000" w:csb0="4000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CF85B77"/>
    <w:multiLevelType w:val="singleLevel"/>
    <w:tmpl w:val="FCF85B77"/>
    <w:lvl w:ilvl="0">
      <w:start w:val="3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E936962"/>
    <w:rsid w:val="004151FC"/>
    <w:rsid w:val="00C02FC6"/>
    <w:rsid w:val="02911DEF"/>
    <w:rsid w:val="08704AB0"/>
    <w:rsid w:val="0BE7103C"/>
    <w:rsid w:val="0C2A3CE1"/>
    <w:rsid w:val="0E676EE3"/>
    <w:rsid w:val="0E936962"/>
    <w:rsid w:val="1376180B"/>
    <w:rsid w:val="13E74F3E"/>
    <w:rsid w:val="15323C4B"/>
    <w:rsid w:val="19F54036"/>
    <w:rsid w:val="27ED738F"/>
    <w:rsid w:val="28384A86"/>
    <w:rsid w:val="2FAF1ED5"/>
    <w:rsid w:val="32CB654D"/>
    <w:rsid w:val="349E7088"/>
    <w:rsid w:val="35B649A9"/>
    <w:rsid w:val="365E28A7"/>
    <w:rsid w:val="381B152E"/>
    <w:rsid w:val="3AD831EC"/>
    <w:rsid w:val="3D9F5C7F"/>
    <w:rsid w:val="421B237A"/>
    <w:rsid w:val="432E140E"/>
    <w:rsid w:val="490948F4"/>
    <w:rsid w:val="4BB5041C"/>
    <w:rsid w:val="4BB67690"/>
    <w:rsid w:val="4BEF12BE"/>
    <w:rsid w:val="4DA551DE"/>
    <w:rsid w:val="53743F38"/>
    <w:rsid w:val="596C61A7"/>
    <w:rsid w:val="5CB47DEC"/>
    <w:rsid w:val="5E914D18"/>
    <w:rsid w:val="5E9D0947"/>
    <w:rsid w:val="60232CCF"/>
    <w:rsid w:val="663C1A0D"/>
    <w:rsid w:val="6AB4696D"/>
    <w:rsid w:val="6AEE7BAD"/>
    <w:rsid w:val="6AF61BA6"/>
    <w:rsid w:val="6CAC43B6"/>
    <w:rsid w:val="6D857982"/>
    <w:rsid w:val="76D37824"/>
    <w:rsid w:val="79D022DA"/>
    <w:rsid w:val="7A7869AE"/>
    <w:rsid w:val="7A7D14DB"/>
  </w:rsids>
  <w:docVars>
    <w:docVar w:name="commondata" w:val="eyJoZGlkIjoiYjE1NTAzODA1OWY5NWYzNTMxNTUwNWMzMzY4MGUyZD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next w:val="Header"/>
    <w:qFormat/>
    <w:pPr>
      <w:spacing w:after="120"/>
    </w:pPr>
  </w:style>
  <w:style w:type="paragraph" w:styleId="Header">
    <w:name w:val="header"/>
    <w:basedOn w:val="Normal"/>
    <w:next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Char"/>
    <w:uiPriority w:val="99"/>
    <w:unhideWhenUsed/>
    <w:pPr>
      <w:tabs>
        <w:tab w:val="center" w:pos="4153"/>
        <w:tab w:val="right" w:pos="8306"/>
      </w:tabs>
      <w:snapToGrid w:val="0"/>
      <w:jc w:val="left"/>
    </w:pPr>
    <w:rPr>
      <w:kern w:val="0"/>
      <w:sz w:val="18"/>
      <w:szCs w:val="18"/>
    </w:rPr>
  </w:style>
  <w:style w:type="character" w:customStyle="1" w:styleId="Char">
    <w:name w:val="页脚 Char"/>
    <w:link w:val="Footer"/>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7</TotalTime>
  <Pages>2</Pages>
  <Words>410</Words>
  <Characters>924</Characters>
  <Application>Microsoft Office Word</Application>
  <DocSecurity>0</DocSecurity>
  <Lines>0</Lines>
  <Paragraphs>0</Paragraphs>
  <ScaleCrop>false</ScaleCrop>
  <Company/>
  <LinksUpToDate>false</LinksUpToDate>
  <CharactersWithSpaces>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皓月当空</dc:creator>
  <cp:lastModifiedBy>Administrator</cp:lastModifiedBy>
  <cp:revision>1</cp:revision>
  <dcterms:created xsi:type="dcterms:W3CDTF">2023-05-29T04:23:00Z</dcterms:created>
  <dcterms:modified xsi:type="dcterms:W3CDTF">2023-06-05T07:12:15Z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