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12141200</wp:posOffset>
            </wp:positionV>
            <wp:extent cx="292100" cy="482600"/>
            <wp:effectExtent l="0" t="0" r="12700" b="1270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92725" cy="7057390"/>
            <wp:effectExtent l="0" t="0" r="3175" b="10160"/>
            <wp:docPr id="2" name="图片 2" descr="扫描全能王 2023-01-10 21.04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扫描全能王 2023-01-10 21.04_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70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92725" cy="7057390"/>
            <wp:effectExtent l="0" t="0" r="3175" b="10160"/>
            <wp:docPr id="1" name="图片 1" descr="扫描全能王 2023-01-10 21.04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扫描全能王 2023-01-10 21.04_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70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92725" cy="7057390"/>
            <wp:effectExtent l="0" t="0" r="3175" b="10160"/>
            <wp:docPr id="4" name="图片 4" descr="扫描全能王 2023-01-10 21.04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扫描全能王 2023-01-10 21.04_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70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92725" cy="7057390"/>
            <wp:effectExtent l="0" t="0" r="3175" b="10160"/>
            <wp:docPr id="3" name="图片 3" descr="扫描全能王 2023-01-10 21.04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扫描全能王 2023-01-10 21.04_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70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before="158" w:line="224" w:lineRule="auto"/>
        <w:ind w:left="1634"/>
        <w:rPr>
          <w:rFonts w:ascii="仿宋" w:hAnsi="仿宋" w:eastAsia="仿宋" w:cs="仿宋"/>
          <w:sz w:val="31"/>
          <w:szCs w:val="31"/>
        </w:rPr>
      </w:pPr>
      <w:r>
        <w:drawing>
          <wp:anchor distT="0" distB="0" distL="0" distR="0" simplePos="0" relativeHeight="251660288" behindDoc="0" locked="0" layoutInCell="0" allowOverlap="1">
            <wp:simplePos x="0" y="0"/>
            <wp:positionH relativeFrom="page">
              <wp:posOffset>2345055</wp:posOffset>
            </wp:positionH>
            <wp:positionV relativeFrom="page">
              <wp:posOffset>4097655</wp:posOffset>
            </wp:positionV>
            <wp:extent cx="2051050" cy="273050"/>
            <wp:effectExtent l="0" t="0" r="6350" b="14605"/>
            <wp:wrapNone/>
            <wp:docPr id="5" name="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1304" cy="2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仿宋"/>
          <w:spacing w:val="-1"/>
          <w:sz w:val="31"/>
          <w:szCs w:val="31"/>
          <w14:textOutline w14:w="5791">
            <w14:solidFill>
              <w14:srgbClr w14:val="000000"/>
            </w14:solidFill>
            <w14:miter w14:val="0"/>
          </w14:textOutline>
        </w:rPr>
        <w:t>2022—2023</w:t>
      </w:r>
      <w:r>
        <w:rPr>
          <w:rFonts w:ascii="仿宋" w:hAnsi="仿宋" w:eastAsia="仿宋" w:cs="仿宋"/>
          <w:spacing w:val="-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  <w14:textOutline w14:w="5791">
            <w14:solidFill>
              <w14:srgbClr w14:val="000000"/>
            </w14:solidFill>
            <w14:miter w14:val="0"/>
          </w14:textOutline>
        </w:rPr>
        <w:t>学年度第一学期九年级</w:t>
      </w:r>
      <w:r>
        <w:rPr>
          <w:rFonts w:ascii="仿宋" w:hAnsi="仿宋" w:eastAsia="仿宋" w:cs="仿宋"/>
          <w:spacing w:val="-1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  <w14:textOutline w14:w="5791">
            <w14:solidFill>
              <w14:srgbClr w14:val="000000"/>
            </w14:solidFill>
            <w14:miter w14:val="0"/>
          </w14:textOutline>
        </w:rPr>
        <w:t>1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  <w14:textOutline w14:w="5791">
            <w14:solidFill>
              <w14:srgbClr w14:val="000000"/>
            </w14:solidFill>
            <w14:miter w14:val="0"/>
          </w14:textOutline>
        </w:rPr>
        <w:t>月</w:t>
      </w:r>
    </w:p>
    <w:p>
      <w:pPr>
        <w:spacing w:before="267" w:line="222" w:lineRule="auto"/>
        <w:ind w:left="3093"/>
        <w:rPr>
          <w:rFonts w:ascii="黑体" w:hAnsi="黑体" w:eastAsia="黑体" w:cs="黑体"/>
          <w:sz w:val="43"/>
          <w:szCs w:val="43"/>
        </w:rPr>
      </w:pPr>
      <w:r>
        <w:rPr>
          <w:rFonts w:ascii="黑体" w:hAnsi="黑体" w:eastAsia="黑体" w:cs="黑体"/>
          <w:spacing w:val="9"/>
          <w:sz w:val="43"/>
          <w:szCs w:val="43"/>
        </w:rPr>
        <w:t>化</w:t>
      </w:r>
      <w:r>
        <w:rPr>
          <w:rFonts w:ascii="黑体" w:hAnsi="黑体" w:eastAsia="黑体" w:cs="黑体"/>
          <w:spacing w:val="6"/>
          <w:sz w:val="43"/>
          <w:szCs w:val="43"/>
        </w:rPr>
        <w:t>学参考答案</w:t>
      </w:r>
    </w:p>
    <w:p>
      <w:pPr>
        <w:spacing w:before="168" w:line="213" w:lineRule="auto"/>
        <w:ind w:left="11"/>
        <w:outlineLvl w:val="0"/>
        <w:rPr>
          <w:rFonts w:ascii="新宋体" w:hAnsi="新宋体" w:eastAsia="新宋体" w:cs="新宋体"/>
          <w:sz w:val="21"/>
          <w:szCs w:val="21"/>
        </w:rPr>
      </w:pP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一、选</w:t>
      </w:r>
      <w:r>
        <w:rPr>
          <w:rFonts w:ascii="新宋体" w:hAnsi="新宋体" w:eastAsia="新宋体" w:cs="新宋体"/>
          <w:spacing w:val="-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择</w:t>
      </w:r>
      <w:r>
        <w:rPr>
          <w:rFonts w:ascii="新宋体" w:hAnsi="新宋体" w:eastAsia="新宋体" w:cs="新宋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新宋体" w:hAnsi="新宋体" w:eastAsia="新宋体" w:cs="新宋体"/>
          <w:spacing w:val="-3"/>
          <w:sz w:val="21"/>
          <w:szCs w:val="21"/>
        </w:rPr>
        <w:t xml:space="preserve"> </w:t>
      </w:r>
      <w:r>
        <w:rPr>
          <w:rFonts w:ascii="新宋体" w:hAnsi="新宋体" w:eastAsia="新宋体" w:cs="新宋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楷体" w:hAnsi="楷体" w:eastAsia="楷体" w:cs="楷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共</w:t>
      </w:r>
      <w:r>
        <w:rPr>
          <w:rFonts w:ascii="楷体" w:hAnsi="楷体" w:eastAsia="楷体" w:cs="楷体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  <w:sz w:val="21"/>
          <w:szCs w:val="21"/>
        </w:rPr>
        <w:t>10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小题，每小题</w:t>
      </w:r>
      <w:r>
        <w:rPr>
          <w:rFonts w:ascii="楷体" w:hAnsi="楷体" w:eastAsia="楷体" w:cs="楷体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分，计</w:t>
      </w:r>
      <w:r>
        <w:rPr>
          <w:rFonts w:ascii="楷体" w:hAnsi="楷体" w:eastAsia="楷体" w:cs="楷体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  <w:sz w:val="21"/>
          <w:szCs w:val="21"/>
        </w:rPr>
        <w:t>20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分。每题只有一个选项符合题意</w:t>
      </w:r>
      <w:r>
        <w:rPr>
          <w:rFonts w:ascii="新宋体" w:hAnsi="新宋体" w:eastAsia="新宋体" w:cs="新宋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</w:p>
    <w:p>
      <w:pPr>
        <w:spacing w:line="40" w:lineRule="exact"/>
      </w:pPr>
    </w:p>
    <w:tbl>
      <w:tblPr>
        <w:tblStyle w:val="6"/>
        <w:tblW w:w="8302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34"/>
        <w:gridCol w:w="827"/>
        <w:gridCol w:w="828"/>
        <w:gridCol w:w="830"/>
        <w:gridCol w:w="830"/>
        <w:gridCol w:w="828"/>
        <w:gridCol w:w="830"/>
        <w:gridCol w:w="830"/>
        <w:gridCol w:w="830"/>
        <w:gridCol w:w="83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atLeast"/>
        </w:trPr>
        <w:tc>
          <w:tcPr>
            <w:tcW w:w="834" w:type="dxa"/>
            <w:vAlign w:val="top"/>
          </w:tcPr>
          <w:p>
            <w:pPr>
              <w:spacing w:before="121" w:line="187" w:lineRule="auto"/>
              <w:ind w:left="373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1</w:t>
            </w:r>
          </w:p>
        </w:tc>
        <w:tc>
          <w:tcPr>
            <w:tcW w:w="827" w:type="dxa"/>
            <w:vAlign w:val="top"/>
          </w:tcPr>
          <w:p>
            <w:pPr>
              <w:spacing w:before="121" w:line="187" w:lineRule="auto"/>
              <w:ind w:left="358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2</w:t>
            </w:r>
          </w:p>
        </w:tc>
        <w:tc>
          <w:tcPr>
            <w:tcW w:w="828" w:type="dxa"/>
            <w:vAlign w:val="top"/>
          </w:tcPr>
          <w:p>
            <w:pPr>
              <w:spacing w:before="120" w:line="187" w:lineRule="auto"/>
              <w:ind w:left="36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3</w:t>
            </w:r>
          </w:p>
        </w:tc>
        <w:tc>
          <w:tcPr>
            <w:tcW w:w="830" w:type="dxa"/>
            <w:vAlign w:val="top"/>
          </w:tcPr>
          <w:p>
            <w:pPr>
              <w:spacing w:before="121" w:line="187" w:lineRule="auto"/>
              <w:ind w:left="363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4</w:t>
            </w:r>
          </w:p>
        </w:tc>
        <w:tc>
          <w:tcPr>
            <w:tcW w:w="830" w:type="dxa"/>
            <w:vAlign w:val="top"/>
          </w:tcPr>
          <w:p>
            <w:pPr>
              <w:spacing w:before="123" w:line="184" w:lineRule="auto"/>
              <w:ind w:left="367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5</w:t>
            </w:r>
          </w:p>
        </w:tc>
        <w:tc>
          <w:tcPr>
            <w:tcW w:w="828" w:type="dxa"/>
            <w:vAlign w:val="top"/>
          </w:tcPr>
          <w:p>
            <w:pPr>
              <w:spacing w:before="120" w:line="187" w:lineRule="auto"/>
              <w:ind w:left="369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6</w:t>
            </w:r>
          </w:p>
        </w:tc>
        <w:tc>
          <w:tcPr>
            <w:tcW w:w="830" w:type="dxa"/>
            <w:vAlign w:val="top"/>
          </w:tcPr>
          <w:p>
            <w:pPr>
              <w:spacing w:before="123" w:line="184" w:lineRule="auto"/>
              <w:ind w:left="368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7</w:t>
            </w:r>
          </w:p>
        </w:tc>
        <w:tc>
          <w:tcPr>
            <w:tcW w:w="830" w:type="dxa"/>
            <w:vAlign w:val="top"/>
          </w:tcPr>
          <w:p>
            <w:pPr>
              <w:spacing w:before="121" w:line="186" w:lineRule="auto"/>
              <w:ind w:left="369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8</w:t>
            </w:r>
          </w:p>
        </w:tc>
        <w:tc>
          <w:tcPr>
            <w:tcW w:w="830" w:type="dxa"/>
            <w:vAlign w:val="top"/>
          </w:tcPr>
          <w:p>
            <w:pPr>
              <w:spacing w:before="120" w:line="187" w:lineRule="auto"/>
              <w:ind w:left="369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9</w:t>
            </w:r>
          </w:p>
        </w:tc>
        <w:tc>
          <w:tcPr>
            <w:tcW w:w="835" w:type="dxa"/>
            <w:vAlign w:val="top"/>
          </w:tcPr>
          <w:p>
            <w:pPr>
              <w:spacing w:before="120" w:line="187" w:lineRule="auto"/>
              <w:ind w:left="324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4"/>
                <w:sz w:val="21"/>
                <w:szCs w:val="21"/>
              </w:rPr>
              <w:t>1</w:t>
            </w:r>
            <w:r>
              <w:rPr>
                <w:rFonts w:ascii="Times New Roman" w:hAnsi="Times New Roman" w:eastAsia="Times New Roman" w:cs="Times New Roman"/>
                <w:b/>
                <w:bCs/>
                <w:spacing w:val="-3"/>
                <w:sz w:val="21"/>
                <w:szCs w:val="21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" w:hRule="atLeast"/>
        </w:trPr>
        <w:tc>
          <w:tcPr>
            <w:tcW w:w="834" w:type="dxa"/>
            <w:vAlign w:val="top"/>
          </w:tcPr>
          <w:p>
            <w:pPr>
              <w:spacing w:before="119" w:line="184" w:lineRule="auto"/>
              <w:ind w:left="347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B</w:t>
            </w:r>
          </w:p>
        </w:tc>
        <w:tc>
          <w:tcPr>
            <w:tcW w:w="827" w:type="dxa"/>
            <w:vAlign w:val="top"/>
          </w:tcPr>
          <w:p>
            <w:pPr>
              <w:spacing w:before="116" w:line="187" w:lineRule="auto"/>
              <w:ind w:left="333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A</w:t>
            </w:r>
          </w:p>
        </w:tc>
        <w:tc>
          <w:tcPr>
            <w:tcW w:w="828" w:type="dxa"/>
            <w:vAlign w:val="top"/>
          </w:tcPr>
          <w:p>
            <w:pPr>
              <w:spacing w:before="116" w:line="187" w:lineRule="auto"/>
              <w:ind w:left="343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C</w:t>
            </w:r>
          </w:p>
        </w:tc>
        <w:tc>
          <w:tcPr>
            <w:tcW w:w="830" w:type="dxa"/>
            <w:vAlign w:val="top"/>
          </w:tcPr>
          <w:p>
            <w:pPr>
              <w:spacing w:before="116" w:line="187" w:lineRule="auto"/>
              <w:ind w:left="337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A</w:t>
            </w:r>
          </w:p>
        </w:tc>
        <w:tc>
          <w:tcPr>
            <w:tcW w:w="830" w:type="dxa"/>
            <w:vAlign w:val="top"/>
          </w:tcPr>
          <w:p>
            <w:pPr>
              <w:spacing w:before="119" w:line="184" w:lineRule="auto"/>
              <w:ind w:left="339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D</w:t>
            </w:r>
          </w:p>
        </w:tc>
        <w:tc>
          <w:tcPr>
            <w:tcW w:w="828" w:type="dxa"/>
            <w:vAlign w:val="top"/>
          </w:tcPr>
          <w:p>
            <w:pPr>
              <w:spacing w:before="116" w:line="187" w:lineRule="auto"/>
              <w:ind w:left="345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C</w:t>
            </w:r>
          </w:p>
        </w:tc>
        <w:tc>
          <w:tcPr>
            <w:tcW w:w="830" w:type="dxa"/>
            <w:vAlign w:val="top"/>
          </w:tcPr>
          <w:p>
            <w:pPr>
              <w:spacing w:before="119" w:line="184" w:lineRule="auto"/>
              <w:ind w:left="348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B</w:t>
            </w:r>
          </w:p>
        </w:tc>
        <w:tc>
          <w:tcPr>
            <w:tcW w:w="830" w:type="dxa"/>
            <w:vAlign w:val="top"/>
          </w:tcPr>
          <w:p>
            <w:pPr>
              <w:spacing w:before="119" w:line="184" w:lineRule="auto"/>
              <w:ind w:left="34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D</w:t>
            </w:r>
          </w:p>
        </w:tc>
        <w:tc>
          <w:tcPr>
            <w:tcW w:w="830" w:type="dxa"/>
            <w:vAlign w:val="top"/>
          </w:tcPr>
          <w:p>
            <w:pPr>
              <w:spacing w:before="116" w:line="187" w:lineRule="auto"/>
              <w:ind w:left="347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C</w:t>
            </w:r>
          </w:p>
        </w:tc>
        <w:tc>
          <w:tcPr>
            <w:tcW w:w="835" w:type="dxa"/>
            <w:vAlign w:val="top"/>
          </w:tcPr>
          <w:p>
            <w:pPr>
              <w:spacing w:before="116" w:line="187" w:lineRule="auto"/>
              <w:ind w:left="34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1"/>
                <w:szCs w:val="21"/>
              </w:rPr>
              <w:t>A</w:t>
            </w:r>
          </w:p>
        </w:tc>
      </w:tr>
    </w:tbl>
    <w:p>
      <w:pPr>
        <w:spacing w:before="76" w:line="213" w:lineRule="auto"/>
        <w:ind w:left="11"/>
        <w:outlineLvl w:val="0"/>
        <w:rPr>
          <w:rFonts w:ascii="新宋体" w:hAnsi="新宋体" w:eastAsia="新宋体" w:cs="新宋体"/>
          <w:sz w:val="21"/>
          <w:szCs w:val="21"/>
        </w:rPr>
      </w:pPr>
      <w:r>
        <w:rPr>
          <w:rFonts w:ascii="新宋体" w:hAnsi="新宋体" w:eastAsia="新宋体" w:cs="新宋体"/>
          <w:spacing w:val="-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二、填空</w:t>
      </w:r>
      <w:r>
        <w:rPr>
          <w:rFonts w:ascii="新宋体" w:hAnsi="新宋体" w:eastAsia="新宋体" w:cs="新宋体"/>
          <w:spacing w:val="-10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、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简答题</w:t>
      </w:r>
      <w:r>
        <w:rPr>
          <w:rFonts w:ascii="新宋体" w:hAnsi="新宋体" w:eastAsia="新宋体" w:cs="新宋体"/>
          <w:spacing w:val="-6"/>
          <w:sz w:val="21"/>
          <w:szCs w:val="21"/>
        </w:rPr>
        <w:t xml:space="preserve"> 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共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小题，第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11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5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分，第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12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8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分，计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13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</w:p>
    <w:p>
      <w:pPr>
        <w:spacing w:before="114" w:line="208" w:lineRule="auto"/>
        <w:ind w:left="13"/>
        <w:outlineLvl w:val="0"/>
        <w:rPr>
          <w:rFonts w:ascii="宋体" w:hAnsi="宋体" w:eastAsia="宋体" w:cs="宋体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pacing w:val="10"/>
          <w:sz w:val="21"/>
          <w:szCs w:val="21"/>
        </w:rPr>
        <w:t>11.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10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6"/>
          <w:sz w:val="21"/>
          <w:szCs w:val="21"/>
        </w:rPr>
        <w:t>1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)钙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 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5"/>
          <w:sz w:val="21"/>
          <w:szCs w:val="21"/>
        </w:rPr>
        <w:t>2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b/>
          <w:bCs/>
          <w:spacing w:val="5"/>
          <w:position w:val="-1"/>
          <w:sz w:val="13"/>
          <w:szCs w:val="13"/>
        </w:rPr>
        <w:t>4</w:t>
      </w:r>
      <w:r>
        <w:rPr>
          <w:rFonts w:ascii="Times New Roman" w:hAnsi="Times New Roman" w:eastAsia="Times New Roman" w:cs="Times New Roman"/>
          <w:spacing w:val="5"/>
          <w:position w:val="-1"/>
          <w:sz w:val="13"/>
          <w:szCs w:val="13"/>
        </w:rPr>
        <w:t xml:space="preserve">         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5"/>
          <w:sz w:val="21"/>
          <w:szCs w:val="21"/>
        </w:rPr>
        <w:t>3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维生素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 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5"/>
          <w:sz w:val="21"/>
          <w:szCs w:val="21"/>
        </w:rPr>
        <w:t>4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)乳化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  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5"/>
          <w:sz w:val="21"/>
          <w:szCs w:val="21"/>
        </w:rPr>
        <w:t>5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)燃烧产物是水无污染</w:t>
      </w:r>
    </w:p>
    <w:p>
      <w:pPr>
        <w:ind w:left="13"/>
        <w:rPr>
          <w:rFonts w:ascii="宋体" w:hAnsi="宋体" w:eastAsia="宋体" w:cs="宋体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12.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1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1"/>
          <w:sz w:val="21"/>
          <w:szCs w:val="21"/>
        </w:rPr>
        <w:t xml:space="preserve">   </w:t>
      </w:r>
      <w:r>
        <w:rPr>
          <w:position w:val="-16"/>
          <w:sz w:val="21"/>
          <w:szCs w:val="21"/>
        </w:rPr>
        <w:drawing>
          <wp:inline distT="0" distB="0" distL="0" distR="0">
            <wp:extent cx="1861820" cy="297180"/>
            <wp:effectExtent l="0" t="0" r="5080" b="0"/>
            <wp:docPr id="6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62328" cy="29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1"/>
          <w:sz w:val="21"/>
          <w:szCs w:val="21"/>
        </w:rPr>
        <w:t xml:space="preserve">      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增大反应的接触面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积，使反应更充分</w:t>
      </w:r>
    </w:p>
    <w:p>
      <w:pPr>
        <w:spacing w:before="14" w:line="221" w:lineRule="auto"/>
        <w:ind w:left="225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2"/>
          <w:sz w:val="21"/>
          <w:szCs w:val="21"/>
        </w:rPr>
        <w:t>2</w:t>
      </w: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12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过滤</w:t>
      </w:r>
      <w:r>
        <w:rPr>
          <w:rFonts w:ascii="宋体" w:hAnsi="宋体" w:eastAsia="宋体" w:cs="宋体"/>
          <w:spacing w:val="6"/>
          <w:sz w:val="21"/>
          <w:szCs w:val="21"/>
        </w:rPr>
        <w:t xml:space="preserve">         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6"/>
          <w:sz w:val="21"/>
          <w:szCs w:val="21"/>
        </w:rPr>
        <w:t>3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CaO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                 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6"/>
          <w:sz w:val="21"/>
          <w:szCs w:val="21"/>
        </w:rPr>
        <w:t>4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)碘酒(或碘水)</w:t>
      </w:r>
    </w:p>
    <w:p>
      <w:pPr>
        <w:spacing w:before="108" w:line="221" w:lineRule="auto"/>
        <w:ind w:left="225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宋体" w:hAnsi="宋体" w:eastAsia="宋体" w:cs="宋体"/>
          <w:spacing w:val="2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4"/>
          <w:sz w:val="21"/>
          <w:szCs w:val="21"/>
        </w:rPr>
        <w:t>5</w:t>
      </w:r>
      <w:r>
        <w:rPr>
          <w:rFonts w:ascii="宋体" w:hAnsi="宋体" w:eastAsia="宋体" w:cs="宋体"/>
          <w:spacing w:val="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)光合作用</w:t>
      </w:r>
      <w:r>
        <w:rPr>
          <w:rFonts w:ascii="宋体" w:hAnsi="宋体" w:eastAsia="宋体" w:cs="宋体"/>
          <w:spacing w:val="11"/>
          <w:sz w:val="21"/>
          <w:szCs w:val="21"/>
        </w:rPr>
        <w:t xml:space="preserve">      </w:t>
      </w:r>
      <w:r>
        <w:rPr>
          <w:rFonts w:ascii="宋体" w:hAnsi="宋体" w:eastAsia="宋体" w:cs="宋体"/>
          <w:spacing w:val="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1"/>
          <w:sz w:val="21"/>
          <w:szCs w:val="21"/>
        </w:rPr>
        <w:t>6</w:t>
      </w:r>
      <w:r>
        <w:rPr>
          <w:rFonts w:ascii="宋体" w:hAnsi="宋体" w:eastAsia="宋体" w:cs="宋体"/>
          <w:spacing w:val="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b/>
          <w:bCs/>
          <w:spacing w:val="11"/>
          <w:position w:val="-1"/>
          <w:sz w:val="13"/>
          <w:szCs w:val="13"/>
        </w:rPr>
        <w:t>4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O</w:t>
      </w:r>
    </w:p>
    <w:p>
      <w:pPr>
        <w:spacing w:before="62" w:line="213" w:lineRule="auto"/>
        <w:ind w:left="8"/>
        <w:outlineLvl w:val="0"/>
        <w:rPr>
          <w:rFonts w:ascii="新宋体" w:hAnsi="新宋体" w:eastAsia="新宋体" w:cs="新宋体"/>
          <w:sz w:val="21"/>
          <w:szCs w:val="21"/>
        </w:rPr>
      </w:pPr>
      <w:r>
        <w:rPr>
          <w:rFonts w:ascii="新宋体" w:hAnsi="新宋体" w:eastAsia="新宋体" w:cs="新宋体"/>
          <w:spacing w:val="-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三、实验</w:t>
      </w:r>
      <w:r>
        <w:rPr>
          <w:rFonts w:ascii="新宋体" w:hAnsi="新宋体" w:eastAsia="新宋体" w:cs="新宋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、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探究题</w:t>
      </w:r>
      <w:r>
        <w:rPr>
          <w:rFonts w:ascii="新宋体" w:hAnsi="新宋体" w:eastAsia="新宋体" w:cs="新宋体"/>
          <w:spacing w:val="-6"/>
          <w:sz w:val="21"/>
          <w:szCs w:val="21"/>
        </w:rPr>
        <w:t xml:space="preserve"> 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共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小题，第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13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9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分，第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14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8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分，计</w:t>
      </w:r>
      <w:r>
        <w:rPr>
          <w:rFonts w:ascii="楷体" w:hAnsi="楷体" w:eastAsia="楷体" w:cs="楷体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6"/>
          <w:sz w:val="21"/>
          <w:szCs w:val="21"/>
        </w:rPr>
        <w:t>17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</w:t>
      </w:r>
      <w:r>
        <w:rPr>
          <w:rFonts w:ascii="新宋体" w:hAnsi="新宋体" w:eastAsia="新宋体" w:cs="新宋体"/>
          <w:spacing w:val="-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</w:p>
    <w:p>
      <w:pPr>
        <w:spacing w:before="117" w:line="234" w:lineRule="auto"/>
        <w:ind w:left="13"/>
        <w:outlineLvl w:val="0"/>
        <w:rPr>
          <w:rFonts w:ascii="宋体" w:hAnsi="宋体" w:eastAsia="宋体" w:cs="宋体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3.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 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酒精灯</w:t>
      </w:r>
      <w:r>
        <w:rPr>
          <w:rFonts w:ascii="宋体" w:hAnsi="宋体" w:eastAsia="宋体" w:cs="宋体"/>
          <w:sz w:val="21"/>
          <w:szCs w:val="21"/>
        </w:rPr>
        <w:t xml:space="preserve">       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长颈漏斗</w:t>
      </w:r>
    </w:p>
    <w:p>
      <w:pPr>
        <w:spacing w:before="144" w:line="221" w:lineRule="auto"/>
        <w:ind w:left="14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4"/>
          <w:sz w:val="21"/>
          <w:szCs w:val="21"/>
        </w:rPr>
        <w:t>2</w:t>
      </w:r>
      <w:r>
        <w:rPr>
          <w:rFonts w:ascii="宋体" w:hAnsi="宋体" w:eastAsia="宋体" w:cs="宋体"/>
          <w:spacing w:val="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(或</w:t>
      </w:r>
      <w:r>
        <w:rPr>
          <w:rFonts w:ascii="宋体" w:hAnsi="宋体" w:eastAsia="宋体" w:cs="宋体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CD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2"/>
          <w:sz w:val="21"/>
          <w:szCs w:val="21"/>
        </w:rPr>
        <w:t xml:space="preserve">                                    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可以随时控制反应的发生与停止</w:t>
      </w:r>
    </w:p>
    <w:p>
      <w:pPr>
        <w:spacing w:before="165" w:line="234" w:lineRule="auto"/>
        <w:ind w:left="14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2"/>
          <w:sz w:val="21"/>
          <w:szCs w:val="21"/>
        </w:rPr>
        <w:t>3</w:t>
      </w:r>
      <w:r>
        <w:rPr>
          <w:rFonts w:ascii="宋体" w:hAnsi="宋体" w:eastAsia="宋体" w:cs="宋体"/>
          <w:spacing w:val="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将燃着的木条放在</w:t>
      </w:r>
      <w:r>
        <w:rPr>
          <w:rFonts w:ascii="宋体" w:hAnsi="宋体" w:eastAsia="宋体" w:cs="宋体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管口处，若熄灭，则集满。</w:t>
      </w:r>
    </w:p>
    <w:p>
      <w:pPr>
        <w:spacing w:before="93" w:line="220" w:lineRule="auto"/>
        <w:ind w:left="14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7"/>
          <w:sz w:val="21"/>
          <w:szCs w:val="21"/>
        </w:rPr>
        <w:t>4</w:t>
      </w:r>
      <w:r>
        <w:rPr>
          <w:rFonts w:ascii="宋体" w:hAnsi="宋体" w:eastAsia="宋体" w:cs="宋体"/>
          <w:spacing w:val="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)密度比空气大，不燃烧，也不支持燃烧</w:t>
      </w:r>
      <w:r>
        <w:rPr>
          <w:rFonts w:ascii="宋体" w:hAnsi="宋体" w:eastAsia="宋体" w:cs="宋体"/>
          <w:spacing w:val="7"/>
          <w:sz w:val="21"/>
          <w:szCs w:val="21"/>
        </w:rPr>
        <w:t xml:space="preserve">          </w:t>
      </w:r>
      <w:r>
        <w:rPr>
          <w:rFonts w:ascii="宋体" w:hAnsi="宋体" w:eastAsia="宋体" w:cs="宋体"/>
          <w:spacing w:val="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灭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火</w:t>
      </w:r>
    </w:p>
    <w:p>
      <w:pPr>
        <w:spacing w:before="107" w:line="220" w:lineRule="auto"/>
        <w:ind w:left="13"/>
        <w:outlineLvl w:val="0"/>
        <w:rPr>
          <w:rFonts w:ascii="宋体" w:hAnsi="宋体" w:eastAsia="宋体" w:cs="宋体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pacing w:val="12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b/>
          <w:bCs/>
          <w:spacing w:val="7"/>
          <w:sz w:val="21"/>
          <w:szCs w:val="21"/>
        </w:rPr>
        <w:t>4</w:t>
      </w:r>
      <w:r>
        <w:rPr>
          <w:rFonts w:ascii="Times New Roman" w:hAnsi="Times New Roman" w:eastAsia="Times New Roman" w:cs="Times New Roman"/>
          <w:b/>
          <w:bCs/>
          <w:spacing w:val="6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6"/>
          <w:sz w:val="21"/>
          <w:szCs w:val="21"/>
        </w:rPr>
        <w:t>1</w:t>
      </w:r>
      <w:r>
        <w:rPr>
          <w:rFonts w:ascii="宋体" w:hAnsi="宋体" w:eastAsia="宋体" w:cs="宋体"/>
          <w:spacing w:val="6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)紫色石蕊试液</w:t>
      </w:r>
    </w:p>
    <w:p>
      <w:pPr>
        <w:ind w:left="225"/>
        <w:rPr>
          <w:sz w:val="21"/>
          <w:szCs w:val="21"/>
        </w:rPr>
      </w:pPr>
      <w:r>
        <w:rPr>
          <w:rFonts w:ascii="宋体" w:hAnsi="宋体" w:eastAsia="宋体" w:cs="宋体"/>
          <w:spacing w:val="10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0"/>
          <w:sz w:val="21"/>
          <w:szCs w:val="21"/>
        </w:rPr>
        <w:t>2</w:t>
      </w:r>
      <w:r>
        <w:rPr>
          <w:rFonts w:ascii="宋体" w:hAnsi="宋体" w:eastAsia="宋体" w:cs="宋体"/>
          <w:spacing w:val="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①有气泡冒出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         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②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 </w:t>
      </w:r>
      <w:r>
        <w:rPr>
          <w:position w:val="-13"/>
          <w:sz w:val="21"/>
          <w:szCs w:val="21"/>
        </w:rPr>
        <w:drawing>
          <wp:inline distT="0" distB="0" distL="0" distR="0">
            <wp:extent cx="2476500" cy="301625"/>
            <wp:effectExtent l="0" t="0" r="0" b="1905"/>
            <wp:docPr id="7" name="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 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30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03" w:line="267" w:lineRule="auto"/>
        <w:ind w:left="946" w:right="4387" w:hanging="203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-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③</w:t>
      </w:r>
      <w:r>
        <w:rPr>
          <w:rFonts w:ascii="宋体" w:hAnsi="宋体" w:eastAsia="宋体" w:cs="宋体"/>
          <w:spacing w:val="-11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-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【猜想与假设】</w:t>
      </w:r>
      <w:r>
        <w:rPr>
          <w:rFonts w:ascii="宋体" w:hAnsi="宋体" w:eastAsia="宋体" w:cs="宋体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11"/>
          <w:sz w:val="21"/>
          <w:szCs w:val="21"/>
        </w:rPr>
        <w:t>NaOH</w:t>
      </w:r>
      <w:r>
        <w:rPr>
          <w:rFonts w:ascii="新宋体" w:hAnsi="新宋体" w:eastAsia="新宋体" w:cs="新宋体"/>
          <w:spacing w:val="-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、</w:t>
      </w:r>
      <w:r>
        <w:rPr>
          <w:rFonts w:ascii="Times New Roman" w:hAnsi="Times New Roman" w:eastAsia="Times New Roman" w:cs="Times New Roman"/>
          <w:b/>
          <w:bCs/>
          <w:spacing w:val="-11"/>
          <w:sz w:val="21"/>
          <w:szCs w:val="21"/>
        </w:rPr>
        <w:t>Ca(O</w:t>
      </w:r>
      <w:r>
        <w:rPr>
          <w:rFonts w:ascii="Times New Roman" w:hAnsi="Times New Roman" w:eastAsia="Times New Roman" w:cs="Times New Roman"/>
          <w:b/>
          <w:bCs/>
          <w:spacing w:val="-10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b/>
          <w:bCs/>
          <w:spacing w:val="-11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b/>
          <w:bCs/>
          <w:spacing w:val="-11"/>
          <w:position w:val="-1"/>
          <w:sz w:val="13"/>
          <w:szCs w:val="13"/>
        </w:rPr>
        <w:t>2</w:t>
      </w:r>
      <w:r>
        <w:rPr>
          <w:rFonts w:ascii="新宋体" w:hAnsi="新宋体" w:eastAsia="新宋体" w:cs="新宋体"/>
          <w:spacing w:val="-1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；</w:t>
      </w:r>
      <w:r>
        <w:rPr>
          <w:rFonts w:ascii="新宋体" w:hAnsi="新宋体" w:eastAsia="新宋体" w:cs="新宋体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【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实验探究】</w:t>
      </w:r>
    </w:p>
    <w:p>
      <w:pPr>
        <w:spacing w:before="111" w:line="315" w:lineRule="auto"/>
        <w:ind w:left="1060" w:right="81" w:firstLine="2"/>
        <w:rPr>
          <w:rFonts w:ascii="新宋体" w:hAnsi="新宋体" w:eastAsia="新宋体" w:cs="新宋体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b/>
          <w:bCs/>
          <w:spacing w:val="3"/>
          <w:sz w:val="21"/>
          <w:szCs w:val="21"/>
        </w:rPr>
        <w:t>.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过量的稀盐酸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/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稀硫酸(或</w:t>
      </w:r>
      <w:r>
        <w:rPr>
          <w:rFonts w:ascii="宋体" w:hAnsi="宋体" w:eastAsia="宋体" w:cs="宋体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OH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spacing w:val="2"/>
          <w:position w:val="-1"/>
          <w:sz w:val="13"/>
          <w:szCs w:val="13"/>
        </w:rPr>
        <w:t xml:space="preserve"> </w:t>
      </w:r>
      <w:r>
        <w:rPr>
          <w:rFonts w:ascii="新宋体" w:hAnsi="新宋体" w:eastAsia="新宋体" w:cs="新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溶液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/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CaCl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spacing w:val="2"/>
          <w:position w:val="-1"/>
          <w:sz w:val="13"/>
          <w:szCs w:val="13"/>
        </w:rPr>
        <w:t xml:space="preserve"> </w:t>
      </w:r>
      <w:r>
        <w:rPr>
          <w:rFonts w:ascii="新宋体" w:hAnsi="新宋体" w:eastAsia="新宋体" w:cs="新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溶液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/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OH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spacing w:val="2"/>
          <w:position w:val="-1"/>
          <w:sz w:val="13"/>
          <w:szCs w:val="13"/>
        </w:rPr>
        <w:t xml:space="preserve"> </w:t>
      </w:r>
      <w:r>
        <w:rPr>
          <w:rFonts w:ascii="新宋体" w:hAnsi="新宋体" w:eastAsia="新宋体" w:cs="新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溶液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/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BaCl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spacing w:val="2"/>
          <w:position w:val="-1"/>
          <w:sz w:val="13"/>
          <w:szCs w:val="13"/>
        </w:rPr>
        <w:t xml:space="preserve"> </w:t>
      </w:r>
      <w:r>
        <w:rPr>
          <w:rFonts w:ascii="新宋体" w:hAnsi="新宋体" w:eastAsia="新宋体" w:cs="新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溶液</w:t>
      </w:r>
      <w:r>
        <w:rPr>
          <w:rFonts w:ascii="宋体" w:hAnsi="宋体" w:eastAsia="宋体" w:cs="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b/>
          <w:bCs/>
          <w:spacing w:val="2"/>
          <w:position w:val="-1"/>
          <w:sz w:val="13"/>
          <w:szCs w:val="13"/>
        </w:rPr>
        <w:t>3</w:t>
      </w:r>
      <w:r>
        <w:rPr>
          <w:rFonts w:ascii="Times New Roman" w:hAnsi="Times New Roman" w:eastAsia="Times New Roman" w:cs="Times New Roman"/>
          <w:spacing w:val="2"/>
          <w:position w:val="-1"/>
          <w:sz w:val="13"/>
          <w:szCs w:val="13"/>
        </w:rPr>
        <w:t xml:space="preserve"> </w:t>
      </w:r>
      <w:r>
        <w:rPr>
          <w:rFonts w:ascii="新宋体" w:hAnsi="新宋体" w:eastAsia="新宋体" w:cs="新宋体"/>
          <w:spacing w:val="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</w:t>
      </w:r>
      <w:r>
        <w:rPr>
          <w:rFonts w:ascii="新宋体" w:hAnsi="新宋体" w:eastAsia="新宋体" w:cs="新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液</w:t>
      </w:r>
    </w:p>
    <w:p>
      <w:pPr>
        <w:spacing w:line="222" w:lineRule="auto"/>
        <w:ind w:left="946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【交流讨论】无色酚酞试液遇碳</w:t>
      </w:r>
      <w:r>
        <w:rPr>
          <w:rFonts w:ascii="宋体" w:hAnsi="宋体" w:eastAsia="宋体" w:cs="宋体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酸钠和氢氧化钙溶液均会变红，无法判断。</w:t>
      </w:r>
    </w:p>
    <w:p>
      <w:pPr>
        <w:spacing w:before="105" w:line="233" w:lineRule="auto"/>
        <w:ind w:left="13" w:right="1935" w:hanging="2"/>
        <w:rPr>
          <w:sz w:val="21"/>
          <w:szCs w:val="21"/>
        </w:rPr>
      </w:pPr>
      <w:r>
        <w:rPr>
          <w:rFonts w:ascii="新宋体" w:hAnsi="新宋体" w:eastAsia="新宋体" w:cs="新宋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五、推理、计算题</w:t>
      </w:r>
      <w:r>
        <w:rPr>
          <w:rFonts w:ascii="新宋体" w:hAnsi="新宋体" w:eastAsia="新宋体" w:cs="新宋体"/>
          <w:spacing w:val="-7"/>
          <w:sz w:val="21"/>
          <w:szCs w:val="21"/>
        </w:rPr>
        <w:t xml:space="preserve"> </w:t>
      </w:r>
      <w:r>
        <w:rPr>
          <w:rFonts w:ascii="新宋体" w:hAnsi="新宋体" w:eastAsia="新宋体" w:cs="新宋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共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小题，第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15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5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分，第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16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题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5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分，计</w:t>
      </w:r>
      <w:r>
        <w:rPr>
          <w:rFonts w:ascii="楷体" w:hAnsi="楷体" w:eastAsia="楷体" w:cs="楷体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7"/>
          <w:sz w:val="21"/>
          <w:szCs w:val="21"/>
        </w:rPr>
        <w:t>10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楷体" w:hAnsi="楷体" w:eastAsia="楷体" w:cs="楷体"/>
          <w:spacing w:val="-7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分</w:t>
      </w:r>
      <w:r>
        <w:rPr>
          <w:rFonts w:ascii="新宋体" w:hAnsi="新宋体" w:eastAsia="新宋体" w:cs="新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新宋体" w:hAnsi="新宋体" w:eastAsia="新宋体" w:cs="新宋体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15.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1</w:t>
      </w:r>
      <w:r>
        <w:rPr>
          <w:rFonts w:ascii="宋体" w:hAnsi="宋体" w:eastAsia="宋体" w:cs="宋体"/>
          <w:spacing w:val="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z w:val="21"/>
          <w:szCs w:val="21"/>
        </w:rPr>
        <w:t xml:space="preserve">   </w:t>
      </w:r>
      <w:r>
        <w:rPr>
          <w:position w:val="-10"/>
          <w:sz w:val="21"/>
          <w:szCs w:val="21"/>
        </w:rPr>
        <w:drawing>
          <wp:inline distT="0" distB="0" distL="0" distR="0">
            <wp:extent cx="1336040" cy="283210"/>
            <wp:effectExtent l="0" t="0" r="16510" b="1905"/>
            <wp:docPr id="8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6547" cy="28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4" w:line="221" w:lineRule="auto"/>
        <w:ind w:left="331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1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4"/>
          <w:sz w:val="21"/>
          <w:szCs w:val="21"/>
        </w:rPr>
        <w:t>2</w:t>
      </w:r>
      <w:r>
        <w:rPr>
          <w:rFonts w:ascii="宋体" w:hAnsi="宋体" w:eastAsia="宋体" w:cs="宋体"/>
          <w:spacing w:val="1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14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1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催</w:t>
      </w: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化</w:t>
      </w:r>
    </w:p>
    <w:p>
      <w:pPr>
        <w:spacing w:before="107" w:line="221" w:lineRule="auto"/>
        <w:ind w:left="331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8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8"/>
          <w:sz w:val="21"/>
          <w:szCs w:val="21"/>
        </w:rPr>
        <w:t>3</w:t>
      </w:r>
      <w:r>
        <w:rPr>
          <w:rFonts w:ascii="宋体" w:hAnsi="宋体" w:eastAsia="宋体" w:cs="宋体"/>
          <w:spacing w:val="8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8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8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红色固体变成黑</w:t>
      </w:r>
      <w:r>
        <w:rPr>
          <w:rFonts w:ascii="宋体" w:hAnsi="宋体" w:eastAsia="宋体" w:cs="宋体"/>
          <w:spacing w:val="5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色</w:t>
      </w:r>
    </w:p>
    <w:p>
      <w:pPr>
        <w:spacing w:before="109" w:line="221" w:lineRule="auto"/>
        <w:ind w:left="331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1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12"/>
          <w:sz w:val="21"/>
          <w:szCs w:val="21"/>
        </w:rPr>
        <w:t>4</w:t>
      </w: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12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1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复分解</w:t>
      </w:r>
    </w:p>
    <w:p>
      <w:pPr>
        <w:spacing w:before="107" w:line="237" w:lineRule="auto"/>
        <w:ind w:left="13"/>
        <w:outlineLvl w:val="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pacing w:val="-2"/>
          <w:sz w:val="21"/>
          <w:szCs w:val="21"/>
        </w:rPr>
        <w:t>16.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 </w:t>
      </w:r>
      <w:r>
        <w:rPr>
          <w:rFonts w:ascii="宋体" w:hAnsi="宋体" w:eastAsia="宋体" w:cs="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-2"/>
          <w:sz w:val="21"/>
          <w:szCs w:val="21"/>
        </w:rPr>
        <w:t>1</w:t>
      </w:r>
      <w:r>
        <w:rPr>
          <w:rFonts w:ascii="宋体" w:hAnsi="宋体" w:eastAsia="宋体" w:cs="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b/>
          <w:bCs/>
          <w:spacing w:val="-1"/>
          <w:position w:val="-1"/>
          <w:sz w:val="13"/>
          <w:szCs w:val="13"/>
        </w:rPr>
        <w:t>2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b/>
          <w:bCs/>
          <w:spacing w:val="-1"/>
          <w:position w:val="-1"/>
          <w:sz w:val="13"/>
          <w:szCs w:val="13"/>
        </w:rPr>
        <w:t>4</w:t>
      </w:r>
      <w:r>
        <w:rPr>
          <w:rFonts w:ascii="Times New Roman" w:hAnsi="Times New Roman" w:eastAsia="Times New Roman" w:cs="Times New Roman"/>
          <w:spacing w:val="-1"/>
          <w:position w:val="-1"/>
          <w:sz w:val="13"/>
          <w:szCs w:val="13"/>
        </w:rPr>
        <w:t xml:space="preserve"> </w:t>
      </w:r>
      <w:r>
        <w:rPr>
          <w:rFonts w:ascii="宋体" w:hAnsi="宋体" w:eastAsia="宋体" w:cs="宋体"/>
          <w:spacing w:val="-1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、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NaOH</w:t>
      </w:r>
    </w:p>
    <w:p>
      <w:pPr>
        <w:spacing w:before="90" w:line="213" w:lineRule="auto"/>
        <w:ind w:left="331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宋体" w:hAnsi="宋体" w:eastAsia="宋体" w:cs="宋体"/>
          <w:spacing w:val="8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(</w:t>
      </w:r>
      <w:r>
        <w:rPr>
          <w:rFonts w:ascii="Times New Roman" w:hAnsi="Times New Roman" w:eastAsia="Times New Roman" w:cs="Times New Roman"/>
          <w:b/>
          <w:bCs/>
          <w:spacing w:val="8"/>
          <w:sz w:val="21"/>
          <w:szCs w:val="21"/>
        </w:rPr>
        <w:t>2</w:t>
      </w:r>
      <w:r>
        <w:rPr>
          <w:rFonts w:ascii="宋体" w:hAnsi="宋体" w:eastAsia="宋体" w:cs="宋体"/>
          <w:spacing w:val="8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)</w:t>
      </w:r>
      <w:r>
        <w:rPr>
          <w:rFonts w:ascii="宋体" w:hAnsi="宋体" w:eastAsia="宋体" w:cs="宋体"/>
          <w:spacing w:val="5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解：设</w:t>
      </w:r>
      <w:r>
        <w:rPr>
          <w:rFonts w:ascii="宋体" w:hAnsi="宋体" w:eastAsia="宋体" w:cs="宋体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4"/>
          <w:sz w:val="21"/>
          <w:szCs w:val="21"/>
        </w:rPr>
        <w:t>49.0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硫酸溶液中的溶质质量为</w:t>
      </w:r>
      <w:r>
        <w:rPr>
          <w:rFonts w:ascii="Times New Roman" w:hAnsi="Times New Roman" w:eastAsia="Times New Roman" w:cs="Times New Roman"/>
          <w:b/>
          <w:bCs/>
          <w:i/>
          <w:iCs/>
          <w:sz w:val="21"/>
          <w:szCs w:val="21"/>
        </w:rPr>
        <w:t>x</w:t>
      </w:r>
    </w:p>
    <w:p>
      <w:pPr>
        <w:spacing w:line="105" w:lineRule="exact"/>
      </w:pPr>
    </w:p>
    <w:p>
      <w:pPr>
        <w:sectPr>
          <w:type w:val="continuous"/>
          <w:pgSz w:w="11907" w:h="16839"/>
          <w:pgMar w:top="1431" w:right="1785" w:bottom="0" w:left="1560" w:header="0" w:footer="0" w:gutter="0"/>
          <w:cols w:equalWidth="0" w:num="1">
            <w:col w:w="8560"/>
          </w:cols>
        </w:sectPr>
      </w:pPr>
    </w:p>
    <w:p>
      <w:pPr>
        <w:spacing w:before="61" w:line="193" w:lineRule="auto"/>
        <w:ind w:left="99"/>
        <w:rPr>
          <w:rFonts w:ascii="Cambria Math" w:hAnsi="Cambria Math" w:eastAsia="Cambria Math" w:cs="Cambria Math"/>
          <w:sz w:val="15"/>
          <w:szCs w:val="15"/>
        </w:rPr>
      </w:pPr>
      <w:r>
        <w:rPr>
          <w:rFonts w:ascii="Cambria Math" w:hAnsi="Cambria Math" w:eastAsia="Cambria Math" w:cs="Cambria Math"/>
          <w:position w:val="1"/>
          <w:sz w:val="21"/>
          <w:szCs w:val="21"/>
        </w:rPr>
        <w:t>H</w:t>
      </w:r>
      <w:r>
        <w:rPr>
          <w:rFonts w:ascii="Cambria Math" w:hAnsi="Cambria Math" w:eastAsia="Cambria Math" w:cs="Cambria Math"/>
          <w:spacing w:val="2"/>
          <w:position w:val="-3"/>
          <w:sz w:val="15"/>
          <w:szCs w:val="15"/>
        </w:rPr>
        <w:t xml:space="preserve">2 </w:t>
      </w:r>
      <w:r>
        <w:rPr>
          <w:rFonts w:ascii="Times New Roman" w:hAnsi="Times New Roman" w:eastAsia="Times New Roman" w:cs="Times New Roman"/>
          <w:b/>
          <w:bCs/>
          <w:position w:val="1"/>
          <w:sz w:val="21"/>
          <w:szCs w:val="21"/>
        </w:rPr>
        <w:t>SO</w:t>
      </w:r>
      <w:r>
        <w:rPr>
          <w:rFonts w:ascii="Cambria Math" w:hAnsi="Cambria Math" w:eastAsia="Cambria Math" w:cs="Cambria Math"/>
          <w:spacing w:val="1"/>
          <w:position w:val="-3"/>
          <w:sz w:val="15"/>
          <w:szCs w:val="15"/>
        </w:rPr>
        <w:t>4</w:t>
      </w:r>
    </w:p>
    <w:p>
      <w:pPr>
        <w:spacing w:before="9" w:line="219" w:lineRule="auto"/>
        <w:ind w:left="298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Cambria Math" w:hAnsi="Cambria Math" w:eastAsia="Cambria Math" w:cs="Cambria Math"/>
          <w:spacing w:val="5"/>
          <w:sz w:val="21"/>
          <w:szCs w:val="21"/>
        </w:rPr>
        <w:t>98</w:t>
      </w:r>
    </w:p>
    <w:p>
      <w:pPr>
        <w:spacing w:line="320" w:lineRule="exact"/>
        <w:ind w:left="355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Cambria Math" w:hAnsi="Cambria Math" w:eastAsia="Cambria Math" w:cs="Cambria Math"/>
          <w:spacing w:val="17"/>
          <w:position w:val="5"/>
          <w:sz w:val="21"/>
          <w:szCs w:val="21"/>
        </w:rPr>
        <w:t>x</w:t>
      </w:r>
    </w:p>
    <w:p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>
      <w:pPr>
        <w:spacing w:before="40" w:line="229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Cambria Math" w:hAnsi="Cambria Math" w:eastAsia="Cambria Math" w:cs="Cambria Math"/>
          <w:spacing w:val="-1"/>
          <w:sz w:val="21"/>
          <w:szCs w:val="21"/>
        </w:rPr>
        <w:t xml:space="preserve">+          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2NaO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H</w:t>
      </w:r>
    </w:p>
    <w:p>
      <w:pPr>
        <w:spacing w:before="1" w:line="219" w:lineRule="auto"/>
        <w:ind w:left="830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Cambria Math" w:hAnsi="Cambria Math" w:eastAsia="Cambria Math" w:cs="Cambria Math"/>
          <w:spacing w:val="5"/>
          <w:sz w:val="21"/>
          <w:szCs w:val="21"/>
        </w:rPr>
        <w:t>80</w:t>
      </w:r>
    </w:p>
    <w:p>
      <w:pPr>
        <w:spacing w:line="274" w:lineRule="exact"/>
        <w:ind w:left="382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Cambria Math" w:hAnsi="Cambria Math" w:eastAsia="Cambria Math" w:cs="Cambria Math"/>
          <w:spacing w:val="10"/>
          <w:position w:val="3"/>
          <w:sz w:val="21"/>
          <w:szCs w:val="21"/>
        </w:rPr>
        <w:t>2</w:t>
      </w:r>
      <w:r>
        <w:rPr>
          <w:rFonts w:ascii="Cambria Math" w:hAnsi="Cambria Math" w:eastAsia="Cambria Math" w:cs="Cambria Math"/>
          <w:spacing w:val="6"/>
          <w:position w:val="3"/>
          <w:sz w:val="21"/>
          <w:szCs w:val="21"/>
        </w:rPr>
        <w:t>0</w:t>
      </w:r>
      <w:r>
        <w:rPr>
          <w:rFonts w:ascii="Cambria Math" w:hAnsi="Cambria Math" w:eastAsia="Cambria Math" w:cs="Cambria Math"/>
          <w:position w:val="3"/>
          <w:sz w:val="21"/>
          <w:szCs w:val="21"/>
        </w:rPr>
        <w:t>g</w:t>
      </w:r>
      <w:r>
        <w:rPr>
          <w:rFonts w:ascii="Cambria Math" w:hAnsi="Cambria Math" w:eastAsia="Cambria Math" w:cs="Cambria Math"/>
          <w:spacing w:val="5"/>
          <w:position w:val="3"/>
          <w:sz w:val="21"/>
          <w:szCs w:val="21"/>
        </w:rPr>
        <w:t xml:space="preserve"> × 4. 0%</w:t>
      </w:r>
    </w:p>
    <w:p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>
      <w:pPr>
        <w:spacing w:before="40" w:line="226" w:lineRule="auto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Cambria Math" w:hAnsi="Cambria Math" w:eastAsia="Cambria Math" w:cs="Cambria Math"/>
          <w:spacing w:val="3"/>
          <w:sz w:val="21"/>
          <w:szCs w:val="21"/>
        </w:rPr>
        <w:t>=</w:t>
      </w:r>
      <w:r>
        <w:rPr>
          <w:rFonts w:ascii="Cambria Math" w:hAnsi="Cambria Math" w:eastAsia="Cambria Math" w:cs="Cambria Math"/>
          <w:spacing w:val="2"/>
          <w:sz w:val="21"/>
          <w:szCs w:val="21"/>
        </w:rPr>
        <w:t xml:space="preserve">     </w:t>
      </w:r>
      <w:r>
        <w:rPr>
          <w:rFonts w:ascii="Cambria Math" w:hAnsi="Cambria Math" w:eastAsia="Cambria Math" w:cs="Cambria Math"/>
          <w:sz w:val="21"/>
          <w:szCs w:val="21"/>
        </w:rPr>
        <w:t>Na</w:t>
      </w:r>
      <w:r>
        <w:rPr>
          <w:rFonts w:ascii="Cambria Math" w:hAnsi="Cambria Math" w:eastAsia="Cambria Math" w:cs="Cambria Math"/>
          <w:spacing w:val="2"/>
          <w:position w:val="-3"/>
          <w:sz w:val="15"/>
          <w:szCs w:val="15"/>
        </w:rPr>
        <w:t xml:space="preserve">2 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SO</w:t>
      </w:r>
      <w:r>
        <w:rPr>
          <w:rFonts w:ascii="Cambria Math" w:hAnsi="Cambria Math" w:eastAsia="Cambria Math" w:cs="Cambria Math"/>
          <w:spacing w:val="2"/>
          <w:position w:val="-3"/>
          <w:sz w:val="15"/>
          <w:szCs w:val="15"/>
        </w:rPr>
        <w:t xml:space="preserve">4       </w:t>
      </w:r>
      <w:r>
        <w:rPr>
          <w:rFonts w:ascii="Cambria Math" w:hAnsi="Cambria Math" w:eastAsia="Cambria Math" w:cs="Cambria Math"/>
          <w:spacing w:val="2"/>
          <w:sz w:val="21"/>
          <w:szCs w:val="21"/>
        </w:rPr>
        <w:t>+     2</w:t>
      </w:r>
      <w:r>
        <w:rPr>
          <w:rFonts w:ascii="Cambria Math" w:hAnsi="Cambria Math" w:eastAsia="Cambria Math" w:cs="Cambria Math"/>
          <w:sz w:val="21"/>
          <w:szCs w:val="21"/>
        </w:rPr>
        <w:t>H</w:t>
      </w:r>
      <w:r>
        <w:rPr>
          <w:rFonts w:ascii="Cambria Math" w:hAnsi="Cambria Math" w:eastAsia="Cambria Math" w:cs="Cambria Math"/>
          <w:spacing w:val="2"/>
          <w:position w:val="-3"/>
          <w:sz w:val="15"/>
          <w:szCs w:val="15"/>
        </w:rPr>
        <w:t xml:space="preserve">2 </w:t>
      </w:r>
      <w:r>
        <w:rPr>
          <w:rFonts w:ascii="Cambria Math" w:hAnsi="Cambria Math" w:eastAsia="Cambria Math" w:cs="Cambria Math"/>
          <w:sz w:val="21"/>
          <w:szCs w:val="21"/>
        </w:rPr>
        <w:t>O</w:t>
      </w:r>
    </w:p>
    <w:p>
      <w:pPr>
        <w:spacing w:line="266" w:lineRule="auto"/>
        <w:rPr>
          <w:rFonts w:ascii="Arial"/>
          <w:sz w:val="21"/>
        </w:rPr>
      </w:pPr>
    </w:p>
    <w:p>
      <w:pPr>
        <w:spacing w:line="267" w:lineRule="auto"/>
        <w:rPr>
          <w:rFonts w:ascii="Arial"/>
          <w:sz w:val="21"/>
        </w:rPr>
      </w:pPr>
    </w:p>
    <w:p>
      <w:pPr>
        <w:spacing w:before="62"/>
        <w:ind w:left="934"/>
        <w:rPr>
          <w:sz w:val="21"/>
          <w:szCs w:val="21"/>
        </w:rPr>
      </w:pPr>
      <w:r>
        <w:rPr>
          <w:rFonts w:ascii="Cambria Math" w:hAnsi="Cambria Math" w:eastAsia="Cambria Math" w:cs="Cambria Math"/>
          <w:position w:val="-7"/>
          <w:sz w:val="21"/>
          <w:szCs w:val="21"/>
        </w:rPr>
        <w:drawing>
          <wp:inline distT="0" distB="0" distL="0" distR="0">
            <wp:extent cx="160655" cy="284480"/>
            <wp:effectExtent l="0" t="0" r="10795" b="1270"/>
            <wp:docPr id="9" name="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 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970" cy="28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 w:eastAsia="Cambria Math" w:cs="Cambria Math"/>
          <w:spacing w:val="8"/>
          <w:position w:val="6"/>
          <w:sz w:val="21"/>
          <w:szCs w:val="21"/>
        </w:rPr>
        <w:t xml:space="preserve"> </w:t>
      </w:r>
      <w:r>
        <w:rPr>
          <w:rFonts w:ascii="Cambria Math" w:hAnsi="Cambria Math" w:eastAsia="Cambria Math" w:cs="Cambria Math"/>
          <w:spacing w:val="6"/>
          <w:position w:val="6"/>
          <w:sz w:val="21"/>
          <w:szCs w:val="21"/>
        </w:rPr>
        <w:t xml:space="preserve">= </w:t>
      </w:r>
      <w:r>
        <w:rPr>
          <w:position w:val="-11"/>
          <w:sz w:val="21"/>
          <w:szCs w:val="21"/>
        </w:rPr>
        <w:drawing>
          <wp:inline distT="0" distB="0" distL="0" distR="0">
            <wp:extent cx="579120" cy="325120"/>
            <wp:effectExtent l="0" t="0" r="11430" b="17780"/>
            <wp:docPr id="10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9363" cy="32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type w:val="continuous"/>
          <w:pgSz w:w="11907" w:h="16839"/>
          <w:pgMar w:top="1431" w:right="1785" w:bottom="0" w:left="1560" w:header="0" w:footer="0" w:gutter="0"/>
          <w:cols w:equalWidth="0" w:num="3">
            <w:col w:w="878" w:space="100"/>
            <w:col w:w="1667" w:space="100"/>
            <w:col w:w="5816"/>
          </w:cols>
        </w:sectPr>
      </w:pPr>
    </w:p>
    <w:p>
      <w:pPr>
        <w:spacing w:before="140" w:line="207" w:lineRule="auto"/>
        <w:ind w:left="3684"/>
        <w:rPr>
          <w:rFonts w:ascii="Cambria Math" w:hAnsi="Cambria Math" w:eastAsia="Cambria Math" w:cs="Cambria Math"/>
          <w:sz w:val="21"/>
          <w:szCs w:val="21"/>
        </w:rPr>
      </w:pPr>
      <w:r>
        <w:rPr>
          <w:rFonts w:ascii="宋体" w:hAnsi="宋体" w:eastAsia="宋体" w:cs="宋体"/>
          <w:i/>
          <w:iCs/>
          <w:spacing w:val="15"/>
          <w:sz w:val="22"/>
          <w:szCs w:val="22"/>
          <w14:textOutline w14:w="3831">
            <w14:solidFill>
              <w14:srgbClr w14:val="000000"/>
            </w14:solidFill>
            <w14:miter w14:val="0"/>
          </w14:textOutline>
        </w:rPr>
        <w:t>解</w:t>
      </w:r>
      <w:r>
        <w:rPr>
          <w:rFonts w:ascii="宋体" w:hAnsi="宋体" w:eastAsia="宋体" w:cs="宋体"/>
          <w:i/>
          <w:iCs/>
          <w:spacing w:val="8"/>
          <w:sz w:val="22"/>
          <w:szCs w:val="22"/>
          <w14:textOutline w14:w="3831">
            <w14:solidFill>
              <w14:srgbClr w14:val="000000"/>
            </w14:solidFill>
            <w14:miter w14:val="0"/>
          </w14:textOutline>
        </w:rPr>
        <w:t>得</w:t>
      </w:r>
      <w:r>
        <w:rPr>
          <w:rFonts w:ascii="Cambria Math" w:hAnsi="Cambria Math" w:eastAsia="Cambria Math" w:cs="Cambria Math"/>
          <w:sz w:val="21"/>
          <w:szCs w:val="21"/>
        </w:rPr>
        <w:t>x</w:t>
      </w:r>
      <w:r>
        <w:rPr>
          <w:rFonts w:ascii="Cambria Math" w:hAnsi="Cambria Math" w:eastAsia="Cambria Math" w:cs="Cambria Math"/>
          <w:spacing w:val="8"/>
          <w:sz w:val="21"/>
          <w:szCs w:val="21"/>
        </w:rPr>
        <w:t xml:space="preserve"> = 0. 98</w:t>
      </w:r>
      <w:r>
        <w:rPr>
          <w:rFonts w:ascii="Cambria Math" w:hAnsi="Cambria Math" w:eastAsia="Cambria Math" w:cs="Cambria Math"/>
          <w:sz w:val="21"/>
          <w:szCs w:val="21"/>
        </w:rPr>
        <w:t>g</w:t>
      </w:r>
    </w:p>
    <w:p>
      <w:pPr>
        <w:spacing w:before="122"/>
        <w:ind w:left="12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宋体" w:hAnsi="宋体" w:eastAsia="宋体" w:cs="宋体"/>
          <w:spacing w:val="-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则硫酸溶液</w:t>
      </w:r>
      <w:r>
        <w:rPr>
          <w:rFonts w:ascii="宋体" w:hAnsi="宋体" w:eastAsia="宋体" w:cs="宋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中</w:t>
      </w:r>
      <w:r>
        <w:rPr>
          <w:rFonts w:ascii="宋体" w:hAnsi="宋体" w:eastAsia="宋体" w:cs="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溶质的质量分数</w:t>
      </w:r>
      <w:r>
        <w:rPr>
          <w:position w:val="-14"/>
          <w:sz w:val="21"/>
          <w:szCs w:val="21"/>
        </w:rPr>
        <w:drawing>
          <wp:inline distT="0" distB="0" distL="0" distR="0">
            <wp:extent cx="215265" cy="232410"/>
            <wp:effectExtent l="0" t="0" r="13335" b="15240"/>
            <wp:docPr id="11" name="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 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683" cy="23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2"/>
          <w:sz w:val="21"/>
          <w:szCs w:val="21"/>
        </w:rPr>
        <w:t xml:space="preserve"> </w:t>
      </w:r>
      <w:r>
        <w:rPr>
          <w:rFonts w:ascii="Cambria Math" w:hAnsi="Cambria Math" w:eastAsia="Cambria Math" w:cs="Cambria Math"/>
          <w:spacing w:val="-2"/>
          <w:sz w:val="21"/>
          <w:szCs w:val="21"/>
        </w:rPr>
        <w:t xml:space="preserve">× </w:t>
      </w:r>
      <w:r>
        <w:rPr>
          <w:rFonts w:ascii="Times New Roman" w:hAnsi="Times New Roman" w:eastAsia="Times New Roman" w:cs="Times New Roman"/>
          <w:b/>
          <w:bCs/>
          <w:spacing w:val="-2"/>
          <w:sz w:val="21"/>
          <w:szCs w:val="21"/>
        </w:rPr>
        <w:t>100%=2%</w:t>
      </w:r>
    </w:p>
    <w:p>
      <w:pPr>
        <w:spacing w:before="192" w:line="200" w:lineRule="auto"/>
        <w:ind w:left="8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-4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答：硫</w:t>
      </w:r>
      <w:r>
        <w:rPr>
          <w:rFonts w:ascii="宋体" w:hAnsi="宋体" w:eastAsia="宋体" w:cs="宋体"/>
          <w:spacing w:val="-3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酸</w:t>
      </w:r>
      <w:r>
        <w:rPr>
          <w:rFonts w:ascii="宋体" w:hAnsi="宋体" w:eastAsia="宋体" w:cs="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溶液中溶质的质量分数为</w:t>
      </w:r>
      <w:r>
        <w:rPr>
          <w:rFonts w:ascii="宋体" w:hAnsi="宋体" w:eastAsia="宋体" w:cs="宋体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2"/>
          <w:sz w:val="21"/>
          <w:szCs w:val="21"/>
        </w:rPr>
        <w:t>2%</w:t>
      </w:r>
      <w:r>
        <w:rPr>
          <w:rFonts w:ascii="宋体" w:hAnsi="宋体" w:eastAsia="宋体" w:cs="宋体"/>
          <w:spacing w:val="-2"/>
          <w:sz w:val="21"/>
          <w:szCs w:val="21"/>
          <w14:textOutline w14:w="3831">
            <w14:solidFill>
              <w14:srgbClr w14:val="000000"/>
            </w14:solidFill>
            <w14:miter w14:val="0"/>
          </w14:textOutline>
        </w:rPr>
        <w:t>。</w:t>
      </w:r>
    </w:p>
    <w:p>
      <w:pPr>
        <w:spacing w:before="95" w:line="186" w:lineRule="auto"/>
        <w:ind w:firstLine="59"/>
        <w:rPr>
          <w:rFonts w:hint="eastAsia" w:ascii="宋体" w:hAnsi="宋体" w:eastAsia="宋体" w:cs="宋体"/>
          <w:sz w:val="21"/>
          <w:szCs w:val="21"/>
          <w:lang w:eastAsia="zh-CN"/>
        </w:rPr>
        <w:sectPr>
          <w:headerReference r:id="rId5" w:type="default"/>
          <w:footerReference r:id="rId6" w:type="default"/>
          <w:type w:val="continuous"/>
          <w:pgSz w:w="11907" w:h="16839"/>
          <w:pgMar w:top="1339" w:right="1785" w:bottom="0" w:left="1785" w:header="0" w:footer="0" w:gutter="0"/>
          <w:cols w:equalWidth="0" w:num="1">
            <w:col w:w="8335"/>
          </w:cols>
        </w:sectPr>
      </w:pP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  <w:rPr>
        <w:rFonts w:ascii="Times New Roman" w:hAnsi="Times New Roman" w:eastAsia="宋体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snapToGrid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kinsoku/>
      <w:autoSpaceDE/>
      <w:autoSpaceDN/>
      <w:adjustRightInd/>
      <w:jc w:val="both"/>
      <w:textAlignment w:val="auto"/>
      <w:rPr>
        <w:rFonts w:ascii="Times New Roman" w:hAnsi="Times New Roman" w:eastAsia="宋体" w:cs="Times New Roman"/>
        <w:snapToGrid/>
        <w:color w:val="auto"/>
        <w:sz w:val="2"/>
        <w:szCs w:val="2"/>
        <w:lang w:eastAsia="zh-CN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displayBackgroundShape w:val="1"/>
  <w:documentProtection w:enforcement="0"/>
  <w:defaultTabStop w:val="7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31165703"/>
    <w:rsid w:val="538060D3"/>
    <w:rsid w:val="5EC36476"/>
    <w:rsid w:val="7262526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paragraph" w:styleId="3">
    <w:name w:val="header"/>
    <w:basedOn w:val="1"/>
    <w:link w:val="7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table" w:customStyle="1" w:styleId="6">
    <w:name w:val="Table Normal_0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7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488</Words>
  <Characters>654</Characters>
  <Lines>0</Lines>
  <Paragraphs>0</Paragraphs>
  <TotalTime>15</TotalTime>
  <ScaleCrop>false</ScaleCrop>
  <LinksUpToDate>false</LinksUpToDate>
  <CharactersWithSpaces>922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2022-03-15T09:45:00Z</dcterms:created>
  <dc:creator>王 雨</dc:creator>
  <cp:lastModifiedBy>admin</cp:lastModifiedBy>
  <dcterms:modified xsi:type="dcterms:W3CDTF">2023-07-13T07:10:29Z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29175C7F89BE488987324349B3C94ED1_12</vt:lpwstr>
  </property>
</Properties>
</file>