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pict>
          <v:shape id="_x0000_s1025" o:spid="_x0000_s1025" o:spt="75" type="#_x0000_t75" style="position:absolute;left:0pt;margin-left:982pt;margin-top:833pt;height:34pt;width:3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color w:val="000000" w:themeColor="text1"/>
        </w:rPr>
        <w:t>历史答案（2</w:t>
      </w:r>
      <w:r>
        <w:rPr>
          <w:color w:val="000000" w:themeColor="text1"/>
        </w:rPr>
        <w:t>023-2</w:t>
      </w:r>
      <w:r>
        <w:rPr>
          <w:rFonts w:hint="eastAsia"/>
          <w:color w:val="000000" w:themeColor="text1"/>
        </w:rPr>
        <w:t>）</w: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一、选择题（3</w:t>
      </w:r>
      <w:r>
        <w:rPr>
          <w:color w:val="000000" w:themeColor="text1"/>
        </w:rPr>
        <w:t>0</w:t>
      </w:r>
      <w:r>
        <w:rPr>
          <w:rFonts w:hint="eastAsia"/>
          <w:color w:val="000000" w:themeColor="text1"/>
        </w:rPr>
        <w:t>分）</w:t>
      </w:r>
    </w:p>
    <w:tbl>
      <w:tblPr>
        <w:tblStyle w:val="5"/>
        <w:tblW w:w="0" w:type="auto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widowControl/>
              <w:spacing w:line="375" w:lineRule="atLeas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题号</w:t>
            </w:r>
          </w:p>
        </w:tc>
        <w:tc>
          <w:tcPr>
            <w:tcW w:w="601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601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601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5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6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7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8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9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0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1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3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4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</w:tcPr>
          <w:p>
            <w:pPr>
              <w:widowControl/>
              <w:spacing w:line="375" w:lineRule="atLeas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答案</w:t>
            </w:r>
          </w:p>
        </w:tc>
        <w:tc>
          <w:tcPr>
            <w:tcW w:w="601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D</w:t>
            </w:r>
          </w:p>
        </w:tc>
        <w:tc>
          <w:tcPr>
            <w:tcW w:w="601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B</w:t>
            </w:r>
          </w:p>
        </w:tc>
        <w:tc>
          <w:tcPr>
            <w:tcW w:w="601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B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D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C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B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C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A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D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B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C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A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C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D</w:t>
            </w:r>
          </w:p>
        </w:tc>
        <w:tc>
          <w:tcPr>
            <w:tcW w:w="602" w:type="dxa"/>
          </w:tcPr>
          <w:p>
            <w:pPr>
              <w:widowControl/>
              <w:spacing w:line="375" w:lineRule="atLeas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1"/>
              </w:rPr>
              <w:t>A</w:t>
            </w:r>
          </w:p>
        </w:tc>
      </w:tr>
    </w:tbl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二、非选择题（3</w:t>
      </w:r>
      <w:r>
        <w:rPr>
          <w:color w:val="000000" w:themeColor="text1"/>
        </w:rPr>
        <w:t>0</w:t>
      </w:r>
      <w:r>
        <w:rPr>
          <w:rFonts w:hint="eastAsia"/>
          <w:color w:val="000000" w:themeColor="text1"/>
        </w:rPr>
        <w:t>分）</w:t>
      </w:r>
    </w:p>
    <w:p>
      <w:pPr>
        <w:widowControl/>
        <w:shd w:val="clear" w:color="auto" w:fill="FFFFFF"/>
        <w:spacing w:line="375" w:lineRule="atLeast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6.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（1）设立郡县、开凿灵渠；（2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）开辟丝绸之路。（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分）</w:t>
      </w:r>
    </w:p>
    <w:p>
      <w:pPr>
        <w:widowControl/>
        <w:shd w:val="clear" w:color="auto" w:fill="FFFFFF"/>
        <w:spacing w:line="375" w:lineRule="atLeast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（2）北魏孝文帝；鲜卑族。（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分）</w:t>
      </w:r>
    </w:p>
    <w:p>
      <w:pPr>
        <w:widowControl/>
        <w:shd w:val="clear" w:color="auto" w:fill="FFFFFF"/>
        <w:spacing w:line="375" w:lineRule="atLeast"/>
        <w:jc w:val="left"/>
        <w:rPr>
          <w:rFonts w:ascii="宋体" w:hAnsi="宋体" w:eastAsia="宋体" w:cs="Times New Roman"/>
          <w:color w:val="000000" w:themeColor="text1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shd w:val="clear" w:color="auto" w:fill="FFFFFF"/>
        </w:rPr>
        <w:t>（3）开明的民族政策；（1</w:t>
      </w:r>
      <w:r>
        <w:rPr>
          <w:rFonts w:ascii="宋体" w:hAnsi="宋体" w:eastAsia="宋体" w:cs="Times New Roman"/>
          <w:color w:val="000000" w:themeColor="text1"/>
          <w:szCs w:val="21"/>
          <w:shd w:val="clear" w:color="auto" w:fill="FFFFFF"/>
        </w:rPr>
        <w:t>分</w:t>
      </w:r>
      <w:r>
        <w:rPr>
          <w:rFonts w:hint="eastAsia" w:ascii="宋体" w:hAnsi="宋体" w:eastAsia="宋体" w:cs="Times New Roman"/>
          <w:color w:val="000000" w:themeColor="text1"/>
          <w:szCs w:val="21"/>
          <w:shd w:val="clear" w:color="auto" w:fill="FFFFFF"/>
        </w:rPr>
        <w:t>）和亲、册封、设立机构、任命官员等。（</w:t>
      </w:r>
      <w:r>
        <w:rPr>
          <w:rFonts w:ascii="宋体" w:hAnsi="宋体" w:eastAsia="宋体" w:cs="Times New Roman"/>
          <w:color w:val="000000" w:themeColor="text1"/>
          <w:szCs w:val="21"/>
          <w:shd w:val="clear" w:color="auto" w:fill="FFFFFF"/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（4）我们要树立各民族平等、团结、互助、和谐、友好的民族意识。（意思相近即可）</w:t>
      </w:r>
    </w:p>
    <w:p>
      <w:pPr>
        <w:widowControl/>
        <w:shd w:val="clear" w:color="auto" w:fill="FFFFFF"/>
        <w:spacing w:line="375" w:lineRule="atLeast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</w:p>
    <w:p>
      <w:pPr>
        <w:pStyle w:val="9"/>
        <w:autoSpaceDE w:val="0"/>
        <w:autoSpaceDN w:val="0"/>
        <w:spacing w:line="240" w:lineRule="auto"/>
        <w:ind w:left="1155" w:hanging="1155" w:hangingChars="550"/>
        <w:rPr>
          <w:color w:val="000000" w:themeColor="text1"/>
        </w:rPr>
      </w:pPr>
      <w:r>
        <w:rPr>
          <w:rFonts w:hint="eastAsia"/>
          <w:color w:val="000000" w:themeColor="text1"/>
        </w:rPr>
        <w:t>1</w:t>
      </w:r>
      <w:r>
        <w:rPr>
          <w:color w:val="000000" w:themeColor="text1"/>
        </w:rPr>
        <w:t>7.</w:t>
      </w:r>
      <w:r>
        <w:rPr>
          <w:rFonts w:hint="eastAsia"/>
          <w:color w:val="000000" w:themeColor="text1"/>
        </w:rPr>
        <w:t>（1）表现：北方少数民族迁入中原；（1分）中原地区人民南迁。（1分）</w:t>
      </w:r>
    </w:p>
    <w:p>
      <w:pPr>
        <w:pStyle w:val="9"/>
        <w:autoSpaceDE w:val="0"/>
        <w:autoSpaceDN w:val="0"/>
        <w:spacing w:line="24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作用：促进民族交融，为隋唐时期多民族国家的繁荣与发展奠定基础；推动江南地区的开发，为经济重心南移奠定基础。（2分）</w:t>
      </w:r>
    </w:p>
    <w:p>
      <w:pPr>
        <w:pStyle w:val="9"/>
        <w:autoSpaceDE w:val="0"/>
        <w:autoSpaceDN w:val="0"/>
        <w:spacing w:line="240" w:lineRule="auto"/>
        <w:ind w:left="1155" w:hanging="1155" w:hangingChars="550"/>
        <w:rPr>
          <w:color w:val="000000" w:themeColor="text1"/>
        </w:rPr>
      </w:pPr>
      <w:r>
        <w:rPr>
          <w:rFonts w:hint="eastAsia"/>
          <w:color w:val="000000" w:themeColor="text1"/>
        </w:rPr>
        <w:t>（2）原因：新航路开辟后，早期殖民扩张使欧洲人移民美洲；（1分）三角贸易将黑人奴隶</w:t>
      </w:r>
    </w:p>
    <w:p>
      <w:pPr>
        <w:pStyle w:val="9"/>
        <w:autoSpaceDE w:val="0"/>
        <w:autoSpaceDN w:val="0"/>
        <w:spacing w:line="240" w:lineRule="auto"/>
        <w:ind w:left="1155" w:hanging="1155" w:hangingChars="550"/>
        <w:rPr>
          <w:color w:val="000000" w:themeColor="text1"/>
        </w:rPr>
      </w:pPr>
      <w:r>
        <w:rPr>
          <w:rFonts w:hint="eastAsia"/>
          <w:color w:val="000000" w:themeColor="text1"/>
        </w:rPr>
        <w:t>贩卖到北美大陆。（1分）</w:t>
      </w:r>
    </w:p>
    <w:p>
      <w:pPr>
        <w:pStyle w:val="9"/>
        <w:autoSpaceDE w:val="0"/>
        <w:autoSpaceDN w:val="0"/>
        <w:spacing w:line="240" w:lineRule="auto"/>
        <w:ind w:left="1155" w:hanging="1155" w:hangingChars="550"/>
        <w:rPr>
          <w:color w:val="000000" w:themeColor="text1"/>
        </w:rPr>
      </w:pPr>
      <w:r>
        <w:rPr>
          <w:rFonts w:hint="eastAsia"/>
          <w:color w:val="000000" w:themeColor="text1"/>
        </w:rPr>
        <w:t>（3）趋势：农村人口大量流入城市</w:t>
      </w:r>
    </w:p>
    <w:p>
      <w:pPr>
        <w:pStyle w:val="8"/>
        <w:spacing w:line="240" w:lineRule="auto"/>
        <w:ind w:left="525" w:hanging="525" w:hangingChars="250"/>
        <w:rPr>
          <w:color w:val="000000" w:themeColor="text1"/>
        </w:rPr>
      </w:pPr>
      <w:r>
        <w:rPr>
          <w:rFonts w:hint="eastAsia"/>
          <w:color w:val="000000" w:themeColor="text1"/>
        </w:rPr>
        <w:t>影响：促进了工业经济发展；促进了城市经济的发展（促进城市化进程）；加剧贫富分化</w:t>
      </w:r>
    </w:p>
    <w:p>
      <w:pPr>
        <w:pStyle w:val="8"/>
        <w:spacing w:line="240" w:lineRule="auto"/>
        <w:ind w:left="525" w:hanging="525" w:hangingChars="250"/>
        <w:rPr>
          <w:color w:val="000000" w:themeColor="text1"/>
        </w:rPr>
      </w:pPr>
      <w:r>
        <w:rPr>
          <w:rFonts w:hint="eastAsia"/>
          <w:color w:val="000000" w:themeColor="text1"/>
        </w:rPr>
        <w:t>（2分）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color w:val="000000" w:themeColor="text1"/>
          <w:szCs w:val="2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1</w:t>
      </w:r>
      <w:r>
        <w:rPr>
          <w:rFonts w:ascii="宋体" w:hAnsi="宋体" w:eastAsia="宋体" w:cs="宋体"/>
          <w:bCs/>
          <w:color w:val="000000" w:themeColor="text1"/>
          <w:szCs w:val="20"/>
        </w:rPr>
        <w:t>8.（</w:t>
      </w:r>
      <w:r>
        <w:rPr>
          <w:rFonts w:hint="eastAsia" w:ascii="宋体" w:hAnsi="宋体" w:eastAsia="宋体" w:cs="宋体"/>
          <w:bCs/>
          <w:color w:val="000000" w:themeColor="text1"/>
          <w:szCs w:val="20"/>
        </w:rPr>
        <w:t>1</w:t>
      </w:r>
      <w:r>
        <w:rPr>
          <w:rFonts w:ascii="宋体" w:hAnsi="宋体" w:eastAsia="宋体" w:cs="宋体"/>
          <w:bCs/>
          <w:color w:val="000000" w:themeColor="text1"/>
          <w:szCs w:val="20"/>
        </w:rPr>
        <w:t>）</w:t>
      </w:r>
      <w:r>
        <w:rPr>
          <w:rFonts w:hint="eastAsia" w:ascii="宋体" w:hAnsi="宋体" w:eastAsia="宋体" w:cs="宋体"/>
          <w:bCs/>
          <w:color w:val="000000" w:themeColor="text1"/>
          <w:szCs w:val="20"/>
        </w:rPr>
        <w:t>措施：允许土地自由买卖。(2分)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ascii="宋体" w:hAnsi="宋体" w:eastAsia="宋体" w:cs="宋体"/>
          <w:bCs/>
          <w:color w:val="000000" w:themeColor="text1"/>
          <w:szCs w:val="20"/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Cs w:val="20"/>
        </w:rPr>
        <w:t>2</w:t>
      </w:r>
      <w:r>
        <w:rPr>
          <w:rFonts w:ascii="宋体" w:hAnsi="宋体" w:eastAsia="宋体" w:cs="宋体"/>
          <w:bCs/>
          <w:color w:val="000000" w:themeColor="text1"/>
          <w:szCs w:val="20"/>
        </w:rPr>
        <w:t>）</w:t>
      </w:r>
      <w:r>
        <w:rPr>
          <w:rFonts w:hint="eastAsia" w:ascii="宋体" w:hAnsi="宋体" w:eastAsia="宋体" w:cs="宋体"/>
          <w:bCs/>
          <w:color w:val="000000" w:themeColor="text1"/>
          <w:szCs w:val="20"/>
        </w:rPr>
        <w:t>落后的旧制度的制约。 (</w:t>
      </w:r>
      <w:r>
        <w:rPr>
          <w:rFonts w:ascii="宋体" w:hAnsi="宋体" w:eastAsia="宋体" w:cs="宋体"/>
          <w:bCs/>
          <w:color w:val="000000" w:themeColor="text1"/>
          <w:szCs w:val="20"/>
        </w:rPr>
        <w:t>2</w:t>
      </w:r>
      <w:r>
        <w:rPr>
          <w:rFonts w:hint="eastAsia" w:ascii="宋体" w:hAnsi="宋体" w:eastAsia="宋体" w:cs="宋体"/>
          <w:bCs/>
          <w:color w:val="000000" w:themeColor="text1"/>
          <w:szCs w:val="20"/>
        </w:rPr>
        <w:t>分)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（3）示例一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观点：重视和大力发展科技是国家强大和进步的重要因素。（1分）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史实：英国重视发展科技，对知识产权进行保护和奖励，在社会上形成科技创新的热潮，从而推动英国工业革命的发展，促进了生产力大大提高。（1分）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美国内战后，开始第二次工业发明，贝尔发明了电话，爱迪生发明出电灯，莱特兄弟发明飞机。在19世纪（最后的）三四十年内迅速由农业国转变为工业国，1894年其工业产值已居世界首位。（1分）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结论：国家的强大和进步离不开大力发展科学技术，所以我们应该重视科技，坚持科教兴国战略。（1分）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示例二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观点：法律是国家强大和进步的重要保障。（1分）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史实：秦始皇统一全国后，推行“以吏为师，以法为教”的治理国策，在全国奉行法治管理，巩固了国家统一，促进了各地区各民族之间的经济文化交流。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1624年英国制定《专利法》，通过法律手段有力地促进和保护了私人发明的积极性，这有利于经济发展和社会进步。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美国南北战争期间，林肯政府颁布了《解放黑人奴隶宣言》等法律文献，这些文献的颁布废除了奴隶制，维护了国家的统一，使资本主义迅速发展起来。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(说明：列举以上任意两个史实即可，每个史实1分，共2分）)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结论：法律的完善是国家强大和进步的推动力，所以我们要健全法律制度，坚持依法治国。（1分）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示例三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观点：制度革新促进国家的强大和进步。（1分）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史实：秦国商鞅变法后，废除旧的奴隶制，建立以土地所有制为核心的新制度（封建制度），国力提升，为后来统一全国奠定基础。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英国资产阶级革命后，基本确立了以法律规范国家权力的近代民主制度——君主立宪制，为英国确立世界霸权提供了政治前提。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 xml:space="preserve">美国南北战争期间，林肯政府废除奴隶制，扫清资本主义发展道路的障碍，为美国成为世界强国奠定基础。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(说明列举以上任意两个史实即可，每个史实1分，共2分）)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结论：制度革新有利于国家发展，所以我们要顺应历史发展潮流，与时俱进，革旧创新，选择符合国情的制度。（1分）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1"/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</w:rPr>
        <w:t>示例四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1"/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</w:rPr>
        <w:t>观点：国家统一有利于国家进步和发展。（1分）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1"/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</w:rPr>
        <w:t>史实：秦始皇顺应历史潮流，统一了中国，结束了诸侯长期割据混战的局面。他采取一列措施巩固了国家统一，促进了各地区各民族之间的经济文化交流，对后世产生了深远影响。</w:t>
      </w:r>
      <w:r>
        <w:rPr>
          <w:rFonts w:hint="eastAsia" w:ascii="宋体" w:hAnsi="宋体" w:eastAsia="宋体" w:cs="宋体"/>
          <w:bCs/>
          <w:color w:val="000000" w:themeColor="text1"/>
          <w:szCs w:val="20"/>
        </w:rPr>
        <w:t>（1分）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Cs w:val="20"/>
        </w:r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美国南北战争，林肯政府维护了国家的统一，扫清了资本主义道路的障碍，资本主义迅速发展起来。美国成为20世纪世界第一强国。（1分）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color w:val="000000" w:themeColor="text1"/>
          <w:szCs w:val="20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Cs/>
          <w:color w:val="000000" w:themeColor="text1"/>
          <w:szCs w:val="20"/>
        </w:rPr>
        <w:t>结论：国家统一有利于政局稳定，是国家发展和进步的先决条件，我们应该坚决维护国家统一。（1分）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E04EA7"/>
    <w:rsid w:val="000B45A7"/>
    <w:rsid w:val="000D660A"/>
    <w:rsid w:val="00375119"/>
    <w:rsid w:val="004151FC"/>
    <w:rsid w:val="008C2EA3"/>
    <w:rsid w:val="009B0C8F"/>
    <w:rsid w:val="00AC4C47"/>
    <w:rsid w:val="00B57CE2"/>
    <w:rsid w:val="00C02FC6"/>
    <w:rsid w:val="00C53D73"/>
    <w:rsid w:val="00DB453C"/>
    <w:rsid w:val="00DC48F6"/>
    <w:rsid w:val="00E04EA7"/>
    <w:rsid w:val="00E62344"/>
    <w:rsid w:val="00EF014D"/>
    <w:rsid w:val="00F06EEE"/>
    <w:rsid w:val="00F171EE"/>
    <w:rsid w:val="00FE35A0"/>
    <w:rsid w:val="0437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试卷-材料题-试题-标题"/>
    <w:basedOn w:val="1"/>
    <w:qFormat/>
    <w:uiPriority w:val="0"/>
    <w:pPr>
      <w:spacing w:line="360" w:lineRule="auto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9">
    <w:name w:val="试题-答案-普通1"/>
    <w:basedOn w:val="1"/>
    <w:qFormat/>
    <w:uiPriority w:val="0"/>
    <w:pPr>
      <w:spacing w:line="360" w:lineRule="auto"/>
      <w:jc w:val="left"/>
    </w:pPr>
    <w:rPr>
      <w:rFonts w:ascii="Times New Roman" w:hAnsi="Times New Roman" w:eastAsia="宋体" w:cs="Times New Roman"/>
      <w:szCs w:val="20"/>
    </w:rPr>
  </w:style>
  <w:style w:type="character" w:customStyle="1" w:styleId="10">
    <w:name w:val="页眉 字符"/>
    <w:basedOn w:val="6"/>
    <w:link w:val="3"/>
    <w:uiPriority w:val="99"/>
    <w:rPr>
      <w:sz w:val="18"/>
      <w:szCs w:val="18"/>
    </w:rPr>
  </w:style>
  <w:style w:type="character" w:customStyle="1" w:styleId="11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1425</Words>
  <Characters>1454</Characters>
  <Lines>10</Lines>
  <Paragraphs>3</Paragraphs>
  <TotalTime>30</TotalTime>
  <ScaleCrop>false</ScaleCrop>
  <LinksUpToDate>false</LinksUpToDate>
  <CharactersWithSpaces>1458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2023-01-20T10:37:00Z</dcterms:created>
  <dc:creator>hao.angel@126.com</dc:creator>
  <cp:lastModifiedBy>admin</cp:lastModifiedBy>
  <dcterms:modified xsi:type="dcterms:W3CDTF">2023-07-13T07:31:45Z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BABEC7B902BE4A848DF2DADEA6983555_12</vt:lpwstr>
  </property>
</Properties>
</file>