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方正小标宋_GBK" w:eastAsia="方正小标宋_GBK" w:hint="eastAsia"/>
          <w:sz w:val="28"/>
          <w:szCs w:val="28"/>
        </w:rPr>
      </w:pPr>
      <w:r>
        <w:rPr>
          <w:rFonts w:ascii="方正小标宋_GBK" w:eastAsia="方正小标宋_GBK" w:hint="eastAsia"/>
          <w:sz w:val="44"/>
          <w:szCs w:val="44"/>
          <w:lang w:eastAsia="zh-CN"/>
        </w:rPr>
        <w:drawing>
          <wp:anchor simplePos="0" relativeHeight="251658240" behindDoc="0" locked="0" layoutInCell="1" allowOverlap="1">
            <wp:simplePos x="0" y="0"/>
            <wp:positionH relativeFrom="page">
              <wp:posOffset>10947400</wp:posOffset>
            </wp:positionH>
            <wp:positionV relativeFrom="topMargin">
              <wp:posOffset>11112500</wp:posOffset>
            </wp:positionV>
            <wp:extent cx="330200" cy="3429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30200" cy="342900"/>
                    </a:xfrm>
                    <a:prstGeom prst="rect">
                      <a:avLst/>
                    </a:prstGeom>
                  </pic:spPr>
                </pic:pic>
              </a:graphicData>
            </a:graphic>
          </wp:anchor>
        </w:drawing>
      </w:r>
      <w:r>
        <w:rPr>
          <w:rFonts w:ascii="方正小标宋_GBK" w:eastAsia="方正小标宋_GBK" w:hint="eastAsia"/>
          <w:sz w:val="44"/>
          <w:szCs w:val="44"/>
          <w:lang w:eastAsia="zh-CN"/>
        </w:rPr>
        <w:t>文科综合</w:t>
      </w:r>
      <w:r>
        <w:rPr>
          <w:rFonts w:ascii="方正小标宋_GBK" w:eastAsia="方正小标宋_GBK" w:hint="eastAsia"/>
          <w:sz w:val="44"/>
          <w:szCs w:val="44"/>
        </w:rPr>
        <w:t>道德与法治参考答案</w:t>
      </w:r>
      <w:r>
        <w:rPr>
          <w:rFonts w:ascii="方正小标宋_GBK" w:eastAsia="方正小标宋_GBK" w:hint="eastAsia"/>
          <w:sz w:val="28"/>
          <w:szCs w:val="28"/>
        </w:rPr>
        <w:t>（期末）</w:t>
      </w:r>
    </w:p>
    <w:p>
      <w:pPr>
        <w:keepNext w:val="0"/>
        <w:keepLines w:val="0"/>
        <w:pageBreakBefore w:val="0"/>
        <w:widowControl w:val="0"/>
        <w:kinsoku/>
        <w:wordWrap/>
        <w:overflowPunct/>
        <w:topLinePunct w:val="0"/>
        <w:autoSpaceDE/>
        <w:autoSpaceDN/>
        <w:bidi w:val="0"/>
        <w:adjustRightInd/>
        <w:snapToGrid/>
        <w:spacing w:line="350" w:lineRule="exact"/>
        <w:rPr>
          <w:rFonts w:ascii="宋体" w:hAnsi="宋体" w:hint="eastAsia"/>
          <w:szCs w:val="21"/>
        </w:rPr>
      </w:pPr>
      <w:r>
        <w:rPr>
          <w:rFonts w:ascii="宋体" w:hAnsi="宋体" w:hint="eastAsia"/>
          <w:szCs w:val="21"/>
        </w:rPr>
        <w:t>一、选择题（每小题3分，共30分）</w:t>
      </w:r>
    </w:p>
    <w:p>
      <w:pPr>
        <w:keepNext w:val="0"/>
        <w:keepLines w:val="0"/>
        <w:pageBreakBefore w:val="0"/>
        <w:widowControl w:val="0"/>
        <w:kinsoku/>
        <w:wordWrap/>
        <w:overflowPunct/>
        <w:topLinePunct w:val="0"/>
        <w:autoSpaceDE/>
        <w:autoSpaceDN/>
        <w:bidi w:val="0"/>
        <w:adjustRightInd/>
        <w:snapToGrid/>
        <w:spacing w:line="350" w:lineRule="exact"/>
        <w:ind w:firstLine="420" w:firstLineChars="200"/>
        <w:rPr>
          <w:rFonts w:ascii="宋体" w:hAnsi="宋体"/>
          <w:color w:val="000000"/>
          <w:szCs w:val="21"/>
          <w:shd w:val="clear" w:color="auto" w:fill="FFFFFF"/>
        </w:rPr>
      </w:pPr>
      <w:r>
        <w:rPr>
          <w:rFonts w:ascii="宋体" w:hAnsi="宋体" w:hint="eastAsia"/>
          <w:color w:val="000000"/>
          <w:szCs w:val="21"/>
          <w:shd w:val="clear" w:color="auto" w:fill="FFFFFF"/>
        </w:rPr>
        <w:t>1</w:t>
      </w:r>
      <w:r>
        <w:rPr>
          <w:rFonts w:ascii="宋体" w:hAnsi="宋体" w:hint="eastAsia"/>
          <w:color w:val="000000"/>
          <w:szCs w:val="21"/>
          <w:shd w:val="clear" w:color="auto" w:fill="FFFFFF"/>
        </w:rPr>
        <w:t>—</w:t>
      </w:r>
      <w:r>
        <w:rPr>
          <w:rFonts w:ascii="宋体" w:hAnsi="宋体" w:hint="eastAsia"/>
          <w:color w:val="000000"/>
          <w:szCs w:val="21"/>
          <w:shd w:val="clear" w:color="auto" w:fill="FFFFFF"/>
        </w:rPr>
        <w:t>5   B C D D B       6</w:t>
      </w:r>
      <w:r>
        <w:rPr>
          <w:rFonts w:ascii="宋体" w:hAnsi="宋体" w:hint="eastAsia"/>
          <w:color w:val="000000"/>
          <w:szCs w:val="21"/>
          <w:shd w:val="clear" w:color="auto" w:fill="FFFFFF"/>
        </w:rPr>
        <w:t>—</w:t>
      </w:r>
      <w:r>
        <w:rPr>
          <w:rFonts w:ascii="宋体" w:hAnsi="宋体" w:hint="eastAsia"/>
          <w:color w:val="000000"/>
          <w:szCs w:val="21"/>
          <w:shd w:val="clear" w:color="auto" w:fill="FFFFFF"/>
        </w:rPr>
        <w:t xml:space="preserve">10  B A D C A         </w:t>
      </w:r>
    </w:p>
    <w:p>
      <w:pPr>
        <w:keepNext w:val="0"/>
        <w:keepLines w:val="0"/>
        <w:pageBreakBefore w:val="0"/>
        <w:widowControl w:val="0"/>
        <w:kinsoku/>
        <w:wordWrap/>
        <w:overflowPunct/>
        <w:topLinePunct w:val="0"/>
        <w:autoSpaceDE/>
        <w:autoSpaceDN/>
        <w:bidi w:val="0"/>
        <w:adjustRightInd/>
        <w:snapToGrid/>
        <w:spacing w:line="350" w:lineRule="exact"/>
        <w:jc w:val="left"/>
        <w:textAlignment w:val="baseline"/>
        <w:rPr>
          <w:rFonts w:ascii="宋体" w:hAnsi="宋体" w:hint="eastAsia"/>
          <w:szCs w:val="21"/>
        </w:rPr>
      </w:pPr>
      <w:r>
        <w:rPr>
          <w:rFonts w:ascii="宋体" w:hAnsi="宋体" w:hint="eastAsia"/>
          <w:szCs w:val="21"/>
        </w:rPr>
        <w:t>二、简答题（共23分）</w:t>
      </w:r>
    </w:p>
    <w:p>
      <w:pPr>
        <w:keepNext w:val="0"/>
        <w:keepLines w:val="0"/>
        <w:pageBreakBefore w:val="0"/>
        <w:widowControl w:val="0"/>
        <w:kinsoku/>
        <w:wordWrap/>
        <w:overflowPunct/>
        <w:topLinePunct w:val="0"/>
        <w:autoSpaceDE/>
        <w:autoSpaceDN/>
        <w:bidi w:val="0"/>
        <w:adjustRightInd/>
        <w:snapToGrid/>
        <w:spacing w:line="350" w:lineRule="exact"/>
        <w:ind w:left="1050" w:hanging="1050" w:hangingChars="500"/>
        <w:rPr>
          <w:rFonts w:ascii="宋体" w:hAnsi="宋体" w:hint="eastAsia"/>
          <w:color w:val="000000"/>
          <w:szCs w:val="21"/>
          <w:shd w:val="clear" w:color="auto" w:fill="FFFFFF"/>
        </w:rPr>
      </w:pPr>
      <w:r>
        <w:rPr>
          <w:rFonts w:ascii="宋体" w:hAnsi="宋体" w:hint="eastAsia"/>
          <w:color w:val="000000"/>
          <w:szCs w:val="21"/>
          <w:shd w:val="clear" w:color="auto" w:fill="FFFFFF"/>
        </w:rPr>
        <w:t>11、（1）</w:t>
      </w:r>
      <w:r>
        <w:rPr>
          <w:rFonts w:ascii="宋体" w:hAnsi="宋体" w:hint="eastAsia"/>
          <w:color w:val="000000"/>
          <w:szCs w:val="21"/>
          <w:shd w:val="clear" w:color="auto" w:fill="FFFFFF"/>
        </w:rPr>
        <w:t>①</w:t>
      </w:r>
      <w:r>
        <w:rPr>
          <w:rFonts w:ascii="宋体" w:hAnsi="宋体" w:hint="eastAsia"/>
          <w:color w:val="000000"/>
          <w:szCs w:val="21"/>
          <w:shd w:val="clear" w:color="auto" w:fill="FFFFFF"/>
        </w:rPr>
        <w:t xml:space="preserve">科技创新能力  </w:t>
      </w:r>
      <w:r>
        <w:rPr>
          <w:rFonts w:ascii="宋体" w:hAnsi="宋体" w:hint="eastAsia"/>
          <w:color w:val="000000"/>
          <w:szCs w:val="21"/>
          <w:shd w:val="clear" w:color="auto" w:fill="FFFFFF"/>
        </w:rPr>
        <w:t>②</w:t>
      </w:r>
      <w:r>
        <w:rPr>
          <w:rFonts w:ascii="宋体" w:hAnsi="宋体" w:hint="eastAsia"/>
          <w:color w:val="000000"/>
          <w:szCs w:val="21"/>
          <w:shd w:val="clear" w:color="auto" w:fill="FFFFFF"/>
        </w:rPr>
        <w:t xml:space="preserve">依宪治国  </w:t>
      </w:r>
      <w:r>
        <w:rPr>
          <w:rFonts w:ascii="宋体" w:hAnsi="宋体" w:hint="eastAsia"/>
          <w:color w:val="000000"/>
          <w:szCs w:val="21"/>
          <w:shd w:val="clear" w:color="auto" w:fill="FFFFFF"/>
        </w:rPr>
        <w:t>③</w:t>
      </w:r>
      <w:r>
        <w:rPr>
          <w:rFonts w:ascii="宋体" w:hAnsi="宋体" w:hint="eastAsia"/>
          <w:color w:val="000000"/>
          <w:szCs w:val="21"/>
          <w:shd w:val="clear" w:color="auto" w:fill="FFFFFF"/>
        </w:rPr>
        <w:t>追求人与自然和谐共生</w:t>
      </w:r>
    </w:p>
    <w:p>
      <w:pPr>
        <w:keepNext w:val="0"/>
        <w:keepLines w:val="0"/>
        <w:pageBreakBefore w:val="0"/>
        <w:widowControl w:val="0"/>
        <w:kinsoku/>
        <w:wordWrap/>
        <w:overflowPunct/>
        <w:topLinePunct w:val="0"/>
        <w:autoSpaceDE/>
        <w:autoSpaceDN/>
        <w:bidi w:val="0"/>
        <w:adjustRightInd/>
        <w:snapToGrid/>
        <w:spacing w:line="350" w:lineRule="exact"/>
        <w:ind w:left="1050" w:hanging="210" w:leftChars="400" w:hangingChars="100"/>
        <w:rPr>
          <w:rFonts w:ascii="宋体" w:hAnsi="宋体" w:hint="eastAsia"/>
          <w:color w:val="000000"/>
          <w:szCs w:val="21"/>
          <w:shd w:val="clear" w:color="auto" w:fill="FFFFFF"/>
        </w:rPr>
      </w:pPr>
      <w:r>
        <w:rPr>
          <w:rFonts w:ascii="宋体" w:hAnsi="宋体" w:hint="eastAsia"/>
          <w:color w:val="000000"/>
          <w:spacing w:val="-4"/>
          <w:szCs w:val="21"/>
          <w:shd w:val="clear" w:color="auto" w:fill="FFFFFF"/>
        </w:rPr>
        <w:t>④</w:t>
      </w:r>
      <w:r>
        <w:rPr>
          <w:rFonts w:ascii="宋体" w:hAnsi="宋体" w:hint="eastAsia"/>
          <w:color w:val="000000"/>
          <w:szCs w:val="21"/>
          <w:shd w:val="clear" w:color="auto" w:fill="FFFFFF"/>
        </w:rPr>
        <w:t xml:space="preserve">大杂居、小聚居、交错居住  </w:t>
      </w:r>
      <w:r>
        <w:rPr>
          <w:rFonts w:ascii="宋体" w:hAnsi="宋体"/>
          <w:color w:val="000000"/>
          <w:szCs w:val="21"/>
          <w:shd w:val="clear" w:color="auto" w:fill="FFFFFF"/>
        </w:rPr>
        <w:t>⑤</w:t>
      </w:r>
      <w:r>
        <w:rPr>
          <w:rFonts w:ascii="宋体" w:hAnsi="宋体" w:hint="eastAsia"/>
          <w:color w:val="000000"/>
          <w:szCs w:val="21"/>
          <w:shd w:val="clear" w:color="auto" w:fill="FFFFFF"/>
        </w:rPr>
        <w:t>文化多样性</w:t>
      </w:r>
    </w:p>
    <w:p>
      <w:pPr>
        <w:keepNext w:val="0"/>
        <w:keepLines w:val="0"/>
        <w:pageBreakBefore w:val="0"/>
        <w:widowControl w:val="0"/>
        <w:kinsoku/>
        <w:wordWrap/>
        <w:overflowPunct/>
        <w:topLinePunct w:val="0"/>
        <w:autoSpaceDE/>
        <w:autoSpaceDN/>
        <w:bidi w:val="0"/>
        <w:adjustRightInd/>
        <w:snapToGrid/>
        <w:spacing w:line="350" w:lineRule="exact"/>
        <w:ind w:left="1050" w:hanging="210" w:leftChars="400" w:hangingChars="100"/>
        <w:rPr>
          <w:rFonts w:ascii="宋体" w:hAnsi="宋体" w:hint="eastAsia"/>
          <w:color w:val="000000"/>
          <w:szCs w:val="21"/>
          <w:shd w:val="clear" w:color="auto" w:fill="FFFFFF"/>
        </w:rPr>
      </w:pPr>
      <w:r>
        <w:rPr>
          <w:rFonts w:ascii="宋体" w:hAnsi="宋体"/>
          <w:color w:val="000000"/>
          <w:szCs w:val="21"/>
          <w:shd w:val="clear" w:color="auto" w:fill="FFFFFF"/>
        </w:rPr>
        <w:t>⑥</w:t>
      </w:r>
      <w:r>
        <w:rPr>
          <w:rFonts w:ascii="宋体" w:hAnsi="宋体" w:hint="eastAsia"/>
          <w:color w:val="000000"/>
          <w:szCs w:val="21"/>
          <w:shd w:val="clear" w:color="auto" w:fill="FFFFFF"/>
        </w:rPr>
        <w:t>以国内大循环为主体、国内国际双循环相互促进。（6分）</w:t>
      </w:r>
    </w:p>
    <w:p>
      <w:pPr>
        <w:keepNext w:val="0"/>
        <w:keepLines w:val="0"/>
        <w:pageBreakBefore w:val="0"/>
        <w:widowControl w:val="0"/>
        <w:kinsoku/>
        <w:wordWrap/>
        <w:overflowPunct/>
        <w:topLinePunct w:val="0"/>
        <w:autoSpaceDE/>
        <w:autoSpaceDN/>
        <w:bidi w:val="0"/>
        <w:adjustRightInd/>
        <w:snapToGrid/>
        <w:spacing w:line="350" w:lineRule="exact"/>
        <w:ind w:firstLine="315" w:firstLineChars="150"/>
        <w:rPr>
          <w:rFonts w:ascii="宋体" w:hAnsi="宋体" w:hint="eastAsia"/>
          <w:color w:val="000000"/>
          <w:szCs w:val="21"/>
          <w:shd w:val="clear" w:color="auto" w:fill="FFFFFF"/>
        </w:rPr>
      </w:pPr>
      <w:r>
        <w:rPr>
          <w:rFonts w:ascii="宋体" w:hAnsi="宋体" w:hint="eastAsia"/>
          <w:color w:val="000000"/>
          <w:szCs w:val="21"/>
          <w:shd w:val="clear" w:color="auto" w:fill="FFFFFF"/>
        </w:rPr>
        <w:t>（2）</w:t>
      </w:r>
      <w:r>
        <w:rPr>
          <w:rFonts w:ascii="宋体" w:hAnsi="宋体" w:hint="eastAsia"/>
          <w:color w:val="000000"/>
          <w:szCs w:val="21"/>
          <w:shd w:val="clear" w:color="auto" w:fill="FFFFFF"/>
        </w:rPr>
        <w:t>①</w:t>
      </w:r>
      <w:r>
        <w:rPr>
          <w:rFonts w:ascii="宋体" w:hAnsi="宋体" w:hint="eastAsia"/>
          <w:color w:val="000000"/>
          <w:szCs w:val="21"/>
          <w:shd w:val="clear" w:color="auto" w:fill="FFFFFF"/>
        </w:rPr>
        <w:t>a b d（写全可给1分）；蒙古族、苗族、回族（写全可给1分）；</w:t>
      </w:r>
    </w:p>
    <w:p>
      <w:pPr>
        <w:keepNext w:val="0"/>
        <w:keepLines w:val="0"/>
        <w:pageBreakBefore w:val="0"/>
        <w:widowControl w:val="0"/>
        <w:kinsoku/>
        <w:wordWrap/>
        <w:overflowPunct/>
        <w:topLinePunct w:val="0"/>
        <w:autoSpaceDE/>
        <w:autoSpaceDN/>
        <w:bidi w:val="0"/>
        <w:adjustRightInd/>
        <w:snapToGrid/>
        <w:spacing w:line="350" w:lineRule="exact"/>
        <w:ind w:left="1042" w:hanging="210" w:leftChars="396" w:hangingChars="100"/>
        <w:rPr>
          <w:rFonts w:ascii="宋体" w:hAnsi="宋体" w:hint="eastAsia"/>
          <w:color w:val="000000"/>
          <w:szCs w:val="21"/>
          <w:shd w:val="clear" w:color="auto" w:fill="FFFFFF"/>
        </w:rPr>
      </w:pPr>
      <w:r>
        <w:rPr>
          <w:rFonts w:ascii="宋体" w:hAnsi="宋体" w:hint="eastAsia"/>
          <w:color w:val="000000"/>
          <w:szCs w:val="21"/>
          <w:shd w:val="clear" w:color="auto" w:fill="FFFFFF"/>
        </w:rPr>
        <w:t>②</w:t>
      </w:r>
      <w:r>
        <w:rPr>
          <w:rFonts w:ascii="宋体" w:hAnsi="宋体" w:hint="eastAsia"/>
          <w:color w:val="000000"/>
          <w:szCs w:val="21"/>
          <w:shd w:val="clear" w:color="auto" w:fill="FFFFFF"/>
        </w:rPr>
        <w:t>尊重少数民族的风俗习惯、尊重少数民族的宗教信仰、尊重少数民族的语言文字；热情相待，不做有损民族团结的事情。（符合题意的两方面可给2分）</w:t>
      </w:r>
    </w:p>
    <w:p>
      <w:pPr>
        <w:keepNext w:val="0"/>
        <w:keepLines w:val="0"/>
        <w:pageBreakBefore w:val="0"/>
        <w:widowControl w:val="0"/>
        <w:kinsoku/>
        <w:wordWrap/>
        <w:overflowPunct/>
        <w:topLinePunct w:val="0"/>
        <w:autoSpaceDE/>
        <w:autoSpaceDN/>
        <w:bidi w:val="0"/>
        <w:adjustRightInd/>
        <w:snapToGrid/>
        <w:spacing w:line="350" w:lineRule="exact"/>
        <w:ind w:left="315" w:hanging="315" w:hangingChars="150"/>
        <w:rPr>
          <w:rFonts w:ascii="宋体" w:hAnsi="宋体" w:hint="eastAsia"/>
          <w:color w:val="000000"/>
          <w:szCs w:val="21"/>
          <w:shd w:val="clear" w:color="auto" w:fill="FFFFFF"/>
        </w:rPr>
      </w:pPr>
      <w:r>
        <w:rPr>
          <w:rFonts w:ascii="宋体" w:hAnsi="宋体" w:hint="eastAsia"/>
          <w:color w:val="000000"/>
          <w:szCs w:val="21"/>
          <w:shd w:val="clear" w:color="auto" w:fill="FFFFFF"/>
        </w:rPr>
        <w:t>12、该村村民生活条件的巨大变化，体现了党和政府落实以人民为中心的发展思</w:t>
      </w:r>
    </w:p>
    <w:p>
      <w:pPr>
        <w:keepNext w:val="0"/>
        <w:keepLines w:val="0"/>
        <w:pageBreakBefore w:val="0"/>
        <w:widowControl w:val="0"/>
        <w:kinsoku/>
        <w:wordWrap/>
        <w:overflowPunct/>
        <w:topLinePunct w:val="0"/>
        <w:autoSpaceDE/>
        <w:autoSpaceDN/>
        <w:bidi w:val="0"/>
        <w:adjustRightInd/>
        <w:snapToGrid/>
        <w:spacing w:line="350" w:lineRule="exact"/>
        <w:ind w:left="315" w:firstLine="105" w:leftChars="150" w:firstLineChars="50"/>
        <w:rPr>
          <w:rFonts w:ascii="宋体" w:hAnsi="宋体" w:hint="eastAsia"/>
          <w:color w:val="000000"/>
          <w:szCs w:val="21"/>
          <w:shd w:val="clear" w:color="auto" w:fill="FFFFFF"/>
        </w:rPr>
      </w:pPr>
      <w:r>
        <w:rPr>
          <w:rFonts w:ascii="宋体" w:hAnsi="宋体" w:hint="eastAsia"/>
          <w:color w:val="000000"/>
          <w:szCs w:val="21"/>
          <w:shd w:val="clear" w:color="auto" w:fill="FFFFFF"/>
        </w:rPr>
        <w:t>想，全心全意为人民服务；说明了该村积极落实乡村振兴战略，使村里的人民</w:t>
      </w:r>
    </w:p>
    <w:p>
      <w:pPr>
        <w:keepNext w:val="0"/>
        <w:keepLines w:val="0"/>
        <w:pageBreakBefore w:val="0"/>
        <w:widowControl w:val="0"/>
        <w:kinsoku/>
        <w:wordWrap/>
        <w:overflowPunct/>
        <w:topLinePunct w:val="0"/>
        <w:autoSpaceDE/>
        <w:autoSpaceDN/>
        <w:bidi w:val="0"/>
        <w:adjustRightInd/>
        <w:snapToGrid/>
        <w:spacing w:line="350" w:lineRule="exact"/>
        <w:ind w:left="315" w:firstLine="105" w:leftChars="150" w:firstLineChars="50"/>
        <w:rPr>
          <w:rFonts w:ascii="宋体" w:hAnsi="宋体" w:hint="eastAsia"/>
          <w:color w:val="000000"/>
          <w:szCs w:val="21"/>
          <w:shd w:val="clear" w:color="auto" w:fill="FFFFFF"/>
        </w:rPr>
      </w:pPr>
      <w:r>
        <w:rPr>
          <w:rFonts w:ascii="宋体" w:hAnsi="宋体" w:hint="eastAsia"/>
          <w:color w:val="000000"/>
          <w:szCs w:val="21"/>
          <w:shd w:val="clear" w:color="auto" w:fill="FFFFFF"/>
        </w:rPr>
        <w:t>过上幸福的生活；体现了该村利用政府的扶持政策与当地的优势资源发展特色</w:t>
      </w:r>
    </w:p>
    <w:p>
      <w:pPr>
        <w:keepNext w:val="0"/>
        <w:keepLines w:val="0"/>
        <w:pageBreakBefore w:val="0"/>
        <w:widowControl w:val="0"/>
        <w:kinsoku/>
        <w:wordWrap/>
        <w:overflowPunct/>
        <w:topLinePunct w:val="0"/>
        <w:autoSpaceDE/>
        <w:autoSpaceDN/>
        <w:bidi w:val="0"/>
        <w:adjustRightInd/>
        <w:snapToGrid/>
        <w:spacing w:line="350" w:lineRule="exact"/>
        <w:ind w:left="315" w:firstLine="105" w:leftChars="150" w:firstLineChars="50"/>
        <w:rPr>
          <w:rFonts w:ascii="宋体" w:hAnsi="宋体" w:hint="eastAsia"/>
          <w:color w:val="000000"/>
          <w:szCs w:val="21"/>
          <w:shd w:val="clear" w:color="auto" w:fill="FFFFFF"/>
        </w:rPr>
      </w:pPr>
      <w:r>
        <w:rPr>
          <w:rFonts w:ascii="宋体" w:hAnsi="宋体" w:hint="eastAsia"/>
          <w:color w:val="000000"/>
          <w:szCs w:val="21"/>
          <w:shd w:val="clear" w:color="auto" w:fill="FFFFFF"/>
        </w:rPr>
        <w:t>旅游业，积极走上致富道路。（符合题意的</w:t>
      </w:r>
      <w:r>
        <w:rPr>
          <w:rFonts w:ascii="宋体" w:hAnsi="宋体" w:hint="eastAsia"/>
          <w:color w:val="000000"/>
          <w:szCs w:val="21"/>
          <w:shd w:val="clear" w:color="auto" w:fill="FFFFFF"/>
          <w:lang w:eastAsia="zh-CN"/>
        </w:rPr>
        <w:t>一方面可给</w:t>
      </w:r>
      <w:r>
        <w:rPr>
          <w:rFonts w:ascii="宋体" w:hAnsi="宋体" w:hint="eastAsia"/>
          <w:color w:val="000000"/>
          <w:szCs w:val="21"/>
          <w:shd w:val="clear" w:color="auto" w:fill="FFFFFF"/>
          <w:lang w:val="en-US" w:eastAsia="zh-CN"/>
        </w:rPr>
        <w:t>2分，</w:t>
      </w:r>
      <w:r>
        <w:rPr>
          <w:rFonts w:ascii="宋体" w:hAnsi="宋体" w:hint="eastAsia"/>
          <w:color w:val="000000"/>
          <w:szCs w:val="21"/>
          <w:shd w:val="clear" w:color="auto" w:fill="FFFFFF"/>
          <w:lang w:eastAsia="zh-CN"/>
        </w:rPr>
        <w:t>两</w:t>
      </w:r>
      <w:r>
        <w:rPr>
          <w:rFonts w:ascii="宋体" w:hAnsi="宋体" w:hint="eastAsia"/>
          <w:color w:val="000000"/>
          <w:szCs w:val="21"/>
          <w:shd w:val="clear" w:color="auto" w:fill="FFFFFF"/>
        </w:rPr>
        <w:t>方面可给3分）</w:t>
      </w:r>
    </w:p>
    <w:p>
      <w:pPr>
        <w:keepNext w:val="0"/>
        <w:keepLines w:val="0"/>
        <w:pageBreakBefore w:val="0"/>
        <w:widowControl w:val="0"/>
        <w:kinsoku/>
        <w:wordWrap/>
        <w:overflowPunct/>
        <w:topLinePunct w:val="0"/>
        <w:autoSpaceDE/>
        <w:autoSpaceDN/>
        <w:bidi w:val="0"/>
        <w:adjustRightInd/>
        <w:snapToGrid/>
        <w:spacing w:line="350" w:lineRule="exact"/>
        <w:ind w:left="420" w:hanging="420" w:hangingChars="200"/>
        <w:textAlignment w:val="auto"/>
        <w:rPr>
          <w:rFonts w:ascii="宋体" w:hAnsi="宋体"/>
          <w:spacing w:val="-3"/>
          <w:szCs w:val="21"/>
        </w:rPr>
      </w:pPr>
      <w:r>
        <w:rPr>
          <w:rFonts w:ascii="宋体" w:hAnsi="宋体" w:hint="eastAsia"/>
          <w:color w:val="000000"/>
          <w:spacing w:val="-3"/>
          <w:szCs w:val="21"/>
          <w:shd w:val="clear" w:color="auto" w:fill="FFFFFF"/>
        </w:rPr>
        <w:t>13、</w:t>
      </w:r>
      <w:r>
        <w:rPr>
          <w:rFonts w:ascii="宋体" w:hAnsi="宋体" w:hint="eastAsia"/>
          <w:spacing w:val="-3"/>
          <w:szCs w:val="21"/>
        </w:rPr>
        <w:t>体现了我国坚持对外开放的基本国策，坚持</w:t>
      </w:r>
      <w:r>
        <w:rPr>
          <w:rFonts w:ascii="宋体" w:hAnsi="宋体" w:hint="eastAsia"/>
          <w:spacing w:val="-3"/>
          <w:szCs w:val="21"/>
        </w:rPr>
        <w:t>“</w:t>
      </w:r>
      <w:r>
        <w:rPr>
          <w:rFonts w:ascii="宋体" w:hAnsi="宋体" w:hint="eastAsia"/>
          <w:spacing w:val="-3"/>
          <w:szCs w:val="21"/>
        </w:rPr>
        <w:t>引进来，走出去</w:t>
      </w:r>
      <w:r>
        <w:rPr>
          <w:rFonts w:ascii="宋体" w:hAnsi="宋体" w:hint="eastAsia"/>
          <w:spacing w:val="-3"/>
          <w:szCs w:val="21"/>
        </w:rPr>
        <w:t>”</w:t>
      </w:r>
      <w:r>
        <w:rPr>
          <w:rFonts w:ascii="宋体" w:hAnsi="宋体" w:hint="eastAsia"/>
          <w:spacing w:val="-3"/>
          <w:szCs w:val="21"/>
        </w:rPr>
        <w:t>相结合的基本途径；体现了我国坚持互利共赢的合作理念；体现了我国坚定文化自信，推动中华    优秀传统文化创造性转化、创新性发展，吸收外来，面向未来，不断铸就中华文化新辉煌；体现了经济全球化是世界经济发展的必然趋势；体现了中西文化交流互鉴，使中华文化在交流互鉴中发展。</w:t>
      </w:r>
      <w:r>
        <w:rPr>
          <w:rFonts w:ascii="宋体" w:hAnsi="宋体" w:hint="eastAsia"/>
          <w:color w:val="000000"/>
          <w:spacing w:val="-3"/>
          <w:szCs w:val="21"/>
          <w:shd w:val="clear" w:color="auto" w:fill="FFFFFF"/>
        </w:rPr>
        <w:t>（符合题意的</w:t>
      </w:r>
      <w:r>
        <w:rPr>
          <w:rFonts w:ascii="宋体" w:hAnsi="宋体" w:hint="eastAsia"/>
          <w:color w:val="000000"/>
          <w:szCs w:val="21"/>
          <w:shd w:val="clear" w:color="auto" w:fill="FFFFFF"/>
          <w:lang w:eastAsia="zh-CN"/>
        </w:rPr>
        <w:t>一方面可给</w:t>
      </w:r>
      <w:r>
        <w:rPr>
          <w:rFonts w:ascii="宋体" w:hAnsi="宋体" w:hint="eastAsia"/>
          <w:color w:val="000000"/>
          <w:szCs w:val="21"/>
          <w:shd w:val="clear" w:color="auto" w:fill="FFFFFF"/>
          <w:lang w:val="en-US" w:eastAsia="zh-CN"/>
        </w:rPr>
        <w:t>2分，</w:t>
      </w:r>
      <w:r>
        <w:rPr>
          <w:rFonts w:ascii="宋体" w:hAnsi="宋体" w:hint="eastAsia"/>
          <w:color w:val="000000"/>
          <w:szCs w:val="21"/>
          <w:shd w:val="clear" w:color="auto" w:fill="FFFFFF"/>
          <w:lang w:eastAsia="zh-CN"/>
        </w:rPr>
        <w:t>两</w:t>
      </w:r>
      <w:r>
        <w:rPr>
          <w:rFonts w:ascii="宋体" w:hAnsi="宋体" w:hint="eastAsia"/>
          <w:color w:val="000000"/>
          <w:szCs w:val="21"/>
          <w:shd w:val="clear" w:color="auto" w:fill="FFFFFF"/>
        </w:rPr>
        <w:t>方面可给3分</w:t>
      </w:r>
      <w:r>
        <w:rPr>
          <w:rFonts w:ascii="宋体" w:hAnsi="宋体" w:hint="eastAsia"/>
          <w:color w:val="000000"/>
          <w:spacing w:val="-3"/>
          <w:szCs w:val="21"/>
          <w:shd w:val="clear" w:color="auto" w:fill="FFFFFF"/>
        </w:rPr>
        <w:t>）</w:t>
      </w:r>
    </w:p>
    <w:p>
      <w:pPr>
        <w:keepNext w:val="0"/>
        <w:keepLines w:val="0"/>
        <w:pageBreakBefore w:val="0"/>
        <w:widowControl w:val="0"/>
        <w:kinsoku/>
        <w:wordWrap/>
        <w:overflowPunct/>
        <w:topLinePunct w:val="0"/>
        <w:autoSpaceDE/>
        <w:autoSpaceDN/>
        <w:bidi w:val="0"/>
        <w:adjustRightInd/>
        <w:snapToGrid/>
        <w:spacing w:line="350" w:lineRule="exact"/>
        <w:textAlignment w:val="auto"/>
        <w:rPr>
          <w:rFonts w:ascii="宋体" w:hAnsi="宋体" w:hint="eastAsia"/>
          <w:color w:val="000000"/>
          <w:szCs w:val="21"/>
          <w:shd w:val="clear" w:color="auto" w:fill="FFFFFF"/>
        </w:rPr>
      </w:pPr>
      <w:r>
        <w:rPr>
          <w:rFonts w:ascii="宋体" w:hAnsi="宋体" w:hint="eastAsia"/>
          <w:szCs w:val="21"/>
        </w:rPr>
        <w:t>14、</w:t>
      </w:r>
      <w:r>
        <w:rPr>
          <w:rFonts w:ascii="宋体" w:hAnsi="宋体" w:hint="eastAsia"/>
          <w:color w:val="000000"/>
          <w:szCs w:val="21"/>
          <w:shd w:val="clear" w:color="auto" w:fill="FFFFFF"/>
        </w:rPr>
        <w:t>（1）开放、共享。（1分）</w:t>
      </w:r>
    </w:p>
    <w:p>
      <w:pPr>
        <w:keepNext w:val="0"/>
        <w:keepLines w:val="0"/>
        <w:pageBreakBefore w:val="0"/>
        <w:widowControl w:val="0"/>
        <w:kinsoku/>
        <w:wordWrap/>
        <w:overflowPunct/>
        <w:topLinePunct w:val="0"/>
        <w:autoSpaceDE/>
        <w:autoSpaceDN/>
        <w:bidi w:val="0"/>
        <w:adjustRightInd/>
        <w:snapToGrid/>
        <w:spacing w:line="350" w:lineRule="exact"/>
        <w:ind w:left="840" w:hanging="525" w:leftChars="150" w:hangingChars="250"/>
        <w:textAlignment w:val="auto"/>
        <w:rPr>
          <w:rFonts w:ascii="宋体" w:hAnsi="宋体"/>
          <w:color w:val="000000"/>
          <w:szCs w:val="21"/>
          <w:shd w:val="clear" w:color="auto" w:fill="FFFFFF"/>
        </w:rPr>
      </w:pPr>
      <w:r>
        <w:rPr>
          <w:rFonts w:ascii="宋体" w:hAnsi="宋体" w:hint="eastAsia"/>
          <w:color w:val="000000"/>
          <w:szCs w:val="21"/>
          <w:shd w:val="clear" w:color="auto" w:fill="FFFFFF"/>
        </w:rPr>
        <w:t>（2）满足大众消费需求、绿色环保，提升发展质量；积极寻求新的经济增长点，成为稳定全球供应的</w:t>
      </w:r>
      <w:r>
        <w:rPr>
          <w:rFonts w:ascii="宋体" w:hAnsi="宋体" w:hint="eastAsia"/>
          <w:color w:val="000000"/>
          <w:szCs w:val="21"/>
          <w:shd w:val="clear" w:color="auto" w:fill="FFFFFF"/>
        </w:rPr>
        <w:t>“</w:t>
      </w:r>
      <w:r>
        <w:rPr>
          <w:rFonts w:ascii="宋体" w:hAnsi="宋体" w:hint="eastAsia"/>
          <w:color w:val="000000"/>
          <w:szCs w:val="21"/>
          <w:shd w:val="clear" w:color="auto" w:fill="FFFFFF"/>
        </w:rPr>
        <w:t>钢铁驼队</w:t>
      </w:r>
      <w:r>
        <w:rPr>
          <w:rFonts w:ascii="宋体" w:hAnsi="宋体" w:hint="eastAsia"/>
          <w:color w:val="000000"/>
          <w:szCs w:val="21"/>
          <w:shd w:val="clear" w:color="auto" w:fill="FFFFFF"/>
        </w:rPr>
        <w:t>”</w:t>
      </w:r>
      <w:r>
        <w:rPr>
          <w:rFonts w:ascii="宋体" w:hAnsi="宋体" w:hint="eastAsia"/>
          <w:color w:val="000000"/>
          <w:szCs w:val="21"/>
          <w:shd w:val="clear" w:color="auto" w:fill="FFFFFF"/>
        </w:rPr>
        <w:t>，坚持合作共赢理念，与世界各国分享发展机遇，共享发展成果。（符合题意的两方面可给2分）</w:t>
      </w:r>
    </w:p>
    <w:p>
      <w:pPr>
        <w:keepNext w:val="0"/>
        <w:keepLines w:val="0"/>
        <w:pageBreakBefore w:val="0"/>
        <w:widowControl w:val="0"/>
        <w:kinsoku/>
        <w:wordWrap/>
        <w:overflowPunct/>
        <w:topLinePunct w:val="0"/>
        <w:autoSpaceDE/>
        <w:autoSpaceDN/>
        <w:bidi w:val="0"/>
        <w:adjustRightInd/>
        <w:snapToGrid/>
        <w:spacing w:line="350" w:lineRule="exact"/>
        <w:ind w:left="840" w:hanging="840" w:hangingChars="400"/>
        <w:textAlignment w:val="auto"/>
        <w:rPr>
          <w:rFonts w:ascii="宋体" w:hAnsi="宋体" w:hint="eastAsia"/>
          <w:color w:val="000000"/>
          <w:szCs w:val="21"/>
          <w:shd w:val="clear" w:color="auto" w:fill="FFFFFF"/>
        </w:rPr>
      </w:pPr>
      <w:r>
        <w:rPr>
          <w:rFonts w:ascii="宋体" w:hAnsi="宋体" w:hint="eastAsia"/>
          <w:szCs w:val="21"/>
        </w:rPr>
        <w:t>15、</w:t>
      </w:r>
      <w:r>
        <w:rPr>
          <w:rFonts w:ascii="宋体" w:hAnsi="宋体" w:hint="eastAsia"/>
          <w:color w:val="000000"/>
          <w:szCs w:val="21"/>
          <w:shd w:val="clear" w:color="auto" w:fill="FFFFFF"/>
        </w:rPr>
        <w:t>（1）图</w:t>
      </w:r>
      <w:r>
        <w:rPr>
          <w:rFonts w:ascii="宋体" w:hAnsi="宋体"/>
          <w:color w:val="000000"/>
          <w:szCs w:val="21"/>
          <w:shd w:val="clear" w:color="auto" w:fill="FFFFFF"/>
        </w:rPr>
        <w:t>①</w:t>
      </w:r>
      <w:r>
        <w:rPr>
          <w:rFonts w:ascii="宋体" w:hAnsi="宋体" w:hint="eastAsia"/>
          <w:color w:val="000000"/>
          <w:szCs w:val="21"/>
          <w:shd w:val="clear" w:color="auto" w:fill="FFFFFF"/>
        </w:rPr>
        <w:t>是编织箩筐的篾匠； 图</w:t>
      </w:r>
      <w:r>
        <w:rPr>
          <w:rFonts w:ascii="宋体" w:hAnsi="宋体"/>
          <w:color w:val="000000"/>
          <w:szCs w:val="21"/>
          <w:shd w:val="clear" w:color="auto" w:fill="FFFFFF"/>
        </w:rPr>
        <w:t>②</w:t>
      </w:r>
      <w:r>
        <w:rPr>
          <w:rFonts w:ascii="宋体" w:hAnsi="宋体" w:hint="eastAsia"/>
          <w:color w:val="000000"/>
          <w:szCs w:val="21"/>
          <w:shd w:val="clear" w:color="auto" w:fill="FFFFFF"/>
        </w:rPr>
        <w:t>是走街串巷的货郎；图</w:t>
      </w:r>
      <w:r>
        <w:rPr>
          <w:rFonts w:ascii="宋体" w:hAnsi="宋体"/>
          <w:color w:val="000000"/>
          <w:szCs w:val="21"/>
          <w:shd w:val="clear" w:color="auto" w:fill="FFFFFF"/>
        </w:rPr>
        <w:t>③</w:t>
      </w:r>
      <w:r>
        <w:rPr>
          <w:rFonts w:ascii="宋体" w:hAnsi="宋体" w:hint="eastAsia"/>
          <w:color w:val="000000"/>
          <w:szCs w:val="21"/>
          <w:shd w:val="clear" w:color="auto" w:fill="FFFFFF"/>
        </w:rPr>
        <w:t>是修理钢笔的修理匠；图</w:t>
      </w:r>
      <w:r>
        <w:rPr>
          <w:rFonts w:ascii="宋体" w:hAnsi="宋体"/>
          <w:color w:val="000000"/>
          <w:szCs w:val="21"/>
          <w:shd w:val="clear" w:color="auto" w:fill="FFFFFF"/>
        </w:rPr>
        <w:t>④</w:t>
      </w:r>
      <w:r>
        <w:rPr>
          <w:rFonts w:ascii="宋体" w:hAnsi="宋体" w:hint="eastAsia"/>
          <w:color w:val="000000"/>
          <w:szCs w:val="21"/>
          <w:shd w:val="clear" w:color="auto" w:fill="FFFFFF"/>
        </w:rPr>
        <w:t>是补锅匠。（写对任意两个给2分）</w:t>
      </w:r>
    </w:p>
    <w:p>
      <w:pPr>
        <w:keepNext w:val="0"/>
        <w:keepLines w:val="0"/>
        <w:pageBreakBefore w:val="0"/>
        <w:widowControl w:val="0"/>
        <w:kinsoku/>
        <w:wordWrap/>
        <w:overflowPunct/>
        <w:topLinePunct w:val="0"/>
        <w:autoSpaceDE/>
        <w:autoSpaceDN/>
        <w:bidi w:val="0"/>
        <w:adjustRightInd/>
        <w:snapToGrid/>
        <w:spacing w:line="350" w:lineRule="exact"/>
        <w:ind w:left="840" w:hanging="525" w:leftChars="150" w:hangingChars="250"/>
        <w:textAlignment w:val="auto"/>
        <w:rPr>
          <w:rFonts w:ascii="宋体" w:hAnsi="宋体" w:hint="eastAsia"/>
          <w:color w:val="000000"/>
          <w:szCs w:val="21"/>
          <w:shd w:val="clear" w:color="auto" w:fill="FFFFFF"/>
        </w:rPr>
      </w:pPr>
      <w:r>
        <w:rPr>
          <w:rFonts w:ascii="宋体" w:hAnsi="宋体" w:hint="eastAsia"/>
          <w:color w:val="000000"/>
          <w:szCs w:val="21"/>
          <w:shd w:val="clear" w:color="auto" w:fill="FFFFFF"/>
        </w:rPr>
        <w:t>（2）社会分工逐渐细化，引起传统职业的变革和新兴职业的兴起；职业选择越来越丰富，发展空间越来越广阔，这给我们带来更多的就业机会和挑战；随着信息化的发展，一些传统职业已经不适应社会发展的需要而被淘汰。（2分）</w:t>
      </w:r>
    </w:p>
    <w:p>
      <w:pPr>
        <w:spacing w:line="320" w:lineRule="exact"/>
        <w:rPr>
          <w:rFonts w:ascii="宋体" w:hAnsi="宋体"/>
          <w:szCs w:val="21"/>
        </w:rPr>
      </w:pPr>
      <w:r>
        <w:rPr>
          <w:rFonts w:ascii="宋体" w:hAnsi="宋体" w:hint="eastAsia"/>
          <w:szCs w:val="21"/>
        </w:rPr>
        <w:t>三、分析说明题（共7分）</w:t>
      </w:r>
    </w:p>
    <w:p>
      <w:pPr>
        <w:spacing w:line="320" w:lineRule="exact"/>
        <w:ind w:left="420" w:hanging="420" w:hangingChars="200"/>
        <w:rPr>
          <w:rFonts w:ascii="宋体" w:hAnsi="宋体" w:hint="eastAsia"/>
          <w:color w:val="000000"/>
          <w:spacing w:val="-3"/>
          <w:szCs w:val="21"/>
          <w:shd w:val="clear" w:color="auto" w:fill="FFFFFF"/>
        </w:rPr>
      </w:pPr>
      <w:r>
        <w:rPr>
          <w:rFonts w:ascii="宋体" w:hAnsi="宋体" w:hint="eastAsia"/>
          <w:color w:val="000000"/>
          <w:szCs w:val="21"/>
          <w:shd w:val="clear" w:color="auto" w:fill="FFFFFF"/>
        </w:rPr>
        <w:t>16、</w:t>
      </w:r>
      <w:r>
        <w:rPr>
          <w:rFonts w:ascii="宋体" w:hAnsi="宋体" w:hint="eastAsia"/>
          <w:color w:val="000000"/>
          <w:spacing w:val="-3"/>
          <w:szCs w:val="21"/>
          <w:shd w:val="clear" w:color="auto" w:fill="FFFFFF"/>
        </w:rPr>
        <w:t>上述现象体现了老龄化社会过程中，一些老年人非理性、盲目购买保健品，而使自身上当受骗的现象；一些不法保健品营销人员坑老、骗老的不法行为。（1分）</w:t>
      </w:r>
    </w:p>
    <w:p>
      <w:pPr>
        <w:spacing w:line="320" w:lineRule="exact"/>
        <w:ind w:left="420" w:leftChars="200"/>
        <w:rPr>
          <w:rFonts w:ascii="宋体" w:hAnsi="宋体" w:hint="eastAsia"/>
          <w:color w:val="000000"/>
          <w:szCs w:val="21"/>
          <w:shd w:val="clear" w:color="auto" w:fill="FFFFFF"/>
        </w:rPr>
      </w:pPr>
      <w:r>
        <w:rPr>
          <w:rFonts w:ascii="宋体" w:hAnsi="宋体" w:hint="eastAsia"/>
          <w:color w:val="000000"/>
          <w:szCs w:val="21"/>
          <w:shd w:val="clear" w:color="auto" w:fill="FFFFFF"/>
        </w:rPr>
        <w:t>出现上述现象的原因是：一些老年人怀着</w:t>
      </w:r>
      <w:r>
        <w:rPr>
          <w:rFonts w:ascii="宋体" w:hAnsi="宋体" w:hint="eastAsia"/>
          <w:color w:val="000000"/>
          <w:szCs w:val="21"/>
          <w:shd w:val="clear" w:color="auto" w:fill="FFFFFF"/>
        </w:rPr>
        <w:t>“</w:t>
      </w:r>
      <w:r>
        <w:rPr>
          <w:rFonts w:ascii="宋体" w:hAnsi="宋体" w:hint="eastAsia"/>
          <w:color w:val="000000"/>
          <w:szCs w:val="21"/>
          <w:shd w:val="clear" w:color="auto" w:fill="FFFFFF"/>
        </w:rPr>
        <w:t>为子女减轻负担</w:t>
      </w:r>
      <w:r>
        <w:rPr>
          <w:rFonts w:ascii="宋体" w:hAnsi="宋体" w:hint="eastAsia"/>
          <w:color w:val="000000"/>
          <w:szCs w:val="21"/>
          <w:shd w:val="clear" w:color="auto" w:fill="FFFFFF"/>
        </w:rPr>
        <w:t>”</w:t>
      </w:r>
      <w:r>
        <w:rPr>
          <w:rFonts w:ascii="宋体" w:hAnsi="宋体" w:hint="eastAsia"/>
          <w:color w:val="000000"/>
          <w:szCs w:val="21"/>
          <w:shd w:val="clear" w:color="auto" w:fill="FFFFFF"/>
        </w:rPr>
        <w:t>的心理，轻信不法营销人员的宣传；而且老年群体的科学素养不高，对信息接受能力有限，相对来说容易受骗；而且随着生活水平的提高，老年人尤其关注</w:t>
      </w:r>
      <w:r>
        <w:rPr>
          <w:rFonts w:ascii="宋体" w:hAnsi="宋体" w:hint="eastAsia"/>
          <w:color w:val="000000"/>
          <w:szCs w:val="21"/>
          <w:shd w:val="clear" w:color="auto" w:fill="FFFFFF"/>
        </w:rPr>
        <w:t>“</w:t>
      </w:r>
      <w:r>
        <w:rPr>
          <w:rFonts w:ascii="宋体" w:hAnsi="宋体" w:hint="eastAsia"/>
          <w:color w:val="000000"/>
          <w:szCs w:val="21"/>
          <w:shd w:val="clear" w:color="auto" w:fill="FFFFFF"/>
        </w:rPr>
        <w:t>养生</w:t>
      </w:r>
      <w:r>
        <w:rPr>
          <w:rFonts w:ascii="宋体" w:hAnsi="宋体" w:hint="eastAsia"/>
          <w:color w:val="000000"/>
          <w:szCs w:val="21"/>
          <w:shd w:val="clear" w:color="auto" w:fill="FFFFFF"/>
        </w:rPr>
        <w:t>”</w:t>
      </w:r>
      <w:r>
        <w:rPr>
          <w:rFonts w:ascii="宋体" w:hAnsi="宋体" w:hint="eastAsia"/>
          <w:color w:val="000000"/>
          <w:szCs w:val="21"/>
          <w:shd w:val="clear" w:color="auto" w:fill="FFFFFF"/>
        </w:rPr>
        <w:t>，给一些骗老人的不法营销人员可乘之机，摸准了老年人的心理特点；而且老年人法治意识淡薄，在发现被骗以后，不懂得依法维权等等原因造成的。这样会使老人的钱财被骗取；也许会耽误老人的病情；严重的还会危害老年群体的利益；不法营销人员也会受到相应的法律的惩罚。（4分）</w:t>
      </w:r>
    </w:p>
    <w:p>
      <w:pPr>
        <w:spacing w:line="320" w:lineRule="exact"/>
        <w:ind w:left="420" w:leftChars="200"/>
        <w:rPr>
          <w:rFonts w:ascii="宋体" w:hAnsi="宋体" w:hint="eastAsia"/>
          <w:color w:val="000000"/>
          <w:szCs w:val="21"/>
          <w:shd w:val="clear" w:color="auto" w:fill="FFFFFF"/>
        </w:rPr>
      </w:pPr>
      <w:r>
        <w:rPr>
          <w:rFonts w:ascii="宋体" w:hAnsi="宋体" w:hint="eastAsia"/>
          <w:color w:val="000000"/>
          <w:szCs w:val="21"/>
          <w:shd w:val="clear" w:color="auto" w:fill="FFFFFF"/>
        </w:rPr>
        <w:t>对此，有关部门要严格执法，加强法治国家建设的进程；从事保健品生产经营的商家和营销人员应该诚信经营、依法经营；老年人要加强锻炼，保持身体健康，增强辨别能力，科学</w:t>
      </w:r>
      <w:r>
        <w:rPr>
          <w:rFonts w:ascii="宋体" w:hAnsi="宋体" w:hint="eastAsia"/>
          <w:color w:val="000000"/>
          <w:szCs w:val="21"/>
          <w:shd w:val="clear" w:color="auto" w:fill="FFFFFF"/>
        </w:rPr>
        <w:t>“</w:t>
      </w:r>
      <w:r>
        <w:rPr>
          <w:rFonts w:ascii="宋体" w:hAnsi="宋体" w:hint="eastAsia"/>
          <w:color w:val="000000"/>
          <w:szCs w:val="21"/>
          <w:shd w:val="clear" w:color="auto" w:fill="FFFFFF"/>
        </w:rPr>
        <w:t>养生</w:t>
      </w:r>
      <w:r>
        <w:rPr>
          <w:rFonts w:ascii="宋体" w:hAnsi="宋体" w:hint="eastAsia"/>
          <w:color w:val="000000"/>
          <w:szCs w:val="21"/>
          <w:shd w:val="clear" w:color="auto" w:fill="FFFFFF"/>
        </w:rPr>
        <w:t>”</w:t>
      </w:r>
      <w:r>
        <w:rPr>
          <w:rFonts w:ascii="宋体" w:hAnsi="宋体" w:hint="eastAsia"/>
          <w:color w:val="000000"/>
          <w:szCs w:val="21"/>
          <w:shd w:val="clear" w:color="auto" w:fill="FFFFFF"/>
        </w:rPr>
        <w:t>，积极参加养老保险，养老储蓄等等；成年子女要履行赡养扶助父母的义务，多关心父母，精神上慰籍父母，让父母安享晚年，防止上当受骗。（2分）</w:t>
      </w:r>
    </w:p>
    <w:p>
      <w:pPr>
        <w:spacing w:line="320" w:lineRule="exact"/>
        <w:rPr>
          <w:rFonts w:ascii="宋体" w:hAnsi="宋体"/>
          <w:szCs w:val="21"/>
        </w:rPr>
      </w:pPr>
      <w:r>
        <w:rPr>
          <w:rFonts w:ascii="宋体" w:hAnsi="宋体" w:hint="eastAsia"/>
          <w:szCs w:val="21"/>
        </w:rPr>
        <w:t>四、实践探究题（共15分）</w:t>
      </w:r>
    </w:p>
    <w:p>
      <w:pPr>
        <w:tabs>
          <w:tab w:val="center" w:pos="3912"/>
          <w:tab w:val="right" w:pos="7825"/>
        </w:tabs>
        <w:spacing w:line="320" w:lineRule="exact"/>
        <w:rPr>
          <w:rFonts w:ascii="宋体" w:hAnsi="宋体" w:hint="eastAsia"/>
          <w:color w:val="000000"/>
          <w:szCs w:val="21"/>
          <w:shd w:val="clear" w:color="auto" w:fill="FFFFFF"/>
        </w:rPr>
      </w:pPr>
      <w:r>
        <w:rPr>
          <w:rFonts w:ascii="宋体" w:hAnsi="宋体" w:hint="eastAsia"/>
          <w:color w:val="000000"/>
          <w:szCs w:val="21"/>
          <w:shd w:val="clear" w:color="auto" w:fill="FFFFFF"/>
        </w:rPr>
        <w:t>17、（1）</w:t>
      </w:r>
      <w:r>
        <w:rPr>
          <w:rFonts w:ascii="宋体" w:hAnsi="宋体"/>
          <w:color w:val="000000"/>
          <w:szCs w:val="21"/>
          <w:shd w:val="clear" w:color="auto" w:fill="FFFFFF"/>
        </w:rPr>
        <w:t>②③④⑤</w:t>
      </w:r>
      <w:r>
        <w:rPr>
          <w:rFonts w:ascii="宋体" w:hAnsi="宋体" w:hint="eastAsia"/>
          <w:color w:val="000000"/>
          <w:szCs w:val="21"/>
          <w:shd w:val="clear" w:color="auto" w:fill="FFFFFF"/>
        </w:rPr>
        <w:t>（写对两个给</w:t>
      </w:r>
      <w:r>
        <w:rPr>
          <w:rFonts w:ascii="宋体" w:hAnsi="宋体" w:hint="eastAsia"/>
          <w:color w:val="000000"/>
          <w:szCs w:val="21"/>
          <w:shd w:val="clear" w:color="auto" w:fill="FFFFFF"/>
          <w:lang w:val="en-US" w:eastAsia="zh-CN"/>
        </w:rPr>
        <w:t>2</w:t>
      </w:r>
      <w:r>
        <w:rPr>
          <w:rFonts w:ascii="宋体" w:hAnsi="宋体" w:hint="eastAsia"/>
          <w:color w:val="000000"/>
          <w:szCs w:val="21"/>
          <w:shd w:val="clear" w:color="auto" w:fill="FFFFFF"/>
        </w:rPr>
        <w:t>分）</w:t>
      </w:r>
    </w:p>
    <w:p>
      <w:pPr>
        <w:spacing w:line="320" w:lineRule="exact"/>
        <w:ind w:left="840" w:hanging="525" w:leftChars="150" w:hangingChars="250"/>
        <w:rPr>
          <w:rFonts w:ascii="宋体" w:hAnsi="宋体" w:hint="eastAsia"/>
          <w:color w:val="000000"/>
          <w:szCs w:val="21"/>
          <w:shd w:val="clear" w:color="auto" w:fill="FFFFFF"/>
        </w:rPr>
      </w:pPr>
      <w:r>
        <w:rPr>
          <w:rFonts w:ascii="宋体" w:hAnsi="宋体" w:hint="eastAsia"/>
          <w:color w:val="000000"/>
          <w:szCs w:val="21"/>
          <w:shd w:val="clear" w:color="auto" w:fill="FFFFFF"/>
        </w:rPr>
        <w:t>（2）用人们喜闻乐见的方式，了解山西优秀文化；有利于宣传山西博大精深、源远流长的文化特色；有利于传承和保护山西优秀文化；增强对山西文化的认同感，增强爱山西的情感。（符合题意的</w:t>
      </w:r>
      <w:r>
        <w:rPr>
          <w:rFonts w:ascii="宋体" w:hAnsi="宋体" w:hint="eastAsia"/>
          <w:color w:val="000000"/>
          <w:szCs w:val="21"/>
          <w:shd w:val="clear" w:color="auto" w:fill="FFFFFF"/>
          <w:lang w:eastAsia="zh-CN"/>
        </w:rPr>
        <w:t>一</w:t>
      </w:r>
      <w:r>
        <w:rPr>
          <w:rFonts w:ascii="宋体" w:hAnsi="宋体" w:hint="eastAsia"/>
          <w:color w:val="000000"/>
          <w:szCs w:val="21"/>
          <w:shd w:val="clear" w:color="auto" w:fill="FFFFFF"/>
        </w:rPr>
        <w:t>方面可给</w:t>
      </w:r>
      <w:r>
        <w:rPr>
          <w:rFonts w:ascii="宋体" w:hAnsi="宋体" w:hint="eastAsia"/>
          <w:color w:val="000000"/>
          <w:szCs w:val="21"/>
          <w:shd w:val="clear" w:color="auto" w:fill="FFFFFF"/>
          <w:lang w:val="en-US" w:eastAsia="zh-CN"/>
        </w:rPr>
        <w:t>2</w:t>
      </w:r>
      <w:r>
        <w:rPr>
          <w:rFonts w:ascii="宋体" w:hAnsi="宋体" w:hint="eastAsia"/>
          <w:color w:val="000000"/>
          <w:szCs w:val="21"/>
          <w:shd w:val="clear" w:color="auto" w:fill="FFFFFF"/>
        </w:rPr>
        <w:t>分</w:t>
      </w:r>
      <w:r>
        <w:rPr>
          <w:rFonts w:ascii="宋体" w:hAnsi="宋体" w:hint="eastAsia"/>
          <w:color w:val="000000"/>
          <w:szCs w:val="21"/>
          <w:shd w:val="clear" w:color="auto" w:fill="FFFFFF"/>
          <w:lang w:eastAsia="zh-CN"/>
        </w:rPr>
        <w:t>，两方面可给</w:t>
      </w:r>
      <w:r>
        <w:rPr>
          <w:rFonts w:ascii="宋体" w:hAnsi="宋体" w:hint="eastAsia"/>
          <w:color w:val="000000"/>
          <w:szCs w:val="21"/>
          <w:shd w:val="clear" w:color="auto" w:fill="FFFFFF"/>
          <w:lang w:val="en-US" w:eastAsia="zh-CN"/>
        </w:rPr>
        <w:t>3分</w:t>
      </w:r>
      <w:r>
        <w:rPr>
          <w:rFonts w:ascii="宋体" w:hAnsi="宋体" w:hint="eastAsia"/>
          <w:color w:val="000000"/>
          <w:szCs w:val="21"/>
          <w:shd w:val="clear" w:color="auto" w:fill="FFFFFF"/>
        </w:rPr>
        <w:t>）</w:t>
      </w:r>
    </w:p>
    <w:p>
      <w:pPr>
        <w:tabs>
          <w:tab w:val="center" w:pos="3912"/>
          <w:tab w:val="right" w:pos="7825"/>
        </w:tabs>
        <w:spacing w:line="320" w:lineRule="exact"/>
        <w:ind w:left="840" w:hanging="525" w:leftChars="150" w:hangingChars="250"/>
        <w:rPr>
          <w:rFonts w:ascii="宋体" w:hAnsi="宋体" w:hint="eastAsia"/>
          <w:color w:val="000000"/>
          <w:szCs w:val="21"/>
          <w:shd w:val="clear" w:color="auto" w:fill="FFFFFF"/>
        </w:rPr>
      </w:pPr>
      <w:r>
        <w:rPr>
          <w:rFonts w:ascii="宋体" w:hAnsi="宋体" w:hint="eastAsia"/>
          <w:color w:val="000000"/>
          <w:szCs w:val="21"/>
          <w:shd w:val="clear" w:color="auto" w:fill="FFFFFF"/>
        </w:rPr>
        <w:t>（3）</w:t>
      </w:r>
      <w:r>
        <w:rPr>
          <w:rFonts w:ascii="宋体" w:hAnsi="宋体" w:hint="eastAsia"/>
          <w:color w:val="000000"/>
          <w:szCs w:val="21"/>
          <w:shd w:val="clear" w:color="auto" w:fill="FFFFFF"/>
        </w:rPr>
        <w:t>“</w:t>
      </w:r>
      <w:r>
        <w:rPr>
          <w:rFonts w:ascii="宋体" w:hAnsi="宋体" w:hint="eastAsia"/>
          <w:color w:val="000000"/>
          <w:szCs w:val="21"/>
          <w:shd w:val="clear" w:color="auto" w:fill="FFFFFF"/>
        </w:rPr>
        <w:t>两山</w:t>
      </w:r>
      <w:r>
        <w:rPr>
          <w:rFonts w:ascii="宋体" w:hAnsi="宋体" w:hint="eastAsia"/>
          <w:color w:val="000000"/>
          <w:szCs w:val="21"/>
          <w:shd w:val="clear" w:color="auto" w:fill="FFFFFF"/>
        </w:rPr>
        <w:t>”</w:t>
      </w:r>
      <w:r>
        <w:rPr>
          <w:rFonts w:ascii="宋体" w:hAnsi="宋体" w:hint="eastAsia"/>
          <w:color w:val="000000"/>
          <w:szCs w:val="21"/>
          <w:shd w:val="clear" w:color="auto" w:fill="FFFFFF"/>
        </w:rPr>
        <w:t>指的是太行山和吕梁山；打赢了平型关战役；上党战役是国共两党发生的首次军事冲突，打响了解放战争的第一枪；长津湖战役属于抗美援朝战争。平型关大捷是中国全面抗战以来打胜的第一仗；或百团大战是抗日战争时期八路军在华北地区向日军发动的规模最大、持续时间最长的战役。（改对三个给3分）</w:t>
      </w:r>
    </w:p>
    <w:p>
      <w:pPr>
        <w:tabs>
          <w:tab w:val="center" w:pos="3912"/>
          <w:tab w:val="right" w:pos="7825"/>
        </w:tabs>
        <w:spacing w:line="320" w:lineRule="exact"/>
        <w:ind w:firstLine="315" w:firstLineChars="150"/>
        <w:rPr>
          <w:rFonts w:ascii="宋体" w:hAnsi="宋体" w:hint="eastAsia"/>
          <w:color w:val="000000"/>
          <w:szCs w:val="21"/>
          <w:shd w:val="clear" w:color="auto" w:fill="FFFFFF"/>
        </w:rPr>
      </w:pPr>
      <w:r>
        <w:rPr>
          <w:rFonts w:ascii="宋体" w:hAnsi="宋体" w:hint="eastAsia"/>
          <w:color w:val="000000"/>
          <w:szCs w:val="21"/>
          <w:shd w:val="clear" w:color="auto" w:fill="FFFFFF"/>
        </w:rPr>
        <w:t>（4）</w:t>
      </w:r>
      <w:r>
        <w:rPr>
          <w:rFonts w:ascii="宋体" w:hAnsi="宋体"/>
          <w:color w:val="000000"/>
          <w:szCs w:val="21"/>
          <w:shd w:val="clear" w:color="auto" w:fill="FFFFFF"/>
        </w:rPr>
        <w:t>②</w:t>
      </w:r>
      <w:r>
        <w:rPr>
          <w:rFonts w:ascii="宋体" w:hAnsi="宋体" w:hint="eastAsia"/>
          <w:color w:val="000000"/>
          <w:szCs w:val="21"/>
          <w:shd w:val="clear" w:color="auto" w:fill="FFFFFF"/>
        </w:rPr>
        <w:t>（1分）</w:t>
      </w:r>
    </w:p>
    <w:p>
      <w:pPr>
        <w:tabs>
          <w:tab w:val="center" w:pos="3912"/>
          <w:tab w:val="right" w:pos="7825"/>
        </w:tabs>
        <w:spacing w:line="320" w:lineRule="exact"/>
        <w:ind w:left="840" w:hanging="525" w:leftChars="150" w:hangingChars="250"/>
        <w:rPr>
          <w:rFonts w:ascii="宋体" w:hAnsi="宋体" w:hint="eastAsia"/>
          <w:color w:val="000000"/>
          <w:szCs w:val="21"/>
          <w:shd w:val="clear" w:color="auto" w:fill="FFFFFF"/>
        </w:rPr>
      </w:pPr>
      <w:r>
        <w:rPr>
          <w:rFonts w:ascii="宋体" w:hAnsi="宋体" w:hint="eastAsia"/>
          <w:color w:val="000000"/>
          <w:szCs w:val="21"/>
          <w:shd w:val="clear" w:color="auto" w:fill="FFFFFF"/>
        </w:rPr>
        <w:t>（5）不怕牺牲、不畏艰险、百折不挠、艰苦奋斗的太行精神；或艰苦奋斗、顾全大局、自强不息、勇于创新的吕梁精神等。（1分）</w:t>
      </w:r>
    </w:p>
    <w:p>
      <w:pPr>
        <w:tabs>
          <w:tab w:val="center" w:pos="3912"/>
          <w:tab w:val="right" w:pos="7825"/>
        </w:tabs>
        <w:spacing w:line="320" w:lineRule="exact"/>
        <w:ind w:left="840" w:hanging="525" w:leftChars="150" w:hangingChars="250"/>
        <w:rPr>
          <w:rFonts w:ascii="宋体" w:hAnsi="宋体" w:hint="eastAsia"/>
          <w:color w:val="000000"/>
          <w:szCs w:val="21"/>
          <w:shd w:val="clear" w:color="auto" w:fill="FFFFFF"/>
        </w:rPr>
      </w:pPr>
      <w:r>
        <w:rPr>
          <w:rFonts w:ascii="宋体" w:hAnsi="宋体" w:hint="eastAsia"/>
          <w:color w:val="000000"/>
          <w:szCs w:val="21"/>
          <w:shd w:val="clear" w:color="auto" w:fill="FFFFFF"/>
        </w:rPr>
        <w:t>（6）体现以人民为中心的发展思想，是对绿色、节约理念的践行；落实保护环境的基本国策；坚持绿色发展理念；追求人与自然和谐共生；积极建设生态文明；坚持保护优先、自然恢复为主的方针，让绿色发展理念渗透到人们日常生活细节中，成为每个社会成员的自觉行动。（符合题意的一方面可给2分，符合题意的两方面可给3分）</w:t>
      </w:r>
    </w:p>
    <w:p>
      <w:pPr>
        <w:tabs>
          <w:tab w:val="center" w:pos="3912"/>
          <w:tab w:val="right" w:pos="7825"/>
        </w:tabs>
        <w:spacing w:line="320" w:lineRule="exact"/>
        <w:ind w:left="840" w:hanging="525" w:leftChars="150" w:hangingChars="250"/>
        <w:rPr>
          <w:rFonts w:ascii="宋体" w:hAnsi="宋体"/>
        </w:rPr>
      </w:pPr>
      <w:r>
        <w:rPr>
          <w:rFonts w:ascii="宋体" w:hAnsi="宋体" w:hint="eastAsia"/>
          <w:color w:val="000000"/>
          <w:szCs w:val="21"/>
          <w:shd w:val="clear" w:color="auto" w:fill="FFFFFF"/>
        </w:rPr>
        <w:t>（7）增强了山西文化底蕴，丰富了文化内涵；提高了搜集信息的能力，学以致用的能力。（符合题意的两方面可给2分）</w:t>
      </w:r>
      <w:r>
        <w:rPr>
          <w:rFonts w:ascii="宋体" w:hAnsi="宋体"/>
        </w:rPr>
        <w:br w:type="page"/>
      </w:r>
      <w:r>
        <w:rPr>
          <w:rFonts w:ascii="宋体" w:hAnsi="宋体"/>
        </w:rPr>
        <w:drawing>
          <wp:inline>
            <wp:extent cx="4302125" cy="5148672"/>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4302125" cy="5148672"/>
                    </a:xfrm>
                    <a:prstGeom prst="rect">
                      <a:avLst/>
                    </a:prstGeom>
                  </pic:spPr>
                </pic:pic>
              </a:graphicData>
            </a:graphic>
          </wp:inline>
        </w:drawing>
      </w:r>
    </w:p>
    <w:sectPr>
      <w:headerReference w:type="default" r:id="rId6"/>
      <w:footerReference w:type="even" r:id="rId7"/>
      <w:footerReference w:type="default" r:id="rId8"/>
      <w:pgSz w:w="10319" w:h="14572"/>
      <w:pgMar w:top="1418" w:right="1418" w:bottom="1418" w:left="1418"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00000287" w:usb1="00000000" w:usb2="00000000" w:usb3="00000000" w:csb0="2000019F" w:csb1="00000000"/>
  </w:font>
  <w:font w:name="方正宋三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right" w:y="1"/>
      <w:tabs>
        <w:tab w:val="center" w:pos="4153"/>
        <w:tab w:val="right" w:pos="8306"/>
      </w:tabs>
      <w:rPr>
        <w:rStyle w:val="PageNumber"/>
      </w:rPr>
    </w:pPr>
    <w:r>
      <w:fldChar w:fldCharType="begin" w:dirty="1"/>
    </w:r>
    <w:r>
      <w:rPr>
        <w:rStyle w:val="PageNumber"/>
      </w:rPr>
      <w:instrText xml:space="preserve">PAGE  </w:instrText>
    </w:r>
    <w:r>
      <w:fldChar w:fldCharType="separate"/>
    </w:r>
    <w:r>
      <w:fldChar w:fldCharType="end"/>
    </w:r>
  </w:p>
  <w:p>
    <w:pPr>
      <w:pStyle w:val="Footer"/>
      <w:tabs>
        <w:tab w:val="center" w:pos="4153"/>
        <w:tab w:val="right" w:pos="8306"/>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pPr>
    <w:r>
      <w:rPr>
        <w:rFonts w:ascii="方正宋三_GBK" w:eastAsia="方正宋三_GBK" w:hint="eastAsia"/>
        <w:b/>
        <w:sz w:val="21"/>
        <w:szCs w:val="21"/>
        <w:lang w:eastAsia="zh-CN"/>
      </w:rPr>
      <w:t>文科综合</w:t>
    </w:r>
    <w:r>
      <w:rPr>
        <w:rFonts w:ascii="方正宋三_GBK" w:eastAsia="方正宋三_GBK" w:hint="eastAsia"/>
        <w:b/>
        <w:sz w:val="21"/>
        <w:szCs w:val="21"/>
      </w:rPr>
      <w:t>道德与法治参考答案  第</w:t>
    </w:r>
    <w:r>
      <w:rPr>
        <w:rFonts w:ascii="方正宋三_GBK" w:eastAsia="方正宋三_GBK" w:hint="eastAsia"/>
        <w:b/>
        <w:sz w:val="21"/>
        <w:szCs w:val="21"/>
      </w:rPr>
      <w:fldChar w:fldCharType="begin" w:dirty="1"/>
    </w:r>
    <w:r>
      <w:rPr>
        <w:rStyle w:val="PageNumber"/>
        <w:rFonts w:ascii="方正宋三_GBK" w:eastAsia="方正宋三_GBK" w:hint="eastAsia"/>
        <w:b/>
        <w:sz w:val="21"/>
        <w:szCs w:val="21"/>
      </w:rPr>
      <w:instrText xml:space="preserve"> PAGE </w:instrText>
    </w:r>
    <w:r>
      <w:rPr>
        <w:rFonts w:ascii="方正宋三_GBK" w:eastAsia="方正宋三_GBK" w:hint="eastAsia"/>
        <w:b/>
        <w:sz w:val="21"/>
        <w:szCs w:val="21"/>
      </w:rPr>
      <w:fldChar w:fldCharType="separate"/>
    </w:r>
    <w:r>
      <w:rPr>
        <w:rStyle w:val="PageNumber"/>
        <w:rFonts w:ascii="方正宋三_GBK" w:eastAsia="方正宋三_GBK"/>
        <w:b/>
        <w:sz w:val="21"/>
        <w:szCs w:val="21"/>
      </w:rPr>
      <w:t>2</w:t>
    </w:r>
    <w:r>
      <w:rPr>
        <w:rFonts w:ascii="方正宋三_GBK" w:eastAsia="方正宋三_GBK" w:hint="eastAsia"/>
        <w:b/>
        <w:sz w:val="21"/>
        <w:szCs w:val="21"/>
      </w:rPr>
      <w:fldChar w:fldCharType="end"/>
    </w:r>
    <w:r>
      <w:rPr>
        <w:rFonts w:ascii="方正宋三_GBK" w:eastAsia="方正宋三_GBK" w:hint="eastAsia"/>
        <w:b/>
        <w:sz w:val="21"/>
        <w:szCs w:val="21"/>
      </w:rPr>
      <w:t>页（共2页）（期末）</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2C4C"/>
    <w:rsid w:val="00313864"/>
    <w:rsid w:val="004151FC"/>
    <w:rsid w:val="004A02EA"/>
    <w:rsid w:val="008C58E3"/>
    <w:rsid w:val="00962C4C"/>
    <w:rsid w:val="00C02FC6"/>
    <w:rsid w:val="00E94182"/>
    <w:rsid w:val="047F357F"/>
    <w:rsid w:val="3E6D6D65"/>
    <w:rsid w:val="46492030"/>
    <w:rsid w:val="5A802A13"/>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lang w:val="en-US" w:eastAsia="zh-CN" w:bidi="ar-SA"/>
    </w:rPr>
  </w:style>
  <w:style w:type="character" w:default="1" w:styleId="DefaultParagraphFont">
    <w:name w:val="Default Paragraph Font"/>
    <w:link w:val="Style90"/>
    <w:semiHidden/>
  </w:style>
  <w:style w:type="table" w:default="1" w:styleId="TableNormal">
    <w:name w:val="Normal Table"/>
    <w:semiHidden/>
    <w:tblPr>
      <w:tblCellMar>
        <w:top w:w="0" w:type="dxa"/>
        <w:left w:w="108" w:type="dxa"/>
        <w:bottom w:w="0" w:type="dxa"/>
        <w:right w:w="108" w:type="dxa"/>
      </w:tblCellMar>
    </w:tblPr>
  </w:style>
  <w:style w:type="character" w:styleId="PageNumber">
    <w:name w:val="page number"/>
    <w:basedOn w:val="DefaultParagraphFont"/>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customStyle="1" w:styleId="Style90">
    <w:name w:val="_Style 90"/>
    <w:basedOn w:val="Normal"/>
    <w:link w:val="DefaultParagraphFont"/>
    <w:pPr>
      <w:widowControl/>
      <w:spacing w:line="300" w:lineRule="auto"/>
      <w:ind w:firstLine="200" w:firstLineChars="200"/>
    </w:pPr>
    <w:rPr>
      <w:rFonts w:ascii="Verdana" w:hAnsi="Verdana" w:cs="宋体"/>
      <w:kern w:val="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157257600</TotalTime>
  <Pages>1</Pages>
  <Words>287</Words>
  <Characters>1640</Characters>
  <Application>Microsoft Office Word</Application>
  <DocSecurity>0</DocSecurity>
  <Lines>13</Lines>
  <Paragraphs>3</Paragraphs>
  <ScaleCrop>false</ScaleCrop>
  <Company>China</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初三道德与法治参考答案（期末）</dc:title>
  <dc:creator>Microsoft</dc:creator>
  <cp:lastModifiedBy>茶白</cp:lastModifiedBy>
  <cp:revision>1</cp:revision>
  <cp:lastPrinted>2023-01-04T03:13:08Z</cp:lastPrinted>
  <dcterms:created xsi:type="dcterms:W3CDTF">2022-11-27T03:49:00Z</dcterms:created>
  <dcterms:modified xsi:type="dcterms:W3CDTF">2023-02-07T16:07:00Z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