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hd w:val="clear" w:color="auto" w:fill="auto"/>
        <w:jc w:val="center"/>
        <w:rPr>
          <w:rFonts w:ascii="宋体" w:hAnsi="宋体" w:cs="宋体" w:hint="eastAsia"/>
          <w:b/>
          <w:sz w:val="21"/>
          <w:lang w:val="en-US" w:eastAsia="zh-CN"/>
        </w:rPr>
      </w:pPr>
      <w:r>
        <w:rPr>
          <w:rFonts w:ascii="宋体" w:hAnsi="宋体" w:cs="宋体" w:hint="eastAsia"/>
          <w:b/>
          <w:sz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10325100</wp:posOffset>
            </wp:positionV>
            <wp:extent cx="2540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711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21"/>
          <w:lang w:val="en-US" w:eastAsia="zh-CN"/>
        </w:rPr>
        <w:t xml:space="preserve">初三年级语文第一次月考 </w:t>
      </w:r>
    </w:p>
    <w:p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bookmarkStart w:id="0" w:name="_GoBack"/>
      <w:bookmarkEnd w:id="0"/>
      <w:r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     鸡声茅店月     零落成泥碾作尘     提携玉龙为君死     一抹晚烟荒戍垒     弓如霹雳弦惊     域民不以封疆之界     便引诗情到碧霄     欲为圣明除弊事     肯将衰朽惜残年</w:t>
      </w:r>
    </w:p>
    <w:p>
      <w:pPr>
        <w:shd w:val="clear" w:color="auto" w:fill="auto"/>
        <w:spacing w:line="360" w:lineRule="auto"/>
        <w:jc w:val="left"/>
      </w:pPr>
      <w:r>
        <w:t>8．(1)     青年时代自己杀敌的壮举和抗敌的战斗     侧面     义军进兵神速、出其不意</w:t>
      </w:r>
    </w:p>
    <w:p>
      <w:pPr>
        <w:shd w:val="clear" w:color="auto" w:fill="auto"/>
        <w:spacing w:line="360" w:lineRule="auto"/>
        <w:jc w:val="left"/>
      </w:pPr>
      <w:r>
        <w:t>(2)抒发了词人不甘心衰老，壮志未酬的愤懑；也表达了词人对青春不再、时光易逝的感伤之情。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9．D    10．A    11．C    12．不仅贤人有这种心，人人都有，不过贤人能够不丧失（它）罢了。    13．理顺建议河北设重臣/练敢死士为后图/疏格不行。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14．文章之美是一种思想之美，也是一种哲学之美    15．首先通过阐述文章具有魅力的原因，提出了本文的中心论点“文章之美是一种思想之美，也是一种哲学之美”。接着从“文章之美要透射逻辑之美、伦理之美、美学之美”三个方面进行论证，最后得出结论“文以载道”，深化论点，总结全文。    16．对比论证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把符合逻辑的好文章与让人感觉思路不清、语焉不详的文章对比，突出强调了文章之美透射逻辑之美（或文字是思维的载体，逻辑是思维的内核）的观点，进而论证了文章的中心论点，使论证更有说服力。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17．生动形象，富有诗情画意，含蓄揭示文章的主题，激发读者的阅读兴趣。    18．（1）“扛”表现了母亲面对家庭困境时的坚强，体现了我对母亲的心疼。</w:t>
      </w:r>
    </w:p>
    <w:p>
      <w:pPr>
        <w:shd w:val="clear" w:color="auto" w:fill="auto"/>
        <w:spacing w:line="360" w:lineRule="auto"/>
        <w:jc w:val="left"/>
      </w:pPr>
      <w:r>
        <w:t>（2）运用了比喻的修辞手法，把月光比作利剑，把黑夜比作袍子，生动形象地写出了月光穿透乌云的力量，烘托出母亲乐观的心态。    19．遭遇困境时要学会勇于面对，保持乐观的心态，坚信光明定会到来，表达了作者对母亲的感激、赞美之情。    20．母亲的“月光疗法”。贯穿全文，突出母亲的“月光疗法”对我们健康成长起到了至关重要的作用，有力地表现主题，凸显母亲坚强乐观的形象。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21．范文</w:t>
      </w:r>
    </w:p>
    <w:p>
      <w:pPr>
        <w:shd w:val="clear" w:color="auto" w:fill="auto"/>
        <w:spacing w:line="360" w:lineRule="auto"/>
        <w:jc w:val="center"/>
      </w:pPr>
      <w:r>
        <w:t>用自己的姿势奔跑</w:t>
      </w:r>
    </w:p>
    <w:p>
      <w:pPr>
        <w:shd w:val="clear" w:color="auto" w:fill="auto"/>
        <w:spacing w:line="360" w:lineRule="auto"/>
        <w:ind w:firstLine="420"/>
        <w:jc w:val="left"/>
      </w:pPr>
      <w:r>
        <w:t>按自己的路子走，有荆棘和坎坷，但也会有鲜花和鸟鸣，有无穷的乐趣；在别人的指引下行走或跟在别人屁股后面跑，却往往跑偏了方向，跑丢了自己，找不到来时的路。</w:t>
      </w:r>
    </w:p>
    <w:p>
      <w:pPr>
        <w:shd w:val="clear" w:color="auto" w:fill="auto"/>
        <w:spacing w:line="360" w:lineRule="auto"/>
        <w:ind w:firstLine="420"/>
        <w:jc w:val="left"/>
      </w:pPr>
      <w:r>
        <w:t>是啊，巨人的肩膀踩不实，也会摔晕了自己。人生其实就是一个过程，无论生与死，爱与恨，真与假，多与少，快乐与忧愁，都属于自己的个体经历。走独属自己的人生，无论成功还是失败，都是独一无二的。都是上天送给我们至善至真的礼物。</w:t>
      </w:r>
    </w:p>
    <w:p>
      <w:pPr>
        <w:shd w:val="clear" w:color="auto" w:fill="auto"/>
        <w:spacing w:line="360" w:lineRule="auto"/>
        <w:ind w:firstLine="420"/>
        <w:jc w:val="left"/>
      </w:pPr>
      <w:r>
        <w:t>这不由得让我想起美国短跑名将——“飞人”迈克尔·约翰逊。世人大概永远不会忘记他的跑姿，太特别了——挺胸、撅臀、梗着脖子，像一个脊柱不会回弯的大猩猩。人们给他取的绰号是“鸭子”，其后，被唤作“阿甘”。无数人对他的跑姿发难、嘲笑，可他既不苦恼，也不改正。他说：“我的跑姿和身材有关，是自然形成的。许多人都批评过这种姿势，说技术是多么多么的不合理，但我始终坚持。”他说，“有梦想很重要，永远要相信自己，不要太在意别人的目光。”迈克尔正是坚持自己那独一无二的姿势奔跑，参加过3次奥运会，共夺得5枚金牌及9枚世界田径锦标赛金牌。</w:t>
      </w:r>
    </w:p>
    <w:p>
      <w:pPr>
        <w:shd w:val="clear" w:color="auto" w:fill="auto"/>
        <w:spacing w:line="360" w:lineRule="auto"/>
        <w:ind w:firstLine="420"/>
        <w:jc w:val="left"/>
      </w:pPr>
      <w:r>
        <w:t>用自己的姿势奔跑，是因为了解；用自己的姿势奔跑，是一种自信；用自己的姿势奔跑，是一种坚守；用自己的姿势奔跑，是一种智慧；用自己的姿势奔跑，是一种创造，是一种个人魅力独一无二的展现。尽管风和日丽，也要奋力搏击；尽管丰衣足食，也要全力播种；即使安享太平，也要强化生存能力。唯有如此，你的生命之光才会冲破黑暗的死寂，带来无限的光明！</w:t>
      </w:r>
    </w:p>
    <w:p>
      <w:pPr>
        <w:shd w:val="clear" w:color="auto" w:fill="auto"/>
        <w:spacing w:line="360" w:lineRule="auto"/>
        <w:ind w:firstLine="420"/>
        <w:jc w:val="left"/>
      </w:pPr>
      <w:r>
        <w:t>成功之路很难复制，只有用自己的姿势奔跑，即使不成功，也会跑出属于自己的迷人轨迹。</w:t>
      </w:r>
    </w:p>
    <w:p>
      <w:pPr>
        <w:shd w:val="clear" w:color="auto" w:fill="auto"/>
        <w:spacing w:line="360" w:lineRule="auto"/>
        <w:jc w:val="left"/>
      </w:pPr>
    </w:p>
    <w:p>
      <w:pPr>
        <w:sectPr>
          <w:headerReference w:type="default" r:id="rId5"/>
          <w:footerReference w:type="even" r:id="rId6"/>
          <w:footerReference w:type="default" r:id="rId7"/>
          <w:pgSz w:w="11906" w:h="16838"/>
          <w:pgMar w:top="1440" w:right="1797" w:bottom="1440" w:left="1797" w:header="851" w:footer="992" w:gutter="0"/>
          <w:pgNumType w:start="1"/>
          <w:cols w:num="1" w:space="425"/>
          <w:docGrid w:type="lines" w:linePitch="312" w:charSpace="0"/>
        </w:sectPr>
      </w:pPr>
    </w:p>
    <w:p>
      <w:r>
        <w:drawing>
          <wp:inline>
            <wp:extent cx="5278120" cy="631671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9555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7FC573BB"/>
  </w:rsids>
  <w:docVars>
    <w:docVar w:name="commondata" w:val="eyJoZGlkIjoiODgyOThkZWM0MWFlNzcyMDY3N2I1ZmU5YTQ0NmYwN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2023-03-04T13:58:38Z</dcterms:created>
  <dcterms:modified xsi:type="dcterms:W3CDTF">2023-03-04T14:00:19Z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