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宋体" w:hAnsi="宋体" w:eastAsia="宋体"/>
          <w:sz w:val="44"/>
          <w:szCs w:val="44"/>
        </w:rPr>
      </w:pPr>
      <w:r>
        <w:rPr>
          <w:rFonts w:ascii="宋体" w:hAnsi="宋体" w:eastAsia="宋体"/>
          <w:sz w:val="44"/>
          <w:szCs w:val="4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11544300</wp:posOffset>
            </wp:positionH>
            <wp:positionV relativeFrom="topMargin">
              <wp:posOffset>10401300</wp:posOffset>
            </wp:positionV>
            <wp:extent cx="431800" cy="254000"/>
            <wp:effectExtent l="0" t="0" r="6350" b="1270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44"/>
          <w:szCs w:val="44"/>
        </w:rPr>
        <w:t>2023年义务教育质量监测</w:t>
      </w:r>
    </w:p>
    <w:p>
      <w:pPr>
        <w:spacing w:line="360" w:lineRule="auto"/>
        <w:jc w:val="center"/>
        <w:rPr>
          <w:rFonts w:ascii="宋体" w:hAnsi="宋体" w:eastAsia="宋体"/>
          <w:sz w:val="44"/>
          <w:szCs w:val="44"/>
        </w:rPr>
      </w:pPr>
      <w:r>
        <w:rPr>
          <w:rFonts w:ascii="宋体" w:hAnsi="宋体" w:eastAsia="宋体"/>
          <w:sz w:val="44"/>
          <w:szCs w:val="44"/>
        </w:rPr>
        <w:t>八年 级 物 理 试 卷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注意事项：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1.本试卷分试题卷和答题卡两部分.试题卷共6页. 满分100分.考试时间60分钟。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2.试题卷上不要答题，请用0.5毫米黑色签字水笔直接把答案写在答题卡上。答在试题卷上的答案无效。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3.答题前，考生务必将本人姓名、准考证号填写在答题卡第一面的指定位置上。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b/>
          <w:bCs/>
          <w:sz w:val="24"/>
          <w:szCs w:val="24"/>
        </w:rPr>
        <w:t>一、填空题</w:t>
      </w:r>
      <w:r>
        <w:rPr>
          <w:rFonts w:ascii="宋体" w:hAnsi="宋体" w:eastAsia="宋体"/>
          <w:sz w:val="24"/>
          <w:szCs w:val="24"/>
        </w:rPr>
        <w:t>(本题共8小题，每空 1分，共21分)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1.牛顿是经典物理学的奠基人，请写出他为物理学做出的一项贡献</w:t>
      </w:r>
      <w:r>
        <w:rPr>
          <w:rFonts w:ascii="宋体" w:hAnsi="宋体" w:eastAsia="宋体"/>
          <w:sz w:val="24"/>
          <w:szCs w:val="24"/>
          <w:u w:val="single"/>
        </w:rPr>
        <w:t xml:space="preserve">：     </w:t>
      </w:r>
      <w:r>
        <w:rPr>
          <w:rFonts w:ascii="宋体" w:hAnsi="宋体" w:eastAsia="宋体"/>
          <w:sz w:val="24"/>
          <w:szCs w:val="24"/>
        </w:rPr>
        <w:t>；为了纪念他，我们用他的名字来命名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ascii="宋体" w:hAnsi="宋体" w:eastAsia="宋体"/>
          <w:sz w:val="24"/>
          <w:szCs w:val="24"/>
        </w:rPr>
        <w:t>的单位(填物理量名称)。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2.教学楼的楼道张贴标志，倡导同学们不要高声喧哗。从声音的特性分析，“高声”是指声音的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；从控制噪声的角度分析，这是从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ascii="宋体" w:hAnsi="宋体" w:eastAsia="宋体"/>
          <w:sz w:val="24"/>
          <w:szCs w:val="24"/>
        </w:rPr>
        <w:t>处减弱噪声；人们以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为单位表示噪声强弱的等级。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3.如图1所示，甲图中被测物体的长度是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cm，乙图中停表的读数为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s。测量长度时多次测量求平均值是为了</w:t>
      </w:r>
      <w:r>
        <w:rPr>
          <w:rFonts w:ascii="宋体" w:hAnsi="宋体" w:eastAsia="宋体"/>
          <w:sz w:val="24"/>
          <w:szCs w:val="24"/>
          <w:u w:val="single"/>
        </w:rPr>
        <w:t xml:space="preserve">      </w:t>
      </w:r>
      <w:r>
        <w:rPr>
          <w:rFonts w:ascii="宋体" w:hAnsi="宋体" w:eastAsia="宋体"/>
          <w:sz w:val="24"/>
          <w:szCs w:val="24"/>
        </w:rPr>
        <w:t>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5257800" cy="1524000"/>
            <wp:effectExtent l="0" t="0" r="0" b="0"/>
            <wp:docPr id="4" name="Draw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rawing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4.“天宫课堂”点燃科学梦想、图2是航天员在空间站做摆球实验的情景。拨动摆球后，摆球绕固定点持续转动，其运动状态是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(选填“不变”或“改变”)的；在此过程中，摆球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(选填“具有”或“不具有”)惯性。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5.生活中处处有物理。我们在平静的湖面上能看到“云在水中飘、鱼在云上游”的美景，其中鱼是由于光的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所成的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(选填“实”或“虚”)像，云是由于光的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所成的虚像。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6.2023年1月13日洛阳进行了人工增雪，气象部门用高射炮将碘化银射入云层中，碘化银升华时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(选填“吸热”或“放热”)，使空气中的水蒸气遇冷</w:t>
      </w:r>
      <w:r>
        <w:rPr>
          <w:rFonts w:ascii="宋体" w:hAnsi="宋体" w:eastAsia="宋体"/>
          <w:sz w:val="24"/>
          <w:szCs w:val="24"/>
          <w:u w:val="single"/>
        </w:rPr>
        <w:t xml:space="preserve">   (</w:t>
      </w:r>
      <w:r>
        <w:rPr>
          <w:rFonts w:ascii="宋体" w:hAnsi="宋体" w:eastAsia="宋体"/>
          <w:sz w:val="24"/>
          <w:szCs w:val="24"/>
        </w:rPr>
        <w:t>填物态变化名称)成小冰晶，形成雪降落到地面。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5614670" cy="1511935"/>
            <wp:effectExtent l="0" t="0" r="5080" b="0"/>
            <wp:docPr id="4860840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084078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4670" cy="1511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7.如图3所示，一盒牛奶放在水平桌面上，净含量为 250mL，若牛奶的密度是</w:t>
      </w:r>
      <w:r>
        <w:rPr>
          <w:rFonts w:hint="eastAsia" w:ascii="宋体" w:hAnsi="宋体" w:eastAsia="宋体"/>
          <w:sz w:val="24"/>
          <w:szCs w:val="24"/>
        </w:rPr>
        <w:t>1</w:t>
      </w:r>
      <w:r>
        <w:rPr>
          <w:rFonts w:ascii="宋体" w:hAnsi="宋体" w:eastAsia="宋体"/>
          <w:sz w:val="24"/>
          <w:szCs w:val="24"/>
        </w:rPr>
        <w:t>.2</w:t>
      </w:r>
      <w:r>
        <w:rPr>
          <w:rFonts w:hint="eastAsia" w:ascii="宋体" w:hAnsi="宋体" w:eastAsia="宋体"/>
          <w:sz w:val="24"/>
          <w:szCs w:val="24"/>
        </w:rPr>
        <w:t>g</w:t>
      </w:r>
      <w:r>
        <w:rPr>
          <w:rFonts w:ascii="宋体" w:hAnsi="宋体" w:eastAsia="宋体"/>
          <w:sz w:val="24"/>
          <w:szCs w:val="24"/>
        </w:rPr>
        <w:t>/c</w:t>
      </w:r>
      <m:oMath>
        <m:sSup>
          <m:sSupP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m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3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sup>
        </m:sSup>
      </m:oMath>
      <w:r>
        <w:rPr>
          <w:rFonts w:ascii="宋体" w:hAnsi="宋体" w:eastAsia="宋体"/>
          <w:sz w:val="24"/>
          <w:szCs w:val="24"/>
        </w:rPr>
        <w:t>则盒中所装牛奶的重力为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N. 桌面对此盒牛奶的支持力是由于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的形变产生的(g取 10N/kg)。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8.如图4甲是一个自制气压计，将它放在托盘中从山脚拿到山顶上，玻璃管内的水柱将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(选填“升高” “降低”或“不变”)。将瓶中的水装满，如图4乙所示，用力捏玻璃瓶时玻璃管中的水面会上升，说明力可以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ascii="宋体" w:hAnsi="宋体" w:eastAsia="宋体"/>
          <w:sz w:val="24"/>
          <w:szCs w:val="24"/>
        </w:rPr>
        <w:t>。图 4乙的装置也可以作为自制温度计，它的原理是液体的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，请写出一条能提高该温度计灵敏度的措施    。</w:t>
      </w:r>
    </w:p>
    <w:p>
      <w:pPr>
        <w:spacing w:line="360" w:lineRule="auto"/>
        <w:ind w:left="480" w:hanging="482" w:hanging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b/>
          <w:bCs/>
          <w:sz w:val="24"/>
          <w:szCs w:val="24"/>
        </w:rPr>
        <w:t>二、选择题</w:t>
      </w:r>
      <w:r>
        <w:rPr>
          <w:rFonts w:ascii="宋体" w:hAnsi="宋体" w:eastAsia="宋体"/>
          <w:sz w:val="24"/>
          <w:szCs w:val="24"/>
        </w:rPr>
        <w:t>(本题共10小题，每小题3分，共30分。第9-16题，每小题只有一个选项符合题目要求； 第 17-18题，每小题有两个选项符合题目要求，全部选对的得3分，选对但不全得1分，有错选的得0分)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9.以下是某同学对自身物理量的估测，符合实际的是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A. 身高约为 1.7dm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B. 所受重力约为 100N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C. 正常步行的速度约为 1.1km/h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D. 双脚站立在水平地面上，对地面的压强约为  1.5×10</w:t>
      </w:r>
      <w:r>
        <w:rPr>
          <w:rFonts w:hint="eastAsia" w:ascii="微软雅黑" w:hAnsi="微软雅黑" w:eastAsia="微软雅黑" w:cs="微软雅黑"/>
          <w:sz w:val="24"/>
          <w:szCs w:val="24"/>
        </w:rPr>
        <w:t>⁴</w:t>
      </w:r>
      <w:r>
        <w:rPr>
          <w:rFonts w:ascii="宋体" w:hAnsi="宋体" w:eastAsia="宋体"/>
          <w:sz w:val="24"/>
          <w:szCs w:val="24"/>
        </w:rPr>
        <w:t>Pa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10.下列情景中，力的作用效果与其它三项不同的是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A.苹果受重力从树上掉下来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B. 橡皮泥受压力被捏成不同造型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C. 教室门受推力被轻轻推开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D. 滚动的足球受摩擦力慢慢停下来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11.关于运动和力，下列说法正确的是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A.物体受到力的作用，运动状态一定改变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B.用力推车，车没动是因为推力小于摩擦力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C. 做匀速圆周运动的物体受力不平衡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D.物体不受力时一定保持静止状态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12.下列选项中，属于增大压强的是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084570" cy="1511935"/>
            <wp:effectExtent l="0" t="0" r="0" b="0"/>
            <wp:docPr id="8397966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796617" name="图片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570" cy="1511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1174115</wp:posOffset>
            </wp:positionH>
            <wp:positionV relativeFrom="paragraph">
              <wp:posOffset>497205</wp:posOffset>
            </wp:positionV>
            <wp:extent cx="2730500" cy="1028700"/>
            <wp:effectExtent l="0" t="0" r="0" b="0"/>
            <wp:wrapTopAndBottom/>
            <wp:docPr id="28" name="Drawing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Drawing 28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05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 xml:space="preserve">  13.立定跳远是洛阳市体育中考项目之一，其动作分解如图 5所示。下列对某同学在立定跳远过程中的相关分析正确的是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A. 起跳时用力蹬地，利用了物体间力的作用是相互的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B. 起跳后，该同学能继续向前运动是由于他受到惯性的作用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C. 该同学腾跃到最高点时，若外力消失，将保持静止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D. 该同学下落过程中所受重力逐渐变大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14. 下列实例中，不是利用连通器原理工作的是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096000" cy="1282700"/>
            <wp:effectExtent l="0" t="0" r="0" b="0"/>
            <wp:docPr id="35" name="Drawing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Drawing 3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128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15.关于大气压强，下列说法错误的是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A.用吸管吸饮料是利用大气压强把饮料压入嘴中的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B. 马德堡半球实验最早测出了大气压强的数值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C. 大气压强随海拔高度的增加而减小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D.活塞式抽水机是利用大气压强将水从井中抽出的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562610</wp:posOffset>
            </wp:positionV>
            <wp:extent cx="1714500" cy="1244600"/>
            <wp:effectExtent l="0" t="0" r="0" b="0"/>
            <wp:wrapTopAndBottom/>
            <wp:docPr id="39" name="Drawing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Drawing 39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16. 如图 6所示， “奥林匹克”号在海上全速前进，比它小的多的“豪克号”沿着与它的航线几乎平行的方向疾驰，结果两船剧烈相撞，造成此事故的原因是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A. 甲处流速比乙、丙处大，压强比乙、丙处大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B. 甲处流速比乙、丙处大，压强比乙、丙处小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C. 甲处流速比乙、丙处小，压强比乙、丙处大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D. 甲处流速比乙、丙处小，压强比乙、丙处小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17.(双选)如图7所示，在探究“阻力对物体运动的影响”时，让小车从斜面顶端由静止滑下，改变水平面的粗糙程度，观察小车滑行的距离。下列有关说法中正确的是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i/>
          <w:iCs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306705</wp:posOffset>
            </wp:positionH>
            <wp:positionV relativeFrom="paragraph">
              <wp:posOffset>-1905</wp:posOffset>
            </wp:positionV>
            <wp:extent cx="5675630" cy="890270"/>
            <wp:effectExtent l="0" t="0" r="1270" b="5080"/>
            <wp:wrapTopAndBottom/>
            <wp:docPr id="5488664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866405" name="图片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5630" cy="89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A. 每次让小车从斜面顶端由静止滑下，目的是使小车到达水平面时初速度相同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B. 运动的小车受到的阻力越小，速度减小的越慢，向前运动的距离越长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C.运动的小车最终会停下来，说明物体的运动需要力来维持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D. 由图中三次实验可以直接总结得出牛顿第一定律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1091565</wp:posOffset>
            </wp:positionV>
            <wp:extent cx="1955800" cy="1778000"/>
            <wp:effectExtent l="0" t="0" r="6350" b="0"/>
            <wp:wrapTopAndBottom/>
            <wp:docPr id="56" name="Draw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Drawing 56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5800" cy="177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18.(双选)为确定厚度均匀、形状不规则的平板状物体的重心位置，如图 8甲所示.将该物体上的A点悬挂在细线上，用铅笔在物体上画出细线的延长线 AB、再将该物体上的 C点悬挂在细线上，用铅笔在物体上画出细线的延长线 CD、CD和AB的交点为 E、如图8乙所示。下列说法正确的是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A.当图中物体静止时，细线对物体的拉力和物体所受的重力是一对平衡力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B.当图中物体静止时，细线对物体拉力的方向和物体所受重力的方向不在一条直线上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C.当图中物体静止时，细线对手的拉力与物体所受的重力是一对相互作用力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D. 图乙中E点就是该物体的重心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b/>
          <w:bCs/>
          <w:sz w:val="24"/>
          <w:szCs w:val="24"/>
        </w:rPr>
        <w:t>三、作图题</w:t>
      </w:r>
      <w:r>
        <w:rPr>
          <w:rFonts w:ascii="宋体" w:hAnsi="宋体" w:eastAsia="宋体"/>
          <w:sz w:val="24"/>
          <w:szCs w:val="24"/>
        </w:rPr>
        <w:t>(本题共2小题，每小题3分，共6分)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19.如图9所示，一物块正沿光滑斜面下滑，请画出物块所受力的示意图。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4635500" cy="1612900"/>
            <wp:effectExtent l="0" t="0" r="0" b="0"/>
            <wp:docPr id="65" name="Drawing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Drawing 6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5500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20.如图10是小洛起跑时的情景，请画出他所受重力(O点为重心)和地面对右脚的摩擦力(A点为作用点) 的示意图。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b/>
          <w:bCs/>
          <w:sz w:val="24"/>
          <w:szCs w:val="24"/>
        </w:rPr>
        <w:t>四、实验探究题</w:t>
      </w:r>
      <w:r>
        <w:rPr>
          <w:rFonts w:ascii="宋体" w:hAnsi="宋体" w:eastAsia="宋体"/>
          <w:sz w:val="24"/>
          <w:szCs w:val="24"/>
        </w:rPr>
        <w:t>(本题共3小题，第21题6分，第22题8分，第23题8分, 共22分)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21.在探究“重力与质量的关系”实验中，小洛以质量已知的钩码作为被测物体，逐渐增加钩码的个数，测出相应钩码的重力，实验数据如下表所示：</w:t>
      </w:r>
    </w:p>
    <w:tbl>
      <w:tblPr>
        <w:tblStyle w:val="4"/>
        <w:tblW w:w="0" w:type="auto"/>
        <w:tblInd w:w="20" w:type="dxa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640"/>
        <w:gridCol w:w="1520"/>
        <w:gridCol w:w="1540"/>
        <w:gridCol w:w="1520"/>
        <w:gridCol w:w="1460"/>
      </w:tblGrid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0" w:hRule="atLeast"/>
        </w:trPr>
        <w:tc>
          <w:tcPr>
            <w:tcW w:w="1640" w:type="dxa"/>
            <w:vAlign w:val="center"/>
          </w:tcPr>
          <w:p>
            <w:pPr>
              <w:autoSpaceDE w:val="0"/>
              <w:autoSpaceDN w:val="0"/>
              <w:spacing w:line="360" w:lineRule="auto"/>
              <w:ind w:firstLine="480" w:firstLineChars="200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ascii="宋体" w:hAnsi="宋体" w:eastAsia="宋体" w:cs="楷体"/>
                <w:color w:val="000000"/>
                <w:sz w:val="24"/>
                <w:szCs w:val="24"/>
              </w:rPr>
              <w:t>实验次数</w:t>
            </w:r>
          </w:p>
        </w:tc>
        <w:tc>
          <w:tcPr>
            <w:tcW w:w="1520" w:type="dxa"/>
            <w:vAlign w:val="center"/>
          </w:tcPr>
          <w:p>
            <w:pPr>
              <w:autoSpaceDE w:val="0"/>
              <w:autoSpaceDN w:val="0"/>
              <w:spacing w:line="360" w:lineRule="auto"/>
              <w:ind w:firstLine="480" w:firstLineChars="200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ascii="宋体" w:hAnsi="宋体" w:eastAsia="宋体" w:cs="楷体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40" w:type="dxa"/>
            <w:vAlign w:val="center"/>
          </w:tcPr>
          <w:p>
            <w:pPr>
              <w:autoSpaceDE w:val="0"/>
              <w:autoSpaceDN w:val="0"/>
              <w:spacing w:line="360" w:lineRule="auto"/>
              <w:ind w:firstLine="480" w:firstLineChars="200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ascii="宋体" w:hAnsi="宋体" w:eastAsia="宋体" w:cs="楷体"/>
                <w:color w:val="000000"/>
                <w:sz w:val="24"/>
                <w:szCs w:val="24"/>
              </w:rPr>
              <w:t>2</w:t>
            </w:r>
          </w:p>
        </w:tc>
        <w:tc>
          <w:tcPr>
            <w:tcW w:w="1520" w:type="dxa"/>
            <w:vAlign w:val="center"/>
          </w:tcPr>
          <w:p>
            <w:pPr>
              <w:autoSpaceDE w:val="0"/>
              <w:autoSpaceDN w:val="0"/>
              <w:spacing w:line="360" w:lineRule="auto"/>
              <w:ind w:firstLine="480" w:firstLineChars="200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ascii="宋体" w:hAnsi="宋体" w:eastAsia="宋体" w:cs="楷体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60" w:type="dxa"/>
            <w:vAlign w:val="center"/>
          </w:tcPr>
          <w:p>
            <w:pPr>
              <w:autoSpaceDE w:val="0"/>
              <w:autoSpaceDN w:val="0"/>
              <w:spacing w:line="360" w:lineRule="auto"/>
              <w:ind w:firstLine="480" w:firstLineChars="200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ascii="宋体" w:hAnsi="宋体" w:eastAsia="宋体" w:cs="楷体"/>
                <w:color w:val="000000"/>
                <w:sz w:val="24"/>
                <w:szCs w:val="24"/>
              </w:rPr>
              <w:t>4</w:t>
            </w:r>
          </w:p>
        </w:tc>
      </w:tr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0" w:hRule="atLeast"/>
        </w:trPr>
        <w:tc>
          <w:tcPr>
            <w:tcW w:w="1640" w:type="dxa"/>
            <w:vAlign w:val="center"/>
          </w:tcPr>
          <w:p>
            <w:pPr>
              <w:autoSpaceDE w:val="0"/>
              <w:autoSpaceDN w:val="0"/>
              <w:spacing w:line="360" w:lineRule="auto"/>
              <w:ind w:firstLine="480" w:firstLineChars="200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ascii="宋体" w:hAnsi="宋体" w:eastAsia="宋体" w:cs="楷体"/>
                <w:color w:val="000000"/>
                <w:sz w:val="24"/>
                <w:szCs w:val="24"/>
              </w:rPr>
              <w:t>质量m</w:t>
            </w:r>
          </w:p>
        </w:tc>
        <w:tc>
          <w:tcPr>
            <w:tcW w:w="1520" w:type="dxa"/>
            <w:vAlign w:val="center"/>
          </w:tcPr>
          <w:p>
            <w:pPr>
              <w:autoSpaceDE w:val="0"/>
              <w:autoSpaceDN w:val="0"/>
              <w:spacing w:line="360" w:lineRule="auto"/>
              <w:ind w:firstLine="480" w:firstLineChars="200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ascii="宋体" w:hAnsi="宋体" w:eastAsia="宋体" w:cs="楷体"/>
                <w:color w:val="000000"/>
                <w:sz w:val="24"/>
                <w:szCs w:val="24"/>
              </w:rPr>
              <w:t>0.1</w:t>
            </w:r>
          </w:p>
        </w:tc>
        <w:tc>
          <w:tcPr>
            <w:tcW w:w="1540" w:type="dxa"/>
            <w:vAlign w:val="center"/>
          </w:tcPr>
          <w:p>
            <w:pPr>
              <w:autoSpaceDE w:val="0"/>
              <w:autoSpaceDN w:val="0"/>
              <w:spacing w:line="360" w:lineRule="auto"/>
              <w:ind w:firstLine="480" w:firstLineChars="200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ascii="宋体" w:hAnsi="宋体" w:eastAsia="宋体" w:cs="楷体"/>
                <w:color w:val="000000"/>
                <w:sz w:val="24"/>
                <w:szCs w:val="24"/>
              </w:rPr>
              <w:t>0.2</w:t>
            </w:r>
          </w:p>
        </w:tc>
        <w:tc>
          <w:tcPr>
            <w:tcW w:w="1520" w:type="dxa"/>
            <w:vAlign w:val="center"/>
          </w:tcPr>
          <w:p>
            <w:pPr>
              <w:autoSpaceDE w:val="0"/>
              <w:autoSpaceDN w:val="0"/>
              <w:spacing w:line="360" w:lineRule="auto"/>
              <w:ind w:firstLine="480" w:firstLineChars="200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ascii="宋体" w:hAnsi="宋体" w:eastAsia="宋体" w:cs="楷体"/>
                <w:color w:val="000000"/>
                <w:sz w:val="24"/>
                <w:szCs w:val="24"/>
              </w:rPr>
              <w:t>0.3</w:t>
            </w:r>
          </w:p>
        </w:tc>
        <w:tc>
          <w:tcPr>
            <w:tcW w:w="1460" w:type="dxa"/>
            <w:vAlign w:val="center"/>
          </w:tcPr>
          <w:p>
            <w:pPr>
              <w:autoSpaceDE w:val="0"/>
              <w:autoSpaceDN w:val="0"/>
              <w:spacing w:line="360" w:lineRule="auto"/>
              <w:ind w:firstLine="480" w:firstLineChars="200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ascii="宋体" w:hAnsi="宋体" w:eastAsia="宋体" w:cs="楷体"/>
                <w:color w:val="000000"/>
                <w:sz w:val="24"/>
                <w:szCs w:val="24"/>
              </w:rPr>
              <w:t>0.4</w:t>
            </w:r>
          </w:p>
        </w:tc>
      </w:tr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0" w:hRule="atLeast"/>
        </w:trPr>
        <w:tc>
          <w:tcPr>
            <w:tcW w:w="1640" w:type="dxa"/>
            <w:vAlign w:val="center"/>
          </w:tcPr>
          <w:p>
            <w:pPr>
              <w:autoSpaceDE w:val="0"/>
              <w:autoSpaceDN w:val="0"/>
              <w:spacing w:line="360" w:lineRule="auto"/>
              <w:ind w:firstLine="480" w:firstLineChars="200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ascii="宋体" w:hAnsi="宋体" w:eastAsia="宋体" w:cs="楷体"/>
                <w:color w:val="000000"/>
                <w:sz w:val="24"/>
                <w:szCs w:val="24"/>
              </w:rPr>
              <w:t>重力G</w:t>
            </w:r>
          </w:p>
        </w:tc>
        <w:tc>
          <w:tcPr>
            <w:tcW w:w="1520" w:type="dxa"/>
            <w:vAlign w:val="center"/>
          </w:tcPr>
          <w:p>
            <w:pPr>
              <w:autoSpaceDE w:val="0"/>
              <w:autoSpaceDN w:val="0"/>
              <w:spacing w:line="360" w:lineRule="auto"/>
              <w:ind w:firstLine="480" w:firstLineChars="200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ascii="宋体" w:hAnsi="宋体" w:eastAsia="宋体" w:cs="楷体"/>
                <w:color w:val="000000"/>
                <w:sz w:val="24"/>
                <w:szCs w:val="24"/>
              </w:rPr>
              <w:t>1.0</w:t>
            </w:r>
          </w:p>
        </w:tc>
        <w:tc>
          <w:tcPr>
            <w:tcW w:w="1540" w:type="dxa"/>
            <w:vAlign w:val="center"/>
          </w:tcPr>
          <w:p>
            <w:pPr>
              <w:autoSpaceDE w:val="0"/>
              <w:autoSpaceDN w:val="0"/>
              <w:spacing w:line="360" w:lineRule="auto"/>
              <w:ind w:firstLine="480" w:firstLineChars="200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ascii="宋体" w:hAnsi="宋体" w:eastAsia="宋体" w:cs="楷体"/>
                <w:color w:val="000000"/>
                <w:sz w:val="24"/>
                <w:szCs w:val="24"/>
              </w:rPr>
              <w:t>2.0</w:t>
            </w:r>
          </w:p>
        </w:tc>
        <w:tc>
          <w:tcPr>
            <w:tcW w:w="1520" w:type="dxa"/>
            <w:vAlign w:val="center"/>
          </w:tcPr>
          <w:p>
            <w:pPr>
              <w:autoSpaceDE w:val="0"/>
              <w:autoSpaceDN w:val="0"/>
              <w:spacing w:line="360" w:lineRule="auto"/>
              <w:ind w:firstLine="480" w:firstLineChars="200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ascii="宋体" w:hAnsi="宋体" w:eastAsia="宋体" w:cs="楷体"/>
                <w:color w:val="000000"/>
                <w:sz w:val="24"/>
                <w:szCs w:val="24"/>
              </w:rPr>
              <w:t>3.0</w:t>
            </w:r>
          </w:p>
        </w:tc>
        <w:tc>
          <w:tcPr>
            <w:tcW w:w="1460" w:type="dxa"/>
            <w:vAlign w:val="center"/>
          </w:tcPr>
          <w:p>
            <w:pPr>
              <w:autoSpaceDE w:val="0"/>
              <w:autoSpaceDN w:val="0"/>
              <w:spacing w:line="360" w:lineRule="auto"/>
              <w:ind w:firstLine="480" w:firstLineChars="200"/>
              <w:jc w:val="center"/>
              <w:rPr>
                <w:rFonts w:ascii="宋体" w:hAnsi="宋体" w:eastAsia="宋体"/>
                <w:sz w:val="24"/>
                <w:szCs w:val="24"/>
              </w:rPr>
            </w:pPr>
            <w:r>
              <w:rPr>
                <w:rFonts w:ascii="宋体" w:hAnsi="宋体" w:eastAsia="宋体" w:cs="楷体"/>
                <w:color w:val="000000"/>
                <w:sz w:val="24"/>
                <w:szCs w:val="24"/>
              </w:rPr>
              <w:t>4.0</w:t>
            </w:r>
          </w:p>
        </w:tc>
      </w:tr>
    </w:tbl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(1)在实验过程中，小洛需要的测量工具是</w:t>
      </w:r>
      <w:r>
        <w:rPr>
          <w:rFonts w:ascii="宋体" w:hAnsi="宋体" w:eastAsia="宋体"/>
          <w:sz w:val="24"/>
          <w:szCs w:val="24"/>
          <w:u w:val="single"/>
        </w:rPr>
        <w:t xml:space="preserve">           </w:t>
      </w:r>
      <w:r>
        <w:rPr>
          <w:rFonts w:ascii="宋体" w:hAnsi="宋体" w:eastAsia="宋体"/>
          <w:sz w:val="24"/>
          <w:szCs w:val="24"/>
        </w:rPr>
        <w:t>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(2)上表为小洛记录数据的表格，不足之处是</w:t>
      </w:r>
      <w:r>
        <w:rPr>
          <w:rFonts w:ascii="宋体" w:hAnsi="宋体" w:eastAsia="宋体"/>
          <w:sz w:val="24"/>
          <w:szCs w:val="24"/>
          <w:u w:val="single"/>
        </w:rPr>
        <w:t xml:space="preserve">               </w:t>
      </w:r>
      <w:r>
        <w:rPr>
          <w:rFonts w:ascii="宋体" w:hAnsi="宋体" w:eastAsia="宋体"/>
          <w:sz w:val="24"/>
          <w:szCs w:val="24"/>
        </w:rPr>
        <w:t>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(3) 请你依据上表数据判断，下图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为小洛作出的物体重力与其质量关系的图象，据此可得出结论：                   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5261610" cy="1396365"/>
            <wp:effectExtent l="0" t="0" r="0" b="0"/>
            <wp:docPr id="6106510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651058" name="图片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396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(4)你认为宇航员在“天宫一号”中利用同样的器材能否完成该探究实验?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(选填“能”或“不能”), 理由是</w:t>
      </w:r>
      <w:r>
        <w:rPr>
          <w:rFonts w:ascii="宋体" w:hAnsi="宋体" w:eastAsia="宋体"/>
          <w:sz w:val="24"/>
          <w:szCs w:val="24"/>
          <w:u w:val="single"/>
        </w:rPr>
        <w:t xml:space="preserve">         </w:t>
      </w:r>
      <w:r>
        <w:rPr>
          <w:rFonts w:ascii="宋体" w:hAnsi="宋体" w:eastAsia="宋体"/>
          <w:sz w:val="24"/>
          <w:szCs w:val="24"/>
        </w:rPr>
        <w:t>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889635</wp:posOffset>
            </wp:positionH>
            <wp:positionV relativeFrom="paragraph">
              <wp:posOffset>269875</wp:posOffset>
            </wp:positionV>
            <wp:extent cx="4253865" cy="1590040"/>
            <wp:effectExtent l="0" t="0" r="0" b="0"/>
            <wp:wrapTopAndBottom/>
            <wp:docPr id="82" name="Drawing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Drawing 82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3865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22. 图11 是探究“影响滑动摩擦力大小因素”的实验。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(1)为了测量滑动摩擦力的大小，实验时应沿水平方向拉动物体A做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运动，这是利用了     ________________的原理。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(2)图 11甲中滑动摩擦力的大小为</w:t>
      </w:r>
      <w:r>
        <w:rPr>
          <w:rFonts w:ascii="宋体" w:hAnsi="宋体" w:eastAsia="宋体"/>
          <w:sz w:val="24"/>
          <w:szCs w:val="24"/>
          <w:u w:val="single"/>
        </w:rPr>
        <w:t xml:space="preserve">     </w:t>
      </w:r>
      <w:r>
        <w:rPr>
          <w:rFonts w:ascii="宋体" w:hAnsi="宋体" w:eastAsia="宋体"/>
          <w:sz w:val="24"/>
          <w:szCs w:val="24"/>
        </w:rPr>
        <w:t>N，比较甲、乙两次实验可得到结论：当接触面粗糙程度相同时，</w:t>
      </w:r>
      <w:r>
        <w:rPr>
          <w:rFonts w:ascii="宋体" w:hAnsi="宋体" w:eastAsia="宋体"/>
          <w:sz w:val="24"/>
          <w:szCs w:val="24"/>
          <w:u w:val="single"/>
        </w:rPr>
        <w:t xml:space="preserve">       </w:t>
      </w:r>
      <w:r>
        <w:rPr>
          <w:rFonts w:ascii="宋体" w:hAnsi="宋体" w:eastAsia="宋体"/>
          <w:sz w:val="24"/>
          <w:szCs w:val="24"/>
        </w:rPr>
        <w:t>越大，滑动摩擦力越大。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(3)通过图 11中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两次实验可以得出滑动摩擦力大小与接触面粗糙程度的关系。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(4)有同学猜想滑动摩擦力的大小可能还和物体的运动速度有关，为了验证此猜想，利用原有器材进行实验，正确的实验操作是：</w:t>
      </w:r>
      <w:r>
        <w:rPr>
          <w:rFonts w:ascii="宋体" w:hAnsi="宋体" w:eastAsia="宋体"/>
          <w:sz w:val="24"/>
          <w:szCs w:val="24"/>
          <w:u w:val="single"/>
        </w:rPr>
        <w:t xml:space="preserve">           </w:t>
      </w:r>
      <w:r>
        <w:rPr>
          <w:rFonts w:ascii="宋体" w:hAnsi="宋体" w:eastAsia="宋体"/>
          <w:sz w:val="24"/>
          <w:szCs w:val="24"/>
        </w:rPr>
        <w:t>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(5)许多情况下摩擦是有用的，人们常常设法增大它。以下属于增大摩擦的是   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A. 骑自行车遇到危险时用力捏车闸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B.气垫船利用压缩空气使船体与水面脱离接触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C.冰壶运动中，用刷子用力刷冰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D. 在机器的转动部分安装滚动轴承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23.图 12是“探究液体压强与哪些因素有关”的实验装置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6462395" cy="1640205"/>
            <wp:effectExtent l="0" t="0" r="0" b="0"/>
            <wp:docPr id="8624100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410099" name="图片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2395" cy="1640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  <w:u w:val="single"/>
        </w:rPr>
      </w:pPr>
      <w:r>
        <w:rPr>
          <w:rFonts w:ascii="宋体" w:hAnsi="宋体" w:eastAsia="宋体"/>
          <w:sz w:val="24"/>
          <w:szCs w:val="24"/>
        </w:rPr>
        <w:t>(1) U形管压强计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ascii="宋体" w:hAnsi="宋体" w:eastAsia="宋体"/>
          <w:sz w:val="24"/>
          <w:szCs w:val="24"/>
        </w:rPr>
        <w:t>(选填“是”或“不是”)连通器，为使实验现象更明显， U形管中的液体最好用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ascii="宋体" w:hAnsi="宋体" w:eastAsia="宋体"/>
          <w:sz w:val="24"/>
          <w:szCs w:val="24"/>
        </w:rPr>
        <w:t>(选填“水”或“水银”)； 将压强计的探头放在空气中，U形管两边的液面如图 12甲所示，为了使左右两侧的液面相平，正确的调节方法是</w:t>
      </w:r>
      <w:r>
        <w:rPr>
          <w:rFonts w:ascii="宋体" w:hAnsi="宋体" w:eastAsia="宋体"/>
          <w:sz w:val="24"/>
          <w:szCs w:val="24"/>
          <w:u w:val="single"/>
        </w:rPr>
        <w:t xml:space="preserve">   </w:t>
      </w:r>
      <w:r>
        <w:rPr>
          <w:rFonts w:hint="eastAsia" w:ascii="宋体" w:hAnsi="宋体" w:eastAsia="宋体"/>
          <w:sz w:val="24"/>
          <w:szCs w:val="24"/>
          <w:u w:val="single"/>
        </w:rPr>
        <w:t>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A. 将右侧管中高出的水倒出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B. 取下软管重新安装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(2)比较图 12中乙、丙两图可以得到结论：在同种液体中，液体的压强随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ascii="宋体" w:hAnsi="宋体" w:eastAsia="宋体"/>
          <w:sz w:val="24"/>
          <w:szCs w:val="24"/>
        </w:rPr>
        <w:t>的增加而增大。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(3)比较图12中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ascii="宋体" w:hAnsi="宋体" w:eastAsia="宋体"/>
          <w:sz w:val="24"/>
          <w:szCs w:val="24"/>
        </w:rPr>
        <w:t>两图，可以探究液体的压强与液体的密度的关系。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(4)若探究液体的压强与液体的深度是否有关时，采用如下实验方案：保持图12丁中探头的位置不变，向烧杯中继续加水，发现U形管两侧高度差变大，据此得出结论；这种方法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ascii="宋体" w:hAnsi="宋体" w:eastAsia="宋体"/>
          <w:sz w:val="24"/>
          <w:szCs w:val="24"/>
        </w:rPr>
        <w:t>(选填“可行”或“不可行”)，原因是</w:t>
      </w:r>
      <w:r>
        <w:rPr>
          <w:rFonts w:ascii="宋体" w:hAnsi="宋体" w:eastAsia="宋体"/>
          <w:sz w:val="24"/>
          <w:szCs w:val="24"/>
          <w:u w:val="single"/>
        </w:rPr>
        <w:t xml:space="preserve">       </w:t>
      </w:r>
      <w:r>
        <w:rPr>
          <w:rFonts w:ascii="宋体" w:hAnsi="宋体" w:eastAsia="宋体"/>
          <w:sz w:val="24"/>
          <w:szCs w:val="24"/>
        </w:rPr>
        <w:t>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(5)同学们用如图 12戊所示装置进行了拓展实验。容器中间用隔板分成左右两部分，隔板下部有一圆孔用薄橡皮膜封闭，当向容器左、右两部分注入相同深度的不同液体时，橡皮膜向左侧凸起，由此现象可以判断出</w:t>
      </w:r>
      <w:r>
        <w:rPr>
          <w:rFonts w:ascii="宋体" w:hAnsi="宋体" w:eastAsia="宋体"/>
          <w:sz w:val="24"/>
          <w:szCs w:val="24"/>
          <w:u w:val="single"/>
        </w:rPr>
        <w:t xml:space="preserve">     </w:t>
      </w:r>
      <w:r>
        <w:rPr>
          <w:rFonts w:ascii="宋体" w:hAnsi="宋体" w:eastAsia="宋体"/>
          <w:sz w:val="24"/>
          <w:szCs w:val="24"/>
        </w:rPr>
        <w:t>(选填“左”或“右”)侧液体密度大。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b/>
          <w:bCs/>
          <w:sz w:val="24"/>
          <w:szCs w:val="24"/>
        </w:rPr>
        <w:t>五、综合应用题</w:t>
      </w:r>
      <w:r>
        <w:rPr>
          <w:rFonts w:ascii="宋体" w:hAnsi="宋体" w:eastAsia="宋体"/>
          <w:sz w:val="24"/>
          <w:szCs w:val="24"/>
        </w:rPr>
        <w:t>(24题11分, 25题 10分, 共21分)</w:t>
      </w:r>
    </w:p>
    <w:p>
      <w:pPr>
        <w:spacing w:line="360" w:lineRule="auto"/>
        <w:ind w:firstLine="420" w:firstLineChars="200"/>
        <w:rPr>
          <w:rFonts w:ascii="宋体" w:hAnsi="宋体" w:eastAsia="宋体"/>
          <w:sz w:val="24"/>
          <w:szCs w:val="24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2073910" cy="1371600"/>
            <wp:effectExtent l="0" t="0" r="2540" b="0"/>
            <wp:wrapSquare wrapText="bothSides"/>
            <wp:docPr id="2" name="图片 1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菁优网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391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24.2022年8月场地自行车全国联赛在洛阳体育中心自行车馆举行，赛道全长为 250m。场地自行车车架通常用碳纤维制造。如图 13所示，质量为 60kg的运动员骑着质量为 6.8kg 的自行车参加比赛时，车轮与地面总的接触面积约为 2</w:t>
      </w:r>
      <m:oMath>
        <m:r>
          <m:rPr/>
          <w:rPr>
            <w:rFonts w:ascii="Cambria Math" w:hAnsi="Cambria Math" w:eastAsia="宋体"/>
            <w:sz w:val="24"/>
            <w:szCs w:val="24"/>
          </w:rPr>
          <m:t>×</m:t>
        </m:r>
      </m:oMath>
      <w:r>
        <w:rPr>
          <w:rFonts w:ascii="宋体" w:hAnsi="宋体" w:eastAsia="宋体"/>
          <w:sz w:val="24"/>
          <w:szCs w:val="24"/>
        </w:rPr>
        <w:t>10</w:t>
      </w:r>
      <w:r>
        <w:rPr>
          <w:rFonts w:hint="eastAsia" w:ascii="MS Gothic" w:hAnsi="MS Gothic" w:eastAsia="MS Gothic" w:cs="MS Gothic"/>
          <w:sz w:val="24"/>
          <w:szCs w:val="24"/>
        </w:rPr>
        <w:t>⁻</w:t>
      </w:r>
      <w:r>
        <w:rPr>
          <w:rFonts w:hint="eastAsia" w:ascii="宋体" w:hAnsi="宋体" w:eastAsia="宋体" w:cs="等线"/>
          <w:sz w:val="24"/>
          <w:szCs w:val="24"/>
        </w:rPr>
        <w:t>³</w:t>
      </w:r>
      <w:r>
        <w:rPr>
          <w:rFonts w:ascii="宋体" w:hAnsi="宋体" w:eastAsia="宋体"/>
          <w:sz w:val="24"/>
          <w:szCs w:val="24"/>
        </w:rPr>
        <w:t>m</w:t>
      </w:r>
      <w:r>
        <w:rPr>
          <w:rFonts w:hint="eastAsia" w:ascii="宋体" w:hAnsi="宋体" w:eastAsia="宋体" w:cs="等线"/>
          <w:sz w:val="24"/>
          <w:szCs w:val="24"/>
        </w:rPr>
        <w:t>²</w:t>
      </w:r>
      <w:r>
        <w:rPr>
          <w:rFonts w:ascii="宋体" w:hAnsi="宋体" w:eastAsia="宋体"/>
          <w:sz w:val="24"/>
          <w:szCs w:val="24"/>
        </w:rPr>
        <w:t>。请回答下列问题(g取10N/kg, 碳纤维密度为 1.7×10³kg/m³):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(1)场地自行车的脚蹬和把手上都有花纹，这些设计都是为了     。若运动员骑行一圈用时约为 18s，请计算他骑行的平均速度约为多大? (计算结果保留一位小数)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(2)若场地自行车车架质量约为整车质量的二分之一，则所用碳纤维的体积约为多少立方米? </w:t>
      </w:r>
    </w:p>
    <w:p>
      <w:pPr>
        <w:spacing w:line="360" w:lineRule="auto"/>
        <w:ind w:firstLine="420" w:firstLineChars="200"/>
        <w:rPr>
          <w:rFonts w:ascii="宋体" w:hAnsi="宋体" w:eastAsia="宋体"/>
          <w:sz w:val="24"/>
          <w:szCs w:val="24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page">
              <wp:posOffset>4354830</wp:posOffset>
            </wp:positionH>
            <wp:positionV relativeFrom="paragraph">
              <wp:posOffset>200660</wp:posOffset>
            </wp:positionV>
            <wp:extent cx="2689860" cy="1520190"/>
            <wp:effectExtent l="0" t="0" r="0" b="3810"/>
            <wp:wrapSquare wrapText="bothSides"/>
            <wp:docPr id="1" name="图片 1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菁优网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9860" cy="152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24"/>
          <w:szCs w:val="24"/>
        </w:rPr>
        <w:t>(3)运动员骑行时对水平地面的压强约为多大?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25.2020年11月我国自主研发的“奋斗者”号载人潜水器(如图 14所示)在马里亚纳海沟成功坐底，坐底深度 10909米，刷新了中国载人深潜的新纪录(海水的密度约为 1.0×10³kg/m³,g取 10N/kg)。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(1)某次下潜测试中，“奋斗者”号下潜到1万米深度时受到海水的压强为多大?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(2)设想你在1万米深的“奋斗者”号潜水器中，把一只脚(脚背面积约为 130cm²)伸到外面的海水里，海水对脚背的压力有多大? </w:t>
      </w:r>
    </w:p>
    <w:p>
      <w:pPr>
        <w:spacing w:line="360" w:lineRule="auto"/>
        <w:jc w:val="center"/>
        <w:rPr>
          <w:rFonts w:ascii="宋体" w:hAnsi="宋体" w:eastAsia="宋体"/>
          <w:b/>
          <w:bCs/>
          <w:sz w:val="28"/>
          <w:szCs w:val="28"/>
        </w:rPr>
      </w:pPr>
    </w:p>
    <w:p>
      <w:pPr>
        <w:spacing w:line="360" w:lineRule="auto"/>
        <w:jc w:val="center"/>
        <w:rPr>
          <w:rFonts w:ascii="宋体" w:hAnsi="宋体" w:eastAsia="宋体"/>
          <w:b/>
          <w:bCs/>
          <w:sz w:val="28"/>
          <w:szCs w:val="28"/>
        </w:rPr>
      </w:pPr>
    </w:p>
    <w:p>
      <w:pPr>
        <w:spacing w:line="360" w:lineRule="auto"/>
        <w:jc w:val="center"/>
        <w:rPr>
          <w:rFonts w:ascii="宋体" w:hAnsi="宋体" w:eastAsia="宋体"/>
          <w:b/>
          <w:bCs/>
          <w:sz w:val="28"/>
          <w:szCs w:val="28"/>
        </w:rPr>
      </w:pPr>
    </w:p>
    <w:p>
      <w:pPr>
        <w:spacing w:line="360" w:lineRule="auto"/>
        <w:jc w:val="center"/>
        <w:rPr>
          <w:rFonts w:ascii="宋体" w:hAnsi="宋体" w:eastAsia="宋体"/>
          <w:b/>
          <w:bCs/>
          <w:sz w:val="28"/>
          <w:szCs w:val="28"/>
        </w:rPr>
      </w:pPr>
    </w:p>
    <w:p>
      <w:pPr>
        <w:spacing w:line="360" w:lineRule="auto"/>
        <w:jc w:val="center"/>
        <w:rPr>
          <w:rFonts w:ascii="宋体" w:hAnsi="宋体" w:eastAsia="宋体"/>
          <w:b/>
          <w:bCs/>
          <w:sz w:val="28"/>
          <w:szCs w:val="28"/>
        </w:rPr>
      </w:pPr>
    </w:p>
    <w:p>
      <w:pPr>
        <w:spacing w:line="360" w:lineRule="auto"/>
        <w:jc w:val="center"/>
        <w:rPr>
          <w:rFonts w:ascii="宋体" w:hAnsi="宋体" w:eastAsia="宋体"/>
          <w:b/>
          <w:bCs/>
          <w:sz w:val="28"/>
          <w:szCs w:val="28"/>
        </w:rPr>
      </w:pPr>
    </w:p>
    <w:p>
      <w:pPr>
        <w:spacing w:line="360" w:lineRule="auto"/>
        <w:jc w:val="center"/>
        <w:rPr>
          <w:rFonts w:ascii="宋体" w:hAnsi="宋体" w:eastAsia="宋体"/>
          <w:b/>
          <w:bCs/>
          <w:sz w:val="28"/>
          <w:szCs w:val="28"/>
        </w:rPr>
      </w:pPr>
      <w:r>
        <w:rPr>
          <w:rFonts w:ascii="宋体" w:hAnsi="宋体" w:eastAsia="宋体"/>
          <w:b/>
          <w:bCs/>
          <w:sz w:val="28"/>
          <w:szCs w:val="28"/>
        </w:rPr>
        <w:t>2023年义务教育质量监测</w:t>
      </w:r>
    </w:p>
    <w:p>
      <w:pPr>
        <w:spacing w:line="360" w:lineRule="auto"/>
        <w:jc w:val="center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八年级物理参考答案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一、填空题</w:t>
      </w:r>
      <w:r>
        <w:rPr>
          <w:rFonts w:ascii="宋体" w:hAnsi="宋体" w:eastAsia="宋体"/>
          <w:sz w:val="24"/>
          <w:szCs w:val="24"/>
        </w:rPr>
        <w:t>(本题共8小题，每空 1分，共21分)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1.牛顿第一定律(光的色散)  力          2.响度 声源 分贝(dB)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3.3.80 (3.79~3.81均可)    337.5  减小误差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4. 改变 具有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5. 折射  虚   反射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6. 吸热 凝华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7. 3  桌面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8.升高          使物体发生形变(改变物体的形状)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热胀冷缩</w:t>
      </w:r>
      <w:r>
        <w:rPr>
          <w:rFonts w:ascii="宋体" w:hAnsi="宋体" w:eastAsia="宋体"/>
          <w:sz w:val="24"/>
          <w:szCs w:val="24"/>
        </w:rPr>
        <w:t xml:space="preserve">     换用内径更细的玻璃管(增大玻璃瓶容积)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评分标准：参考以上标准，其他答案只要合理同样给分。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二、选择题</w:t>
      </w:r>
      <w:r>
        <w:rPr>
          <w:rFonts w:ascii="宋体" w:hAnsi="宋体" w:eastAsia="宋体"/>
          <w:sz w:val="24"/>
          <w:szCs w:val="24"/>
        </w:rPr>
        <w:t xml:space="preserve"> (本题共 10小题，每小题3分，共30分。第9-16题，每小题只有一个选项符合题目要求； 第 17-18题，每小题有两个选项符合题目要求，全部选对的得3分，选对但不全得1分，有错选的得0分)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9. D 10. B 11. C 12. C 13. A 14. A 15. B 16. B 17. AB 18. AD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三、作图题</w:t>
      </w:r>
      <w:r>
        <w:rPr>
          <w:rFonts w:ascii="宋体" w:hAnsi="宋体" w:eastAsia="宋体"/>
          <w:sz w:val="24"/>
          <w:szCs w:val="24"/>
        </w:rPr>
        <w:t>(本题共2小题. 每小题3分.共6分)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19.                                                  20.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drawing>
          <wp:inline distT="0" distB="0" distL="0" distR="0">
            <wp:extent cx="4085590" cy="1446530"/>
            <wp:effectExtent l="0" t="0" r="10160" b="1270"/>
            <wp:docPr id="1975028265" name="图片 1975028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028265" name="图片 197502826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85590" cy="144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四、实验探究题</w:t>
      </w:r>
      <w:r>
        <w:rPr>
          <w:rFonts w:ascii="宋体" w:hAnsi="宋体" w:eastAsia="宋体"/>
          <w:sz w:val="24"/>
          <w:szCs w:val="24"/>
        </w:rPr>
        <w:t>(本题共3小题，第21题6分，第22题8分，第23题8分，共22分)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21.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(1)(1分)弹簧测力计</w:t>
      </w:r>
    </w:p>
    <w:p>
      <w:pPr>
        <w:spacing w:line="360" w:lineRule="auto"/>
        <w:ind w:firstLine="42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(2)(1分)物理量缺少单位</w:t>
      </w:r>
    </w:p>
    <w:p>
      <w:pPr>
        <w:spacing w:line="360" w:lineRule="auto"/>
        <w:ind w:firstLine="42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(3)(2分) A          物体所受重力与其质量成正比</w:t>
      </w:r>
    </w:p>
    <w:p>
      <w:pPr>
        <w:spacing w:line="360" w:lineRule="auto"/>
        <w:ind w:firstLine="42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(4)(2分)不能；“天宫一号”中物体几乎处于失重状态，与重力有关的实验不能完成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22.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(1)(2分)匀速直线       二力平衡</w:t>
      </w:r>
    </w:p>
    <w:p>
      <w:pPr>
        <w:spacing w:line="360" w:lineRule="auto"/>
        <w:ind w:firstLine="42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(2)(2分)2.6       接触面受到的压力</w:t>
      </w:r>
    </w:p>
    <w:p>
      <w:pPr>
        <w:spacing w:line="360" w:lineRule="auto"/>
        <w:ind w:firstLine="420" w:firstLineChars="175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(3)(1分)乙丙</w:t>
      </w:r>
    </w:p>
    <w:p>
      <w:pPr>
        <w:spacing w:line="360" w:lineRule="auto"/>
        <w:ind w:left="42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(4)(2分) 选择图甲(乙或丙)进行实验，分别以不同的速度水平匀速拉动物体A，比较两次弹簧测力计示数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</w:t>
      </w:r>
      <w:r>
        <w:rPr>
          <w:rFonts w:ascii="宋体" w:hAnsi="宋体" w:eastAsia="宋体"/>
          <w:sz w:val="24"/>
          <w:szCs w:val="24"/>
        </w:rPr>
        <w:t>2.</w:t>
      </w:r>
      <w:r>
        <w:t xml:space="preserve"> </w:t>
      </w:r>
      <w:r>
        <w:rPr>
          <w:rFonts w:ascii="宋体" w:hAnsi="宋体" w:eastAsia="宋体"/>
          <w:sz w:val="24"/>
          <w:szCs w:val="24"/>
        </w:rPr>
        <w:t>(1)</w:t>
      </w:r>
      <w:r>
        <w:rPr>
          <w:rFonts w:hint="eastAsia" w:ascii="宋体" w:hAnsi="宋体" w:eastAsia="宋体"/>
          <w:sz w:val="24"/>
          <w:szCs w:val="24"/>
        </w:rPr>
        <w:t>匀速直线运动 二力平衡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(2)2.6</w:t>
      </w:r>
      <w:r>
        <w:rPr>
          <w:rFonts w:hint="eastAsia" w:ascii="宋体" w:hAnsi="宋体" w:eastAsia="宋体"/>
          <w:sz w:val="24"/>
          <w:szCs w:val="24"/>
        </w:rPr>
        <w:t>N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/>
          <w:sz w:val="24"/>
          <w:szCs w:val="24"/>
        </w:rPr>
        <w:t>压力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(3)</w:t>
      </w:r>
      <w:r>
        <w:rPr>
          <w:rFonts w:hint="eastAsia" w:ascii="宋体" w:hAnsi="宋体" w:eastAsia="宋体"/>
          <w:sz w:val="24"/>
          <w:szCs w:val="24"/>
        </w:rPr>
        <w:t>乙丙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(4)</w:t>
      </w:r>
      <w:r>
        <w:rPr>
          <w:rFonts w:hint="eastAsia" w:ascii="宋体" w:hAnsi="宋体" w:eastAsia="宋体"/>
          <w:sz w:val="24"/>
          <w:szCs w:val="24"/>
        </w:rPr>
        <w:t>拉动甲（乙，丙）以不同的速度做匀速运动，观察比较拉力计的示数情况</w:t>
      </w:r>
    </w:p>
    <w:p>
      <w:pPr>
        <w:spacing w:line="360" w:lineRule="auto"/>
        <w:rPr>
          <w:rFonts w:hint="eastAsia"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(5)</w:t>
      </w:r>
      <w:r>
        <w:rPr>
          <w:rFonts w:hint="eastAsia" w:ascii="宋体" w:hAnsi="宋体" w:eastAsia="宋体"/>
          <w:sz w:val="24"/>
          <w:szCs w:val="24"/>
        </w:rPr>
        <w:t>A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</w:t>
      </w:r>
      <w:r>
        <w:rPr>
          <w:rFonts w:ascii="宋体" w:hAnsi="宋体" w:eastAsia="宋体"/>
          <w:sz w:val="24"/>
          <w:szCs w:val="24"/>
        </w:rPr>
        <w:t>3.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(1)</w:t>
      </w:r>
      <w:r>
        <w:rPr>
          <w:rFonts w:hint="eastAsia" w:ascii="宋体" w:hAnsi="宋体" w:eastAsia="宋体"/>
          <w:sz w:val="24"/>
          <w:szCs w:val="24"/>
        </w:rPr>
        <w:t xml:space="preserve">不是 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/>
          <w:sz w:val="24"/>
          <w:szCs w:val="24"/>
        </w:rPr>
        <w:t>水</w:t>
      </w:r>
      <w:r>
        <w:rPr>
          <w:rFonts w:ascii="宋体" w:hAnsi="宋体" w:eastAsia="宋体"/>
          <w:sz w:val="24"/>
          <w:szCs w:val="24"/>
        </w:rPr>
        <w:t xml:space="preserve">   </w:t>
      </w:r>
      <w:r>
        <w:rPr>
          <w:rFonts w:hint="eastAsia" w:ascii="宋体" w:hAnsi="宋体" w:eastAsia="宋体"/>
          <w:sz w:val="24"/>
          <w:szCs w:val="24"/>
        </w:rPr>
        <w:t>B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(2)</w:t>
      </w:r>
      <w:r>
        <w:rPr>
          <w:rFonts w:hint="eastAsia" w:ascii="宋体" w:hAnsi="宋体" w:eastAsia="宋体"/>
          <w:sz w:val="24"/>
          <w:szCs w:val="24"/>
        </w:rPr>
        <w:t>深度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(3)</w:t>
      </w:r>
      <w:r>
        <w:rPr>
          <w:rFonts w:hint="eastAsia" w:ascii="宋体" w:hAnsi="宋体" w:eastAsia="宋体"/>
          <w:sz w:val="24"/>
          <w:szCs w:val="24"/>
        </w:rPr>
        <w:t>丙丁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(4)</w:t>
      </w:r>
      <w:r>
        <w:rPr>
          <w:rFonts w:hint="eastAsia" w:ascii="宋体" w:hAnsi="宋体" w:eastAsia="宋体"/>
          <w:sz w:val="24"/>
          <w:szCs w:val="24"/>
        </w:rPr>
        <w:t>不可以；没有控制盐水的密度不变</w:t>
      </w:r>
    </w:p>
    <w:p>
      <w:pPr>
        <w:spacing w:line="360" w:lineRule="auto"/>
        <w:rPr>
          <w:rFonts w:hint="eastAsia"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(5)</w:t>
      </w:r>
      <w:r>
        <w:rPr>
          <w:rFonts w:hint="eastAsia" w:ascii="宋体" w:hAnsi="宋体" w:eastAsia="宋体"/>
          <w:sz w:val="24"/>
          <w:szCs w:val="24"/>
        </w:rPr>
        <w:t>右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五、综合应用题</w:t>
      </w:r>
    </w:p>
    <w:p>
      <w:pPr>
        <w:spacing w:line="360" w:lineRule="auto"/>
        <w:ind w:left="420" w:hanging="420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</w:t>
      </w:r>
      <w:r>
        <w:rPr>
          <w:rFonts w:ascii="宋体" w:hAnsi="宋体" w:eastAsia="宋体"/>
          <w:sz w:val="24"/>
          <w:szCs w:val="24"/>
        </w:rPr>
        <w:t>4.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解：(1) 压力相同时，接触面的粗糙程度越大，摩擦力越大，场地自行车的脚蹬和把手上都有花纹，是通过增大接触面的粗超程度的方式来增大摩擦力；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骑行的平均速度 </w:t>
      </w:r>
      <m:oMath>
        <m:r>
          <m:rPr/>
          <w:rPr>
            <w:rFonts w:ascii="Cambria Math" w:hAnsi="Cambria Math" w:eastAsia="宋体"/>
            <w:sz w:val="24"/>
            <w:szCs w:val="24"/>
          </w:rPr>
          <m:t>ν=</m:t>
        </m:r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 w:eastAsia="宋体"/>
                <w:sz w:val="24"/>
                <w:szCs w:val="24"/>
              </w:rPr>
              <m:t>s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 w:eastAsia="宋体"/>
                <w:sz w:val="24"/>
                <w:szCs w:val="24"/>
              </w:rPr>
              <m:t>t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  <m:r>
          <m:rPr/>
          <w:rPr>
            <w:rFonts w:ascii="Cambria Math" w:hAnsi="Cambria Math" w:eastAsia="宋体"/>
            <w:sz w:val="24"/>
            <w:szCs w:val="24"/>
          </w:rPr>
          <m:t>=</m:t>
        </m:r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 w:eastAsia="宋体"/>
                <w:sz w:val="24"/>
                <w:szCs w:val="24"/>
              </w:rPr>
              <m:t>250m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 w:eastAsia="宋体"/>
                <w:sz w:val="24"/>
                <w:szCs w:val="24"/>
              </w:rPr>
              <m:t>18s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  <m:r>
          <m:rPr/>
          <w:rPr>
            <w:rFonts w:ascii="Cambria Math" w:hAnsi="Cambria Math" w:eastAsia="宋体"/>
            <w:sz w:val="24"/>
            <w:szCs w:val="24"/>
          </w:rPr>
          <m:t>≈13.9m/s;</m:t>
        </m:r>
      </m:oMath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( 2) 所用碳纤维的质量 </w:t>
      </w:r>
      <m:oMath>
        <m:r>
          <m:rPr/>
          <w:rPr>
            <w:rFonts w:ascii="Cambria Math" w:hAnsi="Cambria Math" w:eastAsia="宋体"/>
            <w:sz w:val="24"/>
            <w:szCs w:val="24"/>
          </w:rPr>
          <m:t>m=</m:t>
        </m:r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 w:eastAsia="宋体"/>
                <w:sz w:val="24"/>
                <w:szCs w:val="24"/>
              </w:rPr>
              <m:t>1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 w:eastAsia="宋体"/>
                <w:sz w:val="24"/>
                <w:szCs w:val="24"/>
              </w:rPr>
              <m:t>2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  <m:r>
          <m:rPr/>
          <w:rPr>
            <w:rFonts w:ascii="Cambria Math" w:hAnsi="Cambria Math" w:eastAsia="宋体"/>
            <w:sz w:val="24"/>
            <w:szCs w:val="24"/>
          </w:rPr>
          <m:t>×6.8kg=3.4kg,</m:t>
        </m:r>
      </m:oMath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所用碳纤维的体积 </w:t>
      </w:r>
      <m:oMath>
        <m:r>
          <m:rPr/>
          <w:rPr>
            <w:rFonts w:ascii="Cambria Math" w:hAnsi="Cambria Math" w:eastAsia="宋体"/>
            <w:sz w:val="24"/>
            <w:szCs w:val="24"/>
          </w:rPr>
          <m:t>V=</m:t>
        </m:r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 w:eastAsia="宋体"/>
                <w:sz w:val="24"/>
                <w:szCs w:val="24"/>
              </w:rPr>
              <m:t>m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 w:eastAsia="宋体"/>
                <w:sz w:val="24"/>
                <w:szCs w:val="24"/>
              </w:rPr>
              <m:t>ρ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  <m:r>
          <m:rPr/>
          <w:rPr>
            <w:rFonts w:ascii="Cambria Math" w:hAnsi="Cambria Math" w:eastAsia="宋体"/>
            <w:sz w:val="24"/>
            <w:szCs w:val="24"/>
          </w:rPr>
          <m:t>=</m:t>
        </m:r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 w:eastAsia="宋体"/>
                <w:sz w:val="24"/>
                <w:szCs w:val="24"/>
              </w:rPr>
              <m:t>3.4kg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 w:eastAsia="宋体"/>
                <w:sz w:val="24"/>
                <w:szCs w:val="24"/>
              </w:rPr>
              <m:t>1.7×</m:t>
            </m:r>
            <m:sSup>
              <m:sSupP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10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3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up>
            </m:sSup>
            <m:r>
              <m:rPr/>
              <w:rPr>
                <w:rFonts w:ascii="Cambria Math" w:hAnsi="Cambria Math" w:eastAsia="宋体"/>
                <w:sz w:val="24"/>
                <w:szCs w:val="24"/>
              </w:rPr>
              <m:t>kg/</m:t>
            </m:r>
            <m:sSup>
              <m:sSupP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m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3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up>
            </m:sSup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  <m:r>
          <m:rPr/>
          <w:rPr>
            <w:rFonts w:ascii="Cambria Math" w:hAnsi="Cambria Math" w:eastAsia="宋体"/>
            <w:sz w:val="24"/>
            <w:szCs w:val="24"/>
          </w:rPr>
          <m:t>=2×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10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−3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m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3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r>
          <m:rPr/>
          <w:rPr>
            <w:rFonts w:ascii="Cambria Math" w:hAnsi="Cambria Math" w:eastAsia="宋体"/>
            <w:sz w:val="24"/>
            <w:szCs w:val="24"/>
          </w:rPr>
          <m:t>;</m:t>
        </m:r>
      </m:oMath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(3)运动员和场地自行车的总重力G=(m运动员+m自行车)g= (60kg+6.8kg)×10N/kg=668N,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运动员骑行时对水平地面的压力F=G=668N，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运动员骑行时对水平地面的压强 </w:t>
      </w:r>
      <m:oMath>
        <m:r>
          <m:rPr/>
          <w:rPr>
            <w:rFonts w:ascii="Cambria Math" w:hAnsi="Cambria Math" w:eastAsia="宋体"/>
            <w:sz w:val="24"/>
            <w:szCs w:val="24"/>
          </w:rPr>
          <m:t>p=</m:t>
        </m:r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 w:eastAsia="宋体"/>
                <w:sz w:val="24"/>
                <w:szCs w:val="24"/>
              </w:rPr>
              <m:t>F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 w:eastAsia="宋体"/>
                <w:sz w:val="24"/>
                <w:szCs w:val="24"/>
              </w:rPr>
              <m:t>S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  <m:r>
          <m:rPr/>
          <w:rPr>
            <w:rFonts w:ascii="Cambria Math" w:hAnsi="Cambria Math" w:eastAsia="宋体"/>
            <w:sz w:val="24"/>
            <w:szCs w:val="24"/>
          </w:rPr>
          <m:t>=</m:t>
        </m:r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m:rPr/>
              <w:rPr>
                <w:rFonts w:ascii="Cambria Math" w:hAnsi="Cambria Math" w:eastAsia="宋体"/>
                <w:sz w:val="24"/>
                <w:szCs w:val="24"/>
              </w:rPr>
              <m:t>668N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m:rPr/>
              <w:rPr>
                <w:rFonts w:ascii="Cambria Math" w:hAnsi="Cambria Math" w:eastAsia="宋体"/>
                <w:sz w:val="24"/>
                <w:szCs w:val="24"/>
              </w:rPr>
              <m:t>2×</m:t>
            </m:r>
            <m:sSup>
              <m:sSupP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10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−3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up>
            </m:sSup>
            <m:sSup>
              <m:sSupP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SupPr>
              <m:e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m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e>
              <m:sup>
                <m:r>
                  <m:rPr/>
                  <w:rPr>
                    <w:rFonts w:ascii="Cambria Math" w:hAnsi="Cambria Math" w:eastAsia="宋体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 w:eastAsia="宋体"/>
                    <w:sz w:val="24"/>
                    <w:szCs w:val="24"/>
                  </w:rPr>
                </m:ctrlPr>
              </m:sup>
            </m:sSup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  <m:r>
          <m:rPr/>
          <w:rPr>
            <w:rFonts w:ascii="Cambria Math" w:hAnsi="Cambria Math" w:eastAsia="宋体"/>
            <w:sz w:val="24"/>
            <w:szCs w:val="24"/>
          </w:rPr>
          <m:t>=3.34×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10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5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r>
          <m:rPr/>
          <w:rPr>
            <w:rFonts w:ascii="Cambria Math" w:hAnsi="Cambria Math" w:eastAsia="宋体"/>
            <w:sz w:val="24"/>
            <w:szCs w:val="24"/>
          </w:rPr>
          <m:t>Pa。</m:t>
        </m:r>
      </m:oMath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答: ( 1) 增大摩擦力; 骑行的平均速度约为13.9m/s;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( 2) 所用碳纤维的体积约为 </w:t>
      </w:r>
      <m:oMath>
        <m:r>
          <m:rPr/>
          <w:rPr>
            <w:rFonts w:ascii="Cambria Math" w:hAnsi="Cambria Math" w:eastAsia="宋体"/>
            <w:sz w:val="24"/>
            <w:szCs w:val="24"/>
          </w:rPr>
          <m:t>2×10⁻³m³;</m:t>
        </m:r>
      </m:oMath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( 3) 运动员骑行时对水平地面的压强为  3.34×10</w:t>
      </w:r>
      <w:r>
        <w:rPr>
          <w:rFonts w:hint="eastAsia" w:ascii="微软雅黑" w:hAnsi="微软雅黑" w:eastAsia="微软雅黑" w:cs="微软雅黑"/>
          <w:sz w:val="24"/>
          <w:szCs w:val="24"/>
        </w:rPr>
        <w:t>⁵</w:t>
      </w:r>
      <w:r>
        <w:rPr>
          <w:rFonts w:ascii="宋体" w:hAnsi="宋体" w:eastAsia="宋体"/>
          <w:sz w:val="24"/>
          <w:szCs w:val="24"/>
        </w:rPr>
        <w:t>Pa。</w:t>
      </w:r>
    </w:p>
    <w:p>
      <w:pPr>
        <w:spacing w:line="360" w:lineRule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</w:t>
      </w:r>
      <w:r>
        <w:rPr>
          <w:rFonts w:ascii="宋体" w:hAnsi="宋体" w:eastAsia="宋体"/>
          <w:sz w:val="24"/>
          <w:szCs w:val="24"/>
        </w:rPr>
        <w:t>5.</w:t>
      </w:r>
      <w:r>
        <w:rPr>
          <w:rFonts w:ascii="宋体" w:hAnsi="宋体" w:eastAsia="宋体"/>
          <w:sz w:val="24"/>
          <w:szCs w:val="24"/>
        </w:rPr>
        <w:tab/>
      </w:r>
      <w:r>
        <w:rPr>
          <w:rFonts w:ascii="宋体" w:hAnsi="宋体" w:eastAsia="宋体"/>
          <w:sz w:val="24"/>
          <w:szCs w:val="24"/>
        </w:rPr>
        <w:t>解：( 1)“奋斗者”号下潜到1万米时受到的海水压强为：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 xml:space="preserve"> </w:t>
      </w:r>
      <m:oMath>
        <m:r>
          <m:rPr/>
          <w:rPr>
            <w:rFonts w:ascii="Cambria Math" w:hAnsi="Cambria Math" w:eastAsia="宋体"/>
            <w:sz w:val="24"/>
            <w:szCs w:val="24"/>
          </w:rPr>
          <m:t>p=</m:t>
        </m:r>
        <m:sSub>
          <m:sSubPr>
            <m:ctrlPr>
              <w:rPr>
                <w:rFonts w:ascii="Cambria Math" w:hAnsi="Cambria Math" w:eastAsia="宋体"/>
                <w:sz w:val="24"/>
                <w:szCs w:val="24"/>
              </w:rPr>
            </m:ctrlPr>
          </m:sSub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ρ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b>
            <m:r>
              <m:rPr/>
              <w:rPr>
                <w:rFonts w:ascii="Cambria Math" w:hAnsi="Cambria Math" w:eastAsia="宋体"/>
                <w:sz w:val="24"/>
                <w:szCs w:val="24"/>
              </w:rPr>
              <m:t>汤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b>
        </m:sSub>
        <m:r>
          <m:rPr/>
          <w:rPr>
            <w:rFonts w:ascii="Cambria Math" w:hAnsi="Cambria Math" w:eastAsia="宋体"/>
            <w:sz w:val="24"/>
            <w:szCs w:val="24"/>
          </w:rPr>
          <m:t>gℎ=1.0×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10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3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r>
          <m:rPr/>
          <w:rPr>
            <w:rFonts w:ascii="Cambria Math" w:hAnsi="Cambria Math" w:eastAsia="宋体"/>
            <w:sz w:val="24"/>
            <w:szCs w:val="24"/>
          </w:rPr>
          <m:t>kg/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m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3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r>
          <m:rPr/>
          <w:rPr>
            <w:rFonts w:ascii="Cambria Math" w:hAnsi="Cambria Math" w:eastAsia="宋体"/>
            <w:sz w:val="24"/>
            <w:szCs w:val="24"/>
          </w:rPr>
          <m:t>×10N/kg×10000m=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/>
              <w:rPr>
                <w:rFonts w:ascii="Cambria Math" w:hAnsi="Cambria Math" w:eastAsia="宋体"/>
                <w:sz w:val="24"/>
                <w:szCs w:val="24"/>
              </w:rPr>
              <m:t>10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m:rPr/>
              <w:rPr>
                <w:rFonts w:ascii="Cambria Math" w:hAnsi="Cambria Math" w:eastAsia="宋体"/>
                <w:sz w:val="24"/>
                <w:szCs w:val="24"/>
              </w:rPr>
              <m:t>8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r>
          <m:rPr/>
          <w:rPr>
            <w:rFonts w:ascii="Cambria Math" w:hAnsi="Cambria Math" w:eastAsia="宋体"/>
            <w:sz w:val="24"/>
            <w:szCs w:val="24"/>
          </w:rPr>
          <m:t>Pa;</m:t>
        </m:r>
      </m:oMath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(2)脚背面积约为： S=130cm²=0.0l3m²,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海水对脚背的压力为：F=pS=10</w:t>
      </w:r>
      <w:r>
        <w:rPr>
          <w:rFonts w:hint="eastAsia" w:ascii="微软雅黑" w:hAnsi="微软雅黑" w:eastAsia="微软雅黑" w:cs="微软雅黑"/>
          <w:sz w:val="24"/>
          <w:szCs w:val="24"/>
        </w:rPr>
        <w:t>⁸</w:t>
      </w:r>
      <w:r>
        <w:rPr>
          <w:rFonts w:ascii="宋体" w:hAnsi="宋体" w:eastAsia="宋体"/>
          <w:sz w:val="24"/>
          <w:szCs w:val="24"/>
        </w:rPr>
        <w:t>Pa</w:t>
      </w:r>
      <w:r>
        <w:rPr>
          <w:rFonts w:hint="eastAsia" w:ascii="宋体" w:hAnsi="宋体" w:eastAsia="宋体" w:cs="等线"/>
          <w:sz w:val="24"/>
          <w:szCs w:val="24"/>
        </w:rPr>
        <w:t>×</w:t>
      </w:r>
      <w:r>
        <w:rPr>
          <w:rFonts w:ascii="宋体" w:hAnsi="宋体" w:eastAsia="宋体"/>
          <w:sz w:val="24"/>
          <w:szCs w:val="24"/>
        </w:rPr>
        <w:t>0.013m</w:t>
      </w:r>
      <w:r>
        <w:rPr>
          <w:rFonts w:hint="eastAsia" w:ascii="宋体" w:hAnsi="宋体" w:eastAsia="宋体" w:cs="等线"/>
          <w:sz w:val="24"/>
          <w:szCs w:val="24"/>
        </w:rPr>
        <w:t>²</w:t>
      </w:r>
      <w:r>
        <w:rPr>
          <w:rFonts w:ascii="宋体" w:hAnsi="宋体" w:eastAsia="宋体"/>
          <w:sz w:val="24"/>
          <w:szCs w:val="24"/>
        </w:rPr>
        <w:t>=1.3</w:t>
      </w:r>
      <w:r>
        <w:rPr>
          <w:rFonts w:hint="eastAsia" w:ascii="宋体" w:hAnsi="宋体" w:eastAsia="宋体" w:cs="等线"/>
          <w:sz w:val="24"/>
          <w:szCs w:val="24"/>
        </w:rPr>
        <w:t>×</w:t>
      </w:r>
      <w:r>
        <w:rPr>
          <w:rFonts w:ascii="宋体" w:hAnsi="宋体" w:eastAsia="宋体"/>
          <w:sz w:val="24"/>
          <w:szCs w:val="24"/>
        </w:rPr>
        <w:t>10</w:t>
      </w:r>
      <w:r>
        <w:rPr>
          <w:rFonts w:hint="eastAsia" w:ascii="MS Gothic" w:hAnsi="MS Gothic" w:eastAsia="MS Gothic" w:cs="MS Gothic"/>
          <w:sz w:val="24"/>
          <w:szCs w:val="24"/>
        </w:rPr>
        <w:t>⁶</w:t>
      </w:r>
      <w:r>
        <w:rPr>
          <w:rFonts w:ascii="宋体" w:hAnsi="宋体" w:eastAsia="宋体"/>
          <w:sz w:val="24"/>
          <w:szCs w:val="24"/>
        </w:rPr>
        <w:t>N。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答：( 1)“奋斗者”号下潜到1万米深度时受到海水的压强为10</w:t>
      </w:r>
      <w:r>
        <w:rPr>
          <w:rFonts w:hint="eastAsia" w:ascii="微软雅黑" w:hAnsi="微软雅黑" w:eastAsia="微软雅黑" w:cs="微软雅黑"/>
          <w:sz w:val="24"/>
          <w:szCs w:val="24"/>
        </w:rPr>
        <w:t>⁸</w:t>
      </w:r>
      <w:r>
        <w:rPr>
          <w:rFonts w:ascii="宋体" w:hAnsi="宋体" w:eastAsia="宋体"/>
          <w:sz w:val="24"/>
          <w:szCs w:val="24"/>
        </w:rPr>
        <w:t>Pa；</w:t>
      </w:r>
    </w:p>
    <w:p>
      <w:pPr>
        <w:spacing w:line="360" w:lineRule="auto"/>
        <w:ind w:firstLine="480" w:firstLineChars="200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( 2 ) 海水对脚背的压力有 1.3×10</w:t>
      </w:r>
      <w:r>
        <w:rPr>
          <w:rFonts w:hint="eastAsia" w:ascii="MS Gothic" w:hAnsi="MS Gothic" w:eastAsia="MS Gothic" w:cs="MS Gothic"/>
          <w:sz w:val="24"/>
          <w:szCs w:val="24"/>
        </w:rPr>
        <w:t>⁶</w:t>
      </w:r>
      <w:r>
        <w:rPr>
          <w:rFonts w:ascii="宋体" w:hAnsi="宋体" w:eastAsia="宋体"/>
          <w:sz w:val="24"/>
          <w:szCs w:val="24"/>
        </w:rPr>
        <w:t>N。</w:t>
      </w:r>
    </w:p>
    <w:p>
      <w:pPr>
        <w:spacing w:line="360" w:lineRule="auto"/>
        <w:rPr>
          <w:rFonts w:hint="eastAsia"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0" w:h="16840"/>
      <w:pgMar w:top="800" w:right="800" w:bottom="800" w:left="80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  <w14:ligatures w14:val="none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  <w14:ligatures w14:val="none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  <w14:ligatures w14:val="none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cumentProtection w:enforcement="0"/>
  <w:defaultTabStop w:val="420"/>
  <w:noPunctuationKerning w:val="1"/>
  <w:characterSpacingControl w:val="doNotCompress"/>
  <w:hdrShapeDefaults>
    <o:shapelayout v:ext="edit">
      <o:idmap v:ext="edit" data="2"/>
    </o:shapelayout>
  </w:hdrShapeDefaults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A52D42"/>
    <w:rsid w:val="00291907"/>
    <w:rsid w:val="002B7BC9"/>
    <w:rsid w:val="002F7D00"/>
    <w:rsid w:val="00302A4B"/>
    <w:rsid w:val="004151FC"/>
    <w:rsid w:val="00672E76"/>
    <w:rsid w:val="007A5A50"/>
    <w:rsid w:val="00A23156"/>
    <w:rsid w:val="00A30347"/>
    <w:rsid w:val="00A52D42"/>
    <w:rsid w:val="00AB20ED"/>
    <w:rsid w:val="00AD3975"/>
    <w:rsid w:val="00C02FC6"/>
    <w:rsid w:val="00D05D46"/>
    <w:rsid w:val="00D768BA"/>
    <w:rsid w:val="00DA0859"/>
    <w:rsid w:val="375B6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  <w14:ligatures w14:val="standardContextual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  <w14:ligatures w14:val="none"/>
    </w:rPr>
  </w:style>
  <w:style w:type="paragraph" w:styleId="3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  <w14:ligatures w14:val="none"/>
    </w:rPr>
  </w:style>
  <w:style w:type="character" w:styleId="6">
    <w:name w:val="Placeholder Text"/>
    <w:basedOn w:val="5"/>
    <w:semiHidden/>
    <w:uiPriority w:val="99"/>
    <w:rPr>
      <w:color w:val="808080"/>
    </w:rPr>
  </w:style>
  <w:style w:type="character" w:customStyle="1" w:styleId="7">
    <w:name w:val="页眉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  <w14:ligatures w14:val="none"/>
    </w:rPr>
  </w:style>
  <w:style w:type="character" w:customStyle="1" w:styleId="8">
    <w:name w:val="页脚 Char"/>
    <w:link w:val="2"/>
    <w:semiHidden/>
    <w:uiPriority w:val="99"/>
    <w:rPr>
      <w:rFonts w:ascii="Times New Roman" w:hAnsi="Times New Roman" w:eastAsia="宋体" w:cs="Times New Roman"/>
      <w:kern w:val="0"/>
      <w:sz w:val="18"/>
      <w:szCs w:val="18"/>
      <w14:ligatures w14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4488</Words>
  <Characters>5115</Characters>
  <Lines>41</Lines>
  <Paragraphs>11</Paragraphs>
  <TotalTime>87</TotalTime>
  <ScaleCrop>false</ScaleCrop>
  <LinksUpToDate>false</LinksUpToDate>
  <CharactersWithSpaces>5613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2023-07-02T21:41:00Z</dcterms:created>
  <dc:creator>Apache POI</dc:creator>
  <cp:lastModifiedBy>admin</cp:lastModifiedBy>
  <dcterms:modified xsi:type="dcterms:W3CDTF">2023-07-20T03:09:15Z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A5EBB2799E5540A08F00967E30A7E22F_12</vt:lpwstr>
  </property>
</Properties>
</file>