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ind w:firstLine="480" w:firstLineChars="200"/>
        <w:jc w:val="center"/>
        <w:rPr>
          <w:rFonts w:ascii="宋体" w:hAnsi="宋体" w:eastAsia="宋体"/>
          <w:sz w:val="24"/>
        </w:rPr>
      </w:pPr>
      <w:r>
        <w:rPr>
          <w:rFonts w:hint="eastAsia" w:ascii="宋体" w:hAnsi="宋体" w:eastAsia="宋体"/>
          <w:sz w:val="24"/>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11277600</wp:posOffset>
            </wp:positionV>
            <wp:extent cx="457200" cy="3556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57200" cy="355600"/>
                    </a:xfrm>
                    <a:prstGeom prst="rect">
                      <a:avLst/>
                    </a:prstGeom>
                  </pic:spPr>
                </pic:pic>
              </a:graphicData>
            </a:graphic>
          </wp:anchor>
        </w:drawing>
      </w:r>
      <w:r>
        <w:rPr>
          <w:rFonts w:hint="eastAsia" w:ascii="宋体" w:hAnsi="宋体" w:eastAsia="宋体"/>
          <w:sz w:val="24"/>
        </w:rPr>
        <w:t>九年级道德与法治教学质量检测卷</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一、单选题（下列各题4个备选答案中，只有一个的最符合题意，请选出正确答案。共12题，每题2分。）</w:t>
      </w:r>
    </w:p>
    <w:p>
      <w:pPr>
        <w:widowControl/>
        <w:adjustRightInd w:val="0"/>
        <w:snapToGrid w:val="0"/>
        <w:spacing w:line="360" w:lineRule="auto"/>
        <w:ind w:firstLine="480" w:firstLineChars="200"/>
        <w:jc w:val="left"/>
        <w:rPr>
          <w:rFonts w:hint="eastAsia" w:ascii="宋体" w:hAnsi="宋体" w:eastAsia="宋体"/>
          <w:sz w:val="24"/>
        </w:rPr>
      </w:pPr>
      <w:r>
        <w:rPr>
          <w:rFonts w:ascii="宋体" w:hAnsi="宋体" w:eastAsia="宋体"/>
          <w:sz w:val="24"/>
        </w:rPr>
        <w:t>1.</w:t>
      </w:r>
      <w:r>
        <w:rPr>
          <w:rFonts w:hint="eastAsia" w:ascii="宋体" w:hAnsi="宋体" w:eastAsia="宋体"/>
          <w:sz w:val="24"/>
        </w:rPr>
        <w:t>《长三角国际一流营商环境建设三年行动方案》指出，长三角地区营商环境建设成效明显，但还存在不少短板弱项，重点领域关键环节改革任务仍然艰巨，达到国际一流水平仍需加力。力争到2025年，长三角区域统一开放的市场体系基本建立。这说明（）</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A.改革深刻改变中国，中国成为影响世界的最重要力量</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B.改革只有进行时没有完成时，要切实将改革进行到底</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C.开启改革开放新征程，我们就能实现同步、同时富裕</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D.进一步深化改革、扩大开放正成为我国全社会的共识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热播剧《万里归途》根据真实事件改编，展现了撤侨路上的种种惊险时刻与感人瞬间，揭秘撤侨背后外交官的不懈努力。融入了战争、谈判、营救、突围、个人取舍、个人成长、家国情怀等诸多元素，受到观众的追捧，这说明（）</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A，只有坚持原创才能引发热烈反响B.电影是宣传英雄事迹的最优方式</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C.优秀文艺作品需要凝聚价值追求D.拼搏精神是中华优秀文化的精髓</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3.中共二十大概括了十年来对党和人民事业具有重大现实意义三件大事：一是迎来中国共产党成立一百周年，二是中国特色社会主义进入新时代，三是完成脱贫攻坚、全面建成小康社会的历史任务，实现第一个百年奋斗目标。这三件大事意味着我国实现了（）</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A.人民生活从温饱不足到总体小康、再到全面小康的历史性跨越</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B.中华民族从一穷二白、饱受欺凌、地位低下到伟大复兴的飞跃</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C.全国人民从站起来到富起来、从富起来再到强起来的伟大飞跃</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D.从基本建成社会主义现代化国家到全面建成中国式现代化强国</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4.《合肥市生活垃圾分类管理办法》规定，生活垃圾分类标准为四类：有害垃圾、可回收物、厨余垃圾、其他垃圾。下列分类不正确的是（）</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A.过期药片——有害垃圾B.饮料瓶——可回收物</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C.菜梗菜叶——厨余垃圾D.瓜果皮——其他垃圾</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5.如图，在平面直角坐标系中，当直线的变化趋势体现高质量发展的状况，下列选项最有可能为横坐标的是（）</w:t>
      </w:r>
    </w:p>
    <w:p>
      <w:pPr>
        <w:widowControl/>
        <w:adjustRightInd w:val="0"/>
        <w:snapToGrid w:val="0"/>
        <w:spacing w:line="360" w:lineRule="auto"/>
        <w:ind w:firstLine="420" w:firstLineChars="200"/>
        <w:jc w:val="left"/>
        <w:rPr>
          <w:rFonts w:hint="eastAsia" w:ascii="宋体" w:hAnsi="宋体" w:eastAsia="宋体"/>
          <w:sz w:val="24"/>
        </w:rPr>
      </w:pPr>
      <w:r>
        <w:drawing>
          <wp:inline distT="0" distB="0" distL="0" distR="0">
            <wp:extent cx="1371600" cy="10953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371600" cy="1095375"/>
                    </a:xfrm>
                    <a:prstGeom prst="rect">
                      <a:avLst/>
                    </a:prstGeom>
                  </pic:spPr>
                </pic:pic>
              </a:graphicData>
            </a:graphic>
          </wp:inline>
        </w:drawing>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A.人口增长B.环境变化C.科技创新D.资源消耗</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6.在中国共产党的百年奋斗中形成了坚持真理、坚守理想，践行初心、担当使命，不怕牺牲、英勇斗争，对党忠诚、不负人民的伟大建党精神。伟大建党精神（）</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①是中华民族精神的核心②是中国共产党的精神之源</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③是推动中华民族走向繁荣的精神动力④具有鲜明的先进性和时代性</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A.①②③B.①②④C.①③④D.②③④</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7.近期，一小撮国际反华政治人物为了个人和所代表集团的私利，利用其政治身份窜访台湾地区，为台独分裂势力摇旗呐喊。这引起了包括大陆、香港、澳门、海外侨胞及大多数台湾同胞在内的广大中华儿女的强烈谴责和反对，这充分体现（）</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①维护民族团结是中华民族的传统美德</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②维护国家统一，反对分裂，是中华民族的共同心愿</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③反对分裂，就要自觉维护国家主权和领土的完整</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④九二共识是解决台湾问题实现祖国统一的最佳方式</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A.①②B.①④C.②③D.③④</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8.青年结构生物学家颜宁宣布辞去美国普林斯顿大学教职，到深圳创立医学科学院。颜宁一直称自己是中国人，她是美国两院的外籍院士。颜宁的行为是自信中国人群体的具体表现，这个群体的共同点是（）</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①对国家有认同②对发展有信心③固步自封且唯我独尊④胸怀理想又求真务实</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A.①②③B.①②④C.①③④D.②③④</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9.“城市社区公共事务大家一起讨论交流，居民说了算”逐渐成为很多社区的基层社会治理新路径。这反映的民主形式和民主制度分别是（）</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A.协商民主基层群众自治制度B.协商民主政治协商制度</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C.选举民主人民代表大会制度D.选举民主民族区域自治制度</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10.2022年9月30日，以“全球创新合作驱动高质量发展”为主题的全球青年创新对话活动北京成功举办，此活动以微信视频号直播的方式让全球的青年共同分享观点、启迪智慧、促进合作、结下友谊，为全球发展倡议贡献青年力量。由此你得到的启发是（）</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A.培养劳动习惯，提高文化底蕴B.实施科教兴国，提升科技水平</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C.加大技术引进，共享发展机遇D.培养全球理念，提高创新能力</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11.在下图①②③的位置依次填写相关内容，填写正确的是（）</w:t>
      </w:r>
    </w:p>
    <w:p>
      <w:pPr>
        <w:widowControl/>
        <w:adjustRightInd w:val="0"/>
        <w:snapToGrid w:val="0"/>
        <w:spacing w:line="360" w:lineRule="auto"/>
        <w:ind w:firstLine="420" w:firstLineChars="200"/>
        <w:jc w:val="left"/>
        <w:rPr>
          <w:rFonts w:hint="eastAsia" w:ascii="宋体" w:hAnsi="宋体" w:eastAsia="宋体"/>
          <w:sz w:val="24"/>
        </w:rPr>
      </w:pPr>
      <w:r>
        <w:drawing>
          <wp:inline distT="0" distB="0" distL="0" distR="0">
            <wp:extent cx="5314950" cy="10287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314950" cy="1028700"/>
                    </a:xfrm>
                    <a:prstGeom prst="rect">
                      <a:avLst/>
                    </a:prstGeom>
                  </pic:spPr>
                </pic:pic>
              </a:graphicData>
            </a:graphic>
          </wp:inline>
        </w:drawing>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A.2000年基本实现全体人民共同富裕本世纪中叶</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B.2020年基本实现社会主义现代化本世纪中叶</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C.2000年基本实现社会主义现化化本世纪末</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D.2020年基本实现全体人民共同富裕本世纪末</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12.2022年10月23日，世界政党政要纷纷致电致函，热烈祝贺习近平当选中国共产党第二十届中央委员会总书记。中共二十大及习近平当选为二十届中央委员会总书记，之所以如此为世界瞩目是因为（）</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①中国综合国力显著增强，国际地位日益提高</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②中国在国际舞台上发挥着决定性作用</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③中国共产党是我国社会主义现代化事业的领导核心</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④中国是世界上影响力最大的发展中国家</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A.①③B.①②C.②③D.①④</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二、非选择题（本题共5小题，共56分）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【透视现象共筑美德】</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13.（8分）观察下列漫画，回答问题。</w:t>
      </w:r>
    </w:p>
    <w:p>
      <w:pPr>
        <w:widowControl/>
        <w:adjustRightInd w:val="0"/>
        <w:snapToGrid w:val="0"/>
        <w:spacing w:line="360" w:lineRule="auto"/>
        <w:ind w:firstLine="420" w:firstLineChars="200"/>
        <w:jc w:val="left"/>
        <w:rPr>
          <w:rFonts w:hint="eastAsia" w:ascii="宋体" w:hAnsi="宋体" w:eastAsia="宋体"/>
          <w:sz w:val="24"/>
        </w:rPr>
      </w:pPr>
      <w:r>
        <w:drawing>
          <wp:inline distT="0" distB="0" distL="0" distR="0">
            <wp:extent cx="4349115" cy="189166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4353115" cy="1893776"/>
                    </a:xfrm>
                    <a:prstGeom prst="rect">
                      <a:avLst/>
                    </a:prstGeom>
                  </pic:spPr>
                </pic:pic>
              </a:graphicData>
            </a:graphic>
          </wp:inline>
        </w:drawing>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（1）请你根据漫画完成本题两小问。（4分）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A.漫画一传递的社会主义核心价值观是：_</w:t>
      </w:r>
      <w:r>
        <w:rPr>
          <w:rFonts w:ascii="宋体" w:hAnsi="宋体" w:eastAsia="宋体"/>
          <w:sz w:val="24"/>
        </w:rPr>
        <w:t>____________</w:t>
      </w:r>
      <w:r>
        <w:rPr>
          <w:rFonts w:hint="eastAsia" w:ascii="宋体" w:hAnsi="宋体" w:eastAsia="宋体"/>
          <w:sz w:val="24"/>
        </w:rPr>
        <w:t>（2分）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B.漫画二彰显的传统美德是：_</w:t>
      </w:r>
      <w:r>
        <w:rPr>
          <w:rFonts w:ascii="宋体" w:hAnsi="宋体" w:eastAsia="宋体"/>
          <w:sz w:val="24"/>
        </w:rPr>
        <w:t>__________________</w:t>
      </w:r>
      <w:r>
        <w:rPr>
          <w:rFonts w:hint="eastAsia" w:ascii="宋体" w:hAnsi="宋体" w:eastAsia="宋体"/>
          <w:sz w:val="24"/>
        </w:rPr>
        <w:t>（2分）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（2）请你针对上述两幅漫画中人物的言行为他们写简短的表彰语。（4分）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【发展民主 践行法治】</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14.（8分）阅读材料，回答下列问题。</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材料一：“直播+宣传解答”是政务直播的主要模式，政府工作人员依据法律规定行使权力，通过可视化直播方式公开政务信息，并且在线解答企业和群众疑难问题。政府运用大数据辅助行政决策，推进智慧执法。政务直播让企业和群众，享受数字化政府的改革成果，不断提升企业、群众的办事便利度、满意度和获得感。</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材料二：小张同学发现回家路上的十字路口没有设置红绿灯，存在交通安全隐患。他通过本市电话12345热线反映情况，促成交通信号灯安装成功，终于使“风险路”变成了“安全道”。</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（1）结合材料一运用所学知识，谈谈“数字政务”为法治政府建设提供了哪些密码？（4分）</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（2）请你对材料二中小张同学的做法进行点评。（4分）</w:t>
      </w:r>
    </w:p>
    <w:p>
      <w:pPr>
        <w:widowControl/>
        <w:adjustRightInd w:val="0"/>
        <w:snapToGrid w:val="0"/>
        <w:spacing w:line="360" w:lineRule="auto"/>
        <w:ind w:firstLine="480" w:firstLineChars="200"/>
        <w:jc w:val="left"/>
        <w:rPr>
          <w:rFonts w:hint="eastAsia" w:ascii="宋体" w:hAnsi="宋体" w:eastAsia="宋体"/>
          <w:sz w:val="24"/>
        </w:rPr>
      </w:pP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【学以致用 明理践行】</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15.（12分）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以下是中学生杨洋生活中的三个情境，请你运用所学知识，对其进行探究。</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情境一：杨洋在黑板报上写了一个标语是金山银山就是绿水青山，政治课代表说写错了，请你帮忙改过来。</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（1）你改正后的标语是_</w:t>
      </w:r>
      <w:r>
        <w:rPr>
          <w:rFonts w:ascii="宋体" w:hAnsi="宋体" w:eastAsia="宋体"/>
          <w:sz w:val="24"/>
        </w:rPr>
        <w:t>_______________________________。</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（2）你所写标语的寓意是在国家发展中要处理好的关系。</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情境二：“现在到处都有健身设施，人们有地方健身了。”“医疗服务比以前好多了，很多特效药品都降价了。”放学回到家，小安听到爸爸妈妈在聊天。</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（1）从聊天内容中，小安可以总结出国家正在推进_</w:t>
      </w:r>
      <w:r>
        <w:rPr>
          <w:rFonts w:ascii="宋体" w:hAnsi="宋体" w:eastAsia="宋体"/>
          <w:sz w:val="24"/>
        </w:rPr>
        <w:t>_______________</w:t>
      </w:r>
      <w:r>
        <w:rPr>
          <w:rFonts w:hint="eastAsia" w:ascii="宋体" w:hAnsi="宋体" w:eastAsia="宋体"/>
          <w:sz w:val="24"/>
        </w:rPr>
        <w:t>战略。</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（2）国家推进这一战略体现的发展思想是_</w:t>
      </w:r>
      <w:r>
        <w:rPr>
          <w:rFonts w:ascii="宋体" w:hAnsi="宋体" w:eastAsia="宋体"/>
          <w:sz w:val="24"/>
        </w:rPr>
        <w:t>____________________________。</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情境三：九年级道法课上，老师提问依法行政的核心这一问题时，杨洋的答案是“全面推进政务公开”。</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（1）杨洋的答案是_</w:t>
      </w:r>
      <w:r>
        <w:rPr>
          <w:rFonts w:ascii="宋体" w:hAnsi="宋体" w:eastAsia="宋体"/>
          <w:sz w:val="24"/>
        </w:rPr>
        <w:t>_______________________________________。</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（2）理由：_</w:t>
      </w:r>
      <w:r>
        <w:rPr>
          <w:rFonts w:ascii="宋体" w:hAnsi="宋体" w:eastAsia="宋体"/>
          <w:sz w:val="24"/>
        </w:rPr>
        <w:t>_______________________________________。</w:t>
      </w:r>
    </w:p>
    <w:p>
      <w:pPr>
        <w:widowControl/>
        <w:adjustRightInd w:val="0"/>
        <w:snapToGrid w:val="0"/>
        <w:spacing w:line="360" w:lineRule="auto"/>
        <w:ind w:firstLine="480" w:firstLineChars="200"/>
        <w:jc w:val="left"/>
        <w:rPr>
          <w:rFonts w:hint="eastAsia" w:ascii="宋体" w:hAnsi="宋体" w:eastAsia="宋体"/>
          <w:sz w:val="24"/>
        </w:rPr>
      </w:pP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【美好安徽 共同建设】</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16.（14分）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近些年我省加快打造具有重要影响力的“三地一区”，加快建设经济强、格局新、环境优、活力足、百姓富的现代化美好安徽建设，寒假期间皖美中学的学生开展了以此为主题的校外研学社会实践活动，以下是部分同学搜集的材料。</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材料一：近年来，芜湖市湾沚区注重科技兴农，壮大现代农业。以基地创建助推优质粮油、高效水产、精品果蔬和特色苗木花卉四大主导产业发展加速换挡。湾沚区坚持以农业供给侧结构性改革为主线，以三产融合发展为引领、特色发展为方向，强力构建现代农业产业体系、生产体系、经营体系。</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材料二：党的十八大以来，马鞍山市深入践行生态优先、绿色发展理念，统筹推进生态环境高水平保护和产业高质量发展，原先脏乱差的生产岸线变成了以公园绿地为主的生活岸线、生态岸线和景观岸线。如今，行走在长江马鞍山段东岸，一批湿地、公园与滨江生态绿廊“串珠成链”，成为热门打卡景点。</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材料三：黄梅戏作为国家级非物质文化遗产，是中华民族的文化艺术瑰宝，也是安徽地方重要文化名片。文艺工作者袁媛用黄梅戏把党的二十大精神“唱”起来，用心用情创作优秀剧目，紧跟时代需求，让传统艺术焕发新的生机活力。</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（1）结合材料一运用所学知识分析湾沚区是如何推进产业振兴的？（4分）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（2）材料二中马鞍山市的转变为我们实现生态振兴提供了哪些借鉴经验？（6分）</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（3）让黄梅戏焕发光彩，“唱”响党的二十大精神，请写出你的金点子，力求富有创意。（不得抄袭材料）（4分）</w:t>
      </w:r>
    </w:p>
    <w:p>
      <w:pPr>
        <w:widowControl/>
        <w:adjustRightInd w:val="0"/>
        <w:snapToGrid w:val="0"/>
        <w:spacing w:line="360" w:lineRule="auto"/>
        <w:ind w:firstLine="480" w:firstLineChars="200"/>
        <w:jc w:val="left"/>
        <w:rPr>
          <w:rFonts w:hint="eastAsia" w:ascii="宋体" w:hAnsi="宋体" w:eastAsia="宋体"/>
          <w:sz w:val="24"/>
        </w:rPr>
      </w:pP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【学习报告 展望未来】</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17.（14分）2022年10月16日-22日，中国共产党第二十次全国代表大会在北京胜利召开，大会高举中国特色社会主义伟大旗帜，全面贯彻新时代中国特色社会主义思想，弘扬伟大建党精神，自信自强，守正创新，踔厉奋发，勇毅前行，为全面建设社会主义现代化国家、全面推进中华民族伟大复兴而团结奋斗我校师生共同关注并深入学习二十大报告，以下是同学们合作探究的成果展示请你参与其中并完成下面的任务。</w:t>
      </w:r>
    </w:p>
    <w:p>
      <w:pPr>
        <w:widowControl/>
        <w:adjustRightInd w:val="0"/>
        <w:snapToGrid w:val="0"/>
        <w:spacing w:line="360" w:lineRule="auto"/>
        <w:ind w:firstLine="420" w:firstLineChars="200"/>
        <w:jc w:val="left"/>
        <w:rPr>
          <w:rFonts w:hint="eastAsia" w:ascii="宋体" w:hAnsi="宋体" w:eastAsia="宋体"/>
          <w:sz w:val="24"/>
        </w:rPr>
      </w:pPr>
      <w:r>
        <w:drawing>
          <wp:inline distT="0" distB="0" distL="0" distR="0">
            <wp:extent cx="2345055" cy="134620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358705" cy="1353813"/>
                    </a:xfrm>
                    <a:prstGeom prst="rect">
                      <a:avLst/>
                    </a:prstGeom>
                  </pic:spPr>
                </pic:pic>
              </a:graphicData>
            </a:graphic>
          </wp:inline>
        </w:drawing>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★政治高度</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二十大报告指出：经过不懈努力，党找到了自我革命这一跳出之乱兴衰历史周期的第二个答素，确保党永远不变质、不变色、不变味。</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（1）“自我革命”体现了“四个全面”战略布局的哪一内容？（2分）</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★民生温度</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我们深入贯彻以人民为中心的发展思想，在幼有所育、学有所教、劳有所得、病有所医、老有所养、住有所居、弱有所扶上持续用力，建成世界上规模最大的教育体系、社会保障体系、医疗卫生体系，人民群众获得感、幸福感、安全感更加充实、更有保障、更可持续，把“民生清单”变成“幸福账单”。</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（2）请你写出把“民生清单”变成“幸福账单”的理论依据？（4分）</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★大国气度</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党的二十大吸引着国际社会对中国的广泛关注。在加速演变的世界格局中，中国特色大国外交如同一股温暖的新风，为世界带来稳定人心、传递希望的强大力量，彰显大国气度。对此，同学们纷纷讨论，各抒己见。</w:t>
      </w:r>
    </w:p>
    <w:p>
      <w:pPr>
        <w:widowControl/>
        <w:adjustRightInd w:val="0"/>
        <w:snapToGrid w:val="0"/>
        <w:spacing w:line="360" w:lineRule="auto"/>
        <w:ind w:firstLine="420" w:firstLineChars="200"/>
        <w:jc w:val="left"/>
        <w:rPr>
          <w:rFonts w:hint="eastAsia" w:ascii="宋体" w:hAnsi="宋体" w:eastAsia="宋体"/>
          <w:sz w:val="24"/>
        </w:rPr>
      </w:pPr>
      <w:r>
        <w:drawing>
          <wp:inline distT="0" distB="0" distL="0" distR="0">
            <wp:extent cx="5764530" cy="819785"/>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5851455" cy="832367"/>
                    </a:xfrm>
                    <a:prstGeom prst="rect">
                      <a:avLst/>
                    </a:prstGeom>
                  </pic:spPr>
                </pic:pic>
              </a:graphicData>
            </a:graphic>
          </wp:inline>
        </w:drawing>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（3）请你对他们的观点任选其一进行评析。（4分）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★青春风度习近平总书记寄语广大青年，要“牢记党的教诲。立志民族复兴，不负韶华，不负时代，不负人民，在青春的赛道上奋力赛跑，争取跑出当代青年的最好成绩！</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（4）百年接力，绘就青春底色，展示青春风度。我们这一代青少年应该肩负起怎样的时代重任？（4分）</w:t>
      </w: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p>
    <w:p>
      <w:pPr>
        <w:widowControl/>
        <w:adjustRightInd w:val="0"/>
        <w:snapToGrid w:val="0"/>
        <w:spacing w:line="360" w:lineRule="auto"/>
        <w:ind w:firstLine="480" w:firstLineChars="200"/>
        <w:jc w:val="left"/>
        <w:rPr>
          <w:rFonts w:hint="eastAsia" w:ascii="宋体" w:hAnsi="宋体" w:eastAsia="宋体"/>
          <w:sz w:val="24"/>
        </w:rPr>
      </w:pP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参考答案</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一、选择题BCADC DCBAD BA</w:t>
      </w:r>
    </w:p>
    <w:p>
      <w:pPr>
        <w:widowControl/>
        <w:adjustRightInd w:val="0"/>
        <w:snapToGrid w:val="0"/>
        <w:spacing w:line="360" w:lineRule="auto"/>
        <w:ind w:firstLine="480" w:firstLineChars="200"/>
        <w:jc w:val="left"/>
        <w:rPr>
          <w:rFonts w:ascii="宋体" w:hAnsi="宋体" w:eastAsia="宋体"/>
          <w:sz w:val="24"/>
        </w:rPr>
      </w:pPr>
      <w:r>
        <w:rPr>
          <w:rFonts w:hint="eastAsia" w:ascii="宋体" w:hAnsi="宋体" w:eastAsia="宋体"/>
          <w:sz w:val="24"/>
        </w:rPr>
        <w:t>二、非选择题</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13.（1）A、友善。（2分）B，关爱他人。（2分）</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（2）做友善向上好少年，你们用行动对传统美德和社会主义核心价值观作出了最好的诠释，你们是新时代中国青年的榜样！（4分，言之有理即可）</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14.（1）①利用信息化平台优化政务服务，提升服务水平。</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②运用大数据辅助行政决策，增强政府决策的科学性，提高决策能力。</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③推进智慧执法，规范政府权力行使，提升执法效能。</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④坚持运用新技术手段，大力提升法治政府建设数字化水平，促进依法行政，实现政府治理现代化。</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（2）小张具有较强的民主意识。做到了自觉遵守宪法，始终按照宪法原则和精神参与民主生活。通过依法参与公共事务，在实践中逐步增强民主意识。</w:t>
      </w:r>
    </w:p>
    <w:p>
      <w:pPr>
        <w:widowControl/>
        <w:adjustRightInd w:val="0"/>
        <w:snapToGrid w:val="0"/>
        <w:spacing w:line="360" w:lineRule="auto"/>
        <w:ind w:firstLine="480" w:firstLineChars="200"/>
        <w:jc w:val="left"/>
        <w:rPr>
          <w:rFonts w:hint="eastAsia" w:ascii="宋体" w:hAnsi="宋体" w:eastAsia="宋体"/>
          <w:sz w:val="24"/>
        </w:rPr>
      </w:pPr>
      <w:r>
        <w:rPr>
          <w:rFonts w:ascii="宋体" w:hAnsi="宋体" w:eastAsia="宋体"/>
          <w:sz w:val="24"/>
        </w:rPr>
        <w:t>15.</w:t>
      </w:r>
      <w:r>
        <w:rPr>
          <w:rFonts w:hint="eastAsia" w:ascii="宋体" w:hAnsi="宋体" w:eastAsia="宋体"/>
          <w:sz w:val="24"/>
        </w:rPr>
        <w:t>（1）青山绿水就是金山银山经济发展与环境保护的关系。</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（2）健康中国以人民为中心。</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（3）错误规范政府的行政权。</w:t>
      </w:r>
    </w:p>
    <w:p>
      <w:pPr>
        <w:widowControl/>
        <w:adjustRightInd w:val="0"/>
        <w:snapToGrid w:val="0"/>
        <w:spacing w:line="360" w:lineRule="auto"/>
        <w:ind w:firstLine="480" w:firstLineChars="200"/>
        <w:jc w:val="left"/>
        <w:rPr>
          <w:rFonts w:hint="eastAsia" w:ascii="宋体" w:hAnsi="宋体" w:eastAsia="宋体"/>
          <w:sz w:val="24"/>
        </w:rPr>
      </w:pPr>
      <w:r>
        <w:rPr>
          <w:rFonts w:ascii="宋体" w:hAnsi="宋体" w:eastAsia="宋体"/>
          <w:sz w:val="24"/>
        </w:rPr>
        <w:t>16.</w:t>
      </w:r>
      <w:r>
        <w:rPr>
          <w:rFonts w:hint="eastAsia" w:ascii="宋体" w:hAnsi="宋体" w:eastAsia="宋体"/>
          <w:sz w:val="24"/>
        </w:rPr>
        <w:t>（1）①发展特色产业，建设现代化经济济体系；②坚持以科技创新为引领，发展现代农业；</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③推进改革，在不断改革中提升发展品质。（4分，答出两点即可）</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（2）①坚持人与自然和谐共生，建设生态文明；②坚持绿色发展理念，走生产发展、生活富裕、生态良好的文明发展道路；国坚持经济发展与生态环境保护相协调等。（6分，答出三点即可）</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（3）①将黄梅戏资源系统整理，编写成校本教材：②创新黄梅戏社会推广活动，举行黄梅戏校园课间操展演、黄梅戏广场舞展演；③通过网络媒体宣传黄梅戏等。（4分，答出两点即可）</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17.（1）全面从严治党。</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党和政府坚持以人民为中心的发展思想；人民对美好生活的向往就是党的奋斗目标；共同富裕是中国特色社会主义的根本原则；中国共产党的宗旨是全心全意为人民服务；政府的工作要为人民服务，对人民负责，为人民谋利益；等等。</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3）丽丽：观点正确，和平与发展是当今世界主题：世界整体上维持和平的态势，但战争的阴影从未远离；局部战争与冲突从未间断，霸权主义、强权政治、民族问题、宗教冲突、领土争端和恐怖主义等威胁和平的种种因素依然存在；我们要看到和平来之不易，珍惜今天的和平，主动承担维护世界和平的责任，为维护世界和平作出贡献。</w:t>
      </w:r>
    </w:p>
    <w:p>
      <w:pPr>
        <w:widowControl/>
        <w:adjustRightInd w:val="0"/>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华华：观点正确，中国作为一个负责任的大国，中国始终是世界和平的建设者、全球发展的贡献者、国际秩序的维护者，赢得了广泛国际赞誉，国际影响力、感召力和塑造力显著提升：中国积极开展中国特色大国外交，推动建设新型国际关系；中国积极推动构建人类命运共同体：中国弘扬和平、发展、公平、正义、民主、自由的全人类共同价值，引领人类进步潮流：</w:t>
      </w:r>
    </w:p>
    <w:p>
      <w:pPr>
        <w:widowControl/>
        <w:adjustRightInd w:val="0"/>
        <w:snapToGrid w:val="0"/>
        <w:spacing w:line="360" w:lineRule="auto"/>
        <w:ind w:firstLine="480" w:firstLineChars="200"/>
        <w:jc w:val="left"/>
        <w:rPr>
          <w:rFonts w:ascii="宋体" w:hAnsi="宋体" w:eastAsia="宋体"/>
          <w:sz w:val="24"/>
        </w:rPr>
        <w:sectPr>
          <w:headerReference r:id="rId3" w:type="default"/>
          <w:footerReference r:id="rId4" w:type="default"/>
          <w:pgSz w:w="11906" w:h="16838"/>
          <w:pgMar w:top="1134" w:right="1134" w:bottom="1134" w:left="1134" w:header="850" w:footer="992" w:gutter="0"/>
          <w:cols w:space="425" w:num="1"/>
          <w:docGrid w:type="lines" w:linePitch="331" w:charSpace="0"/>
        </w:sectPr>
      </w:pPr>
      <w:r>
        <w:rPr>
          <w:rFonts w:hint="eastAsia" w:ascii="宋体" w:hAnsi="宋体" w:eastAsia="宋体"/>
          <w:sz w:val="24"/>
        </w:rPr>
        <w:t>（4）我们这一代青少年要肩负起实现第二个百年奋斗目标的重任，成为国家的栋梁；把我国建设成为富强、民主、文明、和谐、美丽的社会主义现代化强国，实现中华民族伟大复兴的中国梦。</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686"/>
  <w:drawingGridHorizontalSpacing w:val="105"/>
  <w:drawingGridVerticalSpacing w:val="331"/>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DB9"/>
    <w:rsid w:val="002A1588"/>
    <w:rsid w:val="004151FC"/>
    <w:rsid w:val="005F5485"/>
    <w:rsid w:val="00732470"/>
    <w:rsid w:val="0093618B"/>
    <w:rsid w:val="00AE5C7F"/>
    <w:rsid w:val="00B5359C"/>
    <w:rsid w:val="00C02FC6"/>
    <w:rsid w:val="00E247E0"/>
    <w:rsid w:val="00E80AB4"/>
    <w:rsid w:val="00EC3668"/>
    <w:rsid w:val="00F43DB9"/>
    <w:rsid w:val="00F80FBD"/>
    <w:rsid w:val="00FB7A49"/>
    <w:rsid w:val="26E60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kern w:val="0"/>
      <w:sz w:val="18"/>
      <w:szCs w:val="18"/>
    </w:rPr>
  </w:style>
  <w:style w:type="character" w:customStyle="1" w:styleId="7">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826</Words>
  <Characters>4711</Characters>
  <Lines>39</Lines>
  <Paragraphs>11</Paragraphs>
  <TotalTime>0</TotalTime>
  <ScaleCrop>false</ScaleCrop>
  <LinksUpToDate>false</LinksUpToDate>
  <CharactersWithSpaces>5526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2023-03-05T10:48:00Z</dcterms:created>
  <dc:creator>孙思强</dc:creator>
  <cp:lastModifiedBy>Administrator</cp:lastModifiedBy>
  <dcterms:modified xsi:type="dcterms:W3CDTF">2023-08-03T13:23:25Z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