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12471400</wp:posOffset>
            </wp:positionV>
            <wp:extent cx="304800" cy="3302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漳州市2022—2023学年下学期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七年级语文期中考检测卷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（考试时间：120分钟；满分：150分）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友情提示：请把所有答案填写到答题卡上！请不要错位、越界答题！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一、积累与运用（20分）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1．补写出下列句子中的空缺部分。（10分）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古诗文阅读陶冶了我们的情怀：品读北朝民歌《木兰诗》“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①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②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，送儿还故乡。”让我们领略了花木兰不慕名利的高贵品质；与王维静坐，感受《竹里馆》中“独坐幽篁里，弹琴复长啸。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③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④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。”以新颖而独到的想象力，幽静闲远的格调，传递出诗人幽远宁静的心境，仿佛与自然的景致全部融为一体；与岑参路遇，他远赴边塞，途中望乡，《逢入京使》中一句“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⑤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⑥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。”让人动容，而“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⑦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⑧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。”又让我们感受到与“复恐匆匆说不尽，行人临发又开封”一样的远行者的复杂心理；与韩愈相逢，和花木一起珍惜春光，争芳斗艳，感受《晚春》中“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⑨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⑩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。杨花榆荚无才思，惟解漫天作雪飞。”诗句中的生命的力量。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2．阅读下面的文字，按要求作答。（10分）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大家知道，疟疾是困</w:t>
      </w:r>
      <w:r>
        <w:rPr>
          <w:rFonts w:hint="eastAsia" w:ascii="楷体" w:hAnsi="楷体" w:eastAsia="楷体"/>
          <w:em w:val="dot"/>
        </w:rPr>
        <w:t>扰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①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（A.rǎo</w:t>
      </w:r>
      <w:r>
        <w:rPr>
          <w:rFonts w:ascii="楷体" w:hAnsi="楷体" w:eastAsia="楷体"/>
        </w:rPr>
        <w:t xml:space="preserve">  </w:t>
      </w:r>
      <w:r>
        <w:rPr>
          <w:rFonts w:hint="eastAsia" w:ascii="楷体" w:hAnsi="楷体" w:eastAsia="楷体"/>
        </w:rPr>
        <w:t>B.lǎo）人类几千年的重大传染病。药物奎宁的发现，很大程度上得益于秘鲁历史上对金鸡纳树的利用；</w:t>
      </w:r>
      <w:r>
        <w:rPr>
          <w:rFonts w:hint="eastAsia" w:ascii="楷体" w:hAnsi="楷体" w:eastAsia="楷体"/>
          <w:u w:val="single"/>
        </w:rPr>
        <w:t>青蒿素的发现，则是中医药学赠予人类。</w:t>
      </w:r>
      <w:r>
        <w:rPr>
          <w:rFonts w:hint="eastAsia" w:ascii="楷体" w:hAnsi="楷体" w:eastAsia="楷体"/>
        </w:rPr>
        <w:t>在研究最困难、最关键的时刻，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甲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 xml:space="preserve">（A.额手称庆 </w:t>
      </w:r>
      <w:r>
        <w:rPr>
          <w:rFonts w:ascii="楷体" w:hAnsi="楷体" w:eastAsia="楷体"/>
        </w:rPr>
        <w:t xml:space="preserve"> </w:t>
      </w:r>
      <w:r>
        <w:rPr>
          <w:rFonts w:hint="eastAsia" w:ascii="楷体" w:hAnsi="楷体" w:eastAsia="楷体"/>
        </w:rPr>
        <w:t>B.振奋人心）的是，古代名医葛洪有关青蒿治疗疟疾的论述给了我新的灵感和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乙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 xml:space="preserve">（A.反思 </w:t>
      </w:r>
      <w:r>
        <w:rPr>
          <w:rFonts w:ascii="楷体" w:hAnsi="楷体" w:eastAsia="楷体"/>
        </w:rPr>
        <w:t xml:space="preserve"> </w:t>
      </w:r>
      <w:r>
        <w:rPr>
          <w:rFonts w:hint="eastAsia" w:ascii="楷体" w:hAnsi="楷体" w:eastAsia="楷体"/>
        </w:rPr>
        <w:t>B.启示），引导我们的研究获得突破性进展。青蒿素的发现折射出东方和西方智慧的róng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②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（A.融B.熔）合，是人类征服疾病进程中的一小步。长久以来，中医药服务于中国和亚洲人民，毫无疑问，对传统医药的继续探索和发扬，会让这个世界上的人们更加健康。</w:t>
      </w:r>
      <w:r>
        <w:rPr>
          <w:rFonts w:hint="eastAsia" w:ascii="楷体" w:hAnsi="楷体" w:eastAsia="楷体"/>
          <w:u w:val="single"/>
        </w:rPr>
        <w:t xml:space="preserve">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  <w:u w:val="single"/>
        </w:rPr>
        <w:t xml:space="preserve">丙 </w:t>
      </w:r>
      <w:r>
        <w:rPr>
          <w:rFonts w:ascii="楷体" w:hAnsi="楷体" w:eastAsia="楷体"/>
          <w:u w:val="single"/>
        </w:rPr>
        <w:t xml:space="preserve">   </w:t>
      </w:r>
      <w:r>
        <w:rPr>
          <w:rFonts w:hint="eastAsia" w:ascii="楷体" w:hAnsi="楷体" w:eastAsia="楷体"/>
        </w:rPr>
        <w:t>全球性的问题并不少见，疾病威胁、气候变暖、环境污染、能源短缺、不可持续发展，等等。既要关注人类的需求，也要有自己的研究兴趣，科学工作者并为此做出努力和贡献。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（1）为文中①处加点字选择正确的读音，根据拼音为②处选择正确的汉字，只填序号。（2分）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①处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②处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（2）从文中甲、乙处选择恰当的词语填在横线上，只填序号。（2分）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甲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乙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（3）文中画横线的句子有语病，请在横线上写出修改后的句子。（3分）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（4）下列句子中，填入丙处与上下文衔接最恰当的一句是（3分）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A.我们同呼吸，我们共命运，作为地球人，我们也面临共同的问题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B.作为地球人，我们也面临共同的问题，我们同呼吸，我们共命运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C.作为地球人，我们同呼吸，我们共命运，我们也面临共同的问题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D.作为地球人，我们也面临共同的问题，我们共命运，我们同呼吸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二、阅读（70分）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（一）阅读下面的诗歌，完成3～4题。（6分）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春夜洛城闻笛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李白</w:t>
      </w:r>
    </w:p>
    <w:p>
      <w:pPr>
        <w:spacing w:line="288" w:lineRule="auto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谁家玉笛暗飞声，散入春风满洛城。</w:t>
      </w:r>
    </w:p>
    <w:p>
      <w:pPr>
        <w:spacing w:line="288" w:lineRule="auto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此夜曲中闻折柳，何人不起故园情。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3．下列对诗的理解和分析，</w:t>
      </w:r>
      <w:r>
        <w:rPr>
          <w:rFonts w:hint="eastAsia" w:ascii="Times New Roman" w:hAnsi="Times New Roman"/>
          <w:em w:val="dot"/>
        </w:rPr>
        <w:t>不正确</w:t>
      </w:r>
      <w:r>
        <w:rPr>
          <w:rFonts w:hint="eastAsia" w:ascii="Times New Roman" w:hAnsi="Times New Roman"/>
        </w:rPr>
        <w:t>的一项是（3分）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A.本诗紧扣一个“闻”字，抒写了诗人客居洛阳时闻笛的感受，感受真挚，韵味无穷。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B.“折柳”，即《折杨柳》，汉代乐府曲名，内容多叙离别之情，易触动羁旅之愁。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C.第二句着意渲染笛声仿佛无处不在、无处不闻，这是诗人的想象。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D.三、四两句写诗人自己的情怀，却从他人反说，更见“我”感触之深，思乡之切。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4．诗句“散入春风满洛城”中的“满”字用得好，请简要赏析。（3分）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（二）阅读下面的文言文，完成5～8题。（17分）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u w:val="wave"/>
        </w:rPr>
      </w:pPr>
      <w:r>
        <w:rPr>
          <w:rFonts w:hint="eastAsia" w:ascii="楷体" w:hAnsi="楷体" w:eastAsia="楷体"/>
        </w:rPr>
        <w:t>吕蒙入吴，王劝其</w:t>
      </w:r>
      <w:r>
        <w:rPr>
          <w:rFonts w:hint="eastAsia" w:ascii="楷体" w:hAnsi="楷体" w:eastAsia="楷体"/>
          <w:em w:val="dot"/>
        </w:rPr>
        <w:t>学</w:t>
      </w:r>
      <w:r>
        <w:rPr>
          <w:rFonts w:hint="eastAsia" w:ascii="楷体" w:hAnsi="楷体" w:eastAsia="楷体"/>
        </w:rPr>
        <w:t>。</w:t>
      </w:r>
      <w:r>
        <w:rPr>
          <w:rFonts w:hint="eastAsia" w:ascii="楷体" w:hAnsi="楷体" w:eastAsia="楷体"/>
          <w:u w:val="single"/>
        </w:rPr>
        <w:t>乃博览群籍，以《易》为宗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。</w:t>
      </w:r>
      <w:r>
        <w:rPr>
          <w:rFonts w:hint="eastAsia" w:ascii="楷体" w:hAnsi="楷体" w:eastAsia="楷体"/>
          <w:u w:val="wave"/>
        </w:rPr>
        <w:t>常在孙策坐酣醉忽于眼中诵《易》一部</w:t>
      </w:r>
      <w:r>
        <w:rPr>
          <w:rFonts w:hint="eastAsia" w:ascii="楷体" w:hAnsi="楷体" w:eastAsia="楷体"/>
        </w:rPr>
        <w:t>，</w:t>
      </w:r>
      <w:r>
        <w:rPr>
          <w:rFonts w:hint="eastAsia" w:ascii="楷体" w:hAnsi="楷体" w:eastAsia="楷体"/>
          <w:em w:val="dot"/>
        </w:rPr>
        <w:t>俄而</w:t>
      </w:r>
      <w:r>
        <w:rPr>
          <w:rFonts w:hint="eastAsia" w:ascii="楷体" w:hAnsi="楷体" w:eastAsia="楷体"/>
        </w:rPr>
        <w:t>起惊。众人</w:t>
      </w:r>
      <w:r>
        <w:rPr>
          <w:rFonts w:hint="eastAsia" w:ascii="楷体" w:hAnsi="楷体" w:eastAsia="楷体"/>
          <w:em w:val="dot"/>
        </w:rPr>
        <w:t>皆</w:t>
      </w:r>
      <w:r>
        <w:rPr>
          <w:rFonts w:hint="eastAsia" w:ascii="楷体" w:hAnsi="楷体" w:eastAsia="楷体"/>
        </w:rPr>
        <w:t>问之。蒙云：“</w:t>
      </w:r>
      <w:r>
        <w:rPr>
          <w:rFonts w:hint="eastAsia" w:ascii="楷体" w:hAnsi="楷体" w:eastAsia="楷体"/>
          <w:em w:val="dot"/>
        </w:rPr>
        <w:t>向</w:t>
      </w:r>
      <w:r>
        <w:rPr>
          <w:rFonts w:hint="eastAsia" w:ascii="楷体" w:hAnsi="楷体" w:eastAsia="楷体"/>
        </w:rPr>
        <w:t>梦见伏羲、文王、周公，与我言论世祚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兴亡之事，日月广明之道。莫不穷精极妙；未该玄</w:t>
      </w:r>
      <w:r>
        <w:rPr>
          <w:rFonts w:hint="eastAsia" w:ascii="楷体" w:hAnsi="楷体" w:eastAsia="楷体"/>
          <w:vertAlign w:val="superscript"/>
        </w:rPr>
        <w:t>③</w:t>
      </w:r>
      <w:r>
        <w:rPr>
          <w:rFonts w:hint="eastAsia" w:ascii="楷体" w:hAnsi="楷体" w:eastAsia="楷体"/>
        </w:rPr>
        <w:t>言，政</w:t>
      </w:r>
      <w:r>
        <w:rPr>
          <w:rFonts w:hint="eastAsia" w:ascii="楷体" w:hAnsi="楷体" w:eastAsia="楷体"/>
          <w:vertAlign w:val="superscript"/>
        </w:rPr>
        <w:t>④</w:t>
      </w:r>
      <w:r>
        <w:rPr>
          <w:rFonts w:hint="eastAsia" w:ascii="楷体" w:hAnsi="楷体" w:eastAsia="楷体"/>
        </w:rPr>
        <w:t>空诵其文耳。”众坐皆知蒙呓诵文也。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【注释】①宗：根本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②世祚：指国运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③玄：深奥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④政：只，仅仅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5．解释下列加点词的意思。（4分）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（1）王劝其</w:t>
      </w:r>
      <w:r>
        <w:rPr>
          <w:rFonts w:hint="eastAsia" w:ascii="Times New Roman" w:hAnsi="Times New Roman"/>
          <w:em w:val="dot"/>
        </w:rPr>
        <w:t>学</w:t>
      </w:r>
      <w:r>
        <w:rPr>
          <w:rFonts w:ascii="Times New Roman" w:hAnsi="Times New Roman"/>
          <w:em w:val="dot"/>
        </w:rPr>
        <w:tab/>
      </w:r>
      <w:r>
        <w:rPr>
          <w:rFonts w:hint="eastAsia" w:ascii="Times New Roman" w:hAnsi="Times New Roman"/>
        </w:rPr>
        <w:t>学：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</w:t>
      </w:r>
      <w:r>
        <w:rPr>
          <w:rFonts w:hint="eastAsia" w:ascii="Times New Roman" w:hAnsi="Times New Roman"/>
          <w:em w:val="dot"/>
        </w:rPr>
        <w:t>俄而</w:t>
      </w:r>
      <w:r>
        <w:rPr>
          <w:rFonts w:hint="eastAsia" w:ascii="Times New Roman" w:hAnsi="Times New Roman"/>
        </w:rPr>
        <w:t>起俄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而：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（3）众人</w:t>
      </w:r>
      <w:r>
        <w:rPr>
          <w:rFonts w:hint="eastAsia" w:ascii="Times New Roman" w:hAnsi="Times New Roman"/>
          <w:em w:val="dot"/>
        </w:rPr>
        <w:t>皆</w:t>
      </w:r>
      <w:r>
        <w:rPr>
          <w:rFonts w:hint="eastAsia" w:ascii="Times New Roman" w:hAnsi="Times New Roman"/>
        </w:rPr>
        <w:t>问之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皆：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（4）</w:t>
      </w:r>
      <w:r>
        <w:rPr>
          <w:rFonts w:hint="eastAsia" w:ascii="Times New Roman" w:hAnsi="Times New Roman"/>
          <w:em w:val="dot"/>
        </w:rPr>
        <w:t>向</w:t>
      </w:r>
      <w:r>
        <w:rPr>
          <w:rFonts w:hint="eastAsia" w:ascii="Times New Roman" w:hAnsi="Times New Roman"/>
        </w:rPr>
        <w:t>梦见伏羲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向：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  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6．下列对画波浪线句子的节奏停顿划分</w:t>
      </w:r>
      <w:r>
        <w:rPr>
          <w:rFonts w:hint="eastAsia" w:ascii="Times New Roman" w:hAnsi="Times New Roman"/>
          <w:em w:val="dot"/>
        </w:rPr>
        <w:t>正确</w:t>
      </w:r>
      <w:r>
        <w:rPr>
          <w:rFonts w:hint="eastAsia" w:ascii="Times New Roman" w:hAnsi="Times New Roman"/>
        </w:rPr>
        <w:t>的一项是（3分）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A.常在孙策坐／酣醉忽于眠中／诵《易》一部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B.常／在孙策坐酣醉忽／于眠中诵《易》一部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C.常在孙策坐酣醉／忽于眠中／诵《易》一部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D.常在／孙策坐酣醉忽于眠中／诵《易》一部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7．将下列句子翻译成现代汉语。（6分）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（1）乃博览群籍，以《易》为宗。（3分）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（2）众坐皆知蒙呓诵文也。（3分）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8．文中吕蒙的好学体现在哪些地方？用自己的话回答。（4分）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（三）阅读下面的文字，完成9～13题。（20分）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爆米花香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林海蓓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①腊月的一个下午，阳光正好。走在古老的东禅巷，阳光照亮了半条巷子，巷子的另一边则在背阴处。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②近年来随着旧城改造的推进，浙江黄岩留下的旧街老巷已经不多。而留在这些巷子里生活的，也大多是上了年纪舍不得离开的人。每每走在这些街巷，我都有一种时光倒流的恍惚感。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③远远地，听到沉闷的一声“砰”响，好多年没有听到这种声音了。</w:t>
      </w:r>
      <w:r>
        <w:rPr>
          <w:rFonts w:hint="eastAsia" w:ascii="楷体" w:hAnsi="楷体" w:eastAsia="楷体"/>
          <w:u w:val="single"/>
        </w:rPr>
        <w:t>没多久就闻到了熟悉而又陌生的爆米花的香味</w:t>
      </w:r>
      <w:r>
        <w:rPr>
          <w:rFonts w:hint="eastAsia" w:ascii="楷体" w:hAnsi="楷体" w:eastAsia="楷体"/>
        </w:rPr>
        <w:t>。走近了一看，果然有一群人，手里正拿着各种容器，容器内装着还散发着热气的爆米花。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④记得小时候在北方，每到快过年时，放学回家的路上，远远地就会听到这种声音。我们老远就把耳朵捂着，眼睛也不敢看那个炉子的“爆破”过程。但实际上心里却很欢喜。常常是飞快地跑回家，拿来各种能够“爆破”的粮食。有的同学拿来玉米，“爆”出来的是“苞米花”。有的拿来大米，爆出来的是“大米花”。大家还会互相交换，这样能吃到不同的口味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⑤那一声“巨响”后，小锅炉里的米花会冲进一个长长的、有着细密网眼的布袋里。等热气消散，打爆米花的人会拎住长布袋的一头，将米花瀑布般地倒出来。我们这些孩子将它们用一个干净的脸盆接住，装好后带回家。一碗米刚好“爆”一盆米花。回家后，等盆里白白胖胖的米花彻底冷却，再装进密封的饼干桶、玻璃罐、布袋中，留着慢慢享用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⑥那时候，我们会把干燥的食品直接放在衣服口袋里。上学前，我们常常在口袋里塞几把米花，一路上，时不时地伸手到口袋里抓一把出来吃。放学后回到家里，还会把米花放到糖水里，这样吃出的是另一种味道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⑦其实，我的母亲自己就会做不少美食。在那个物资匮乏的年代，一年四季她总能做出一些美味。冬天的北方，每家都会储藏大白菜、萝卜和大葱。母亲把萝卜切成厚度一厘米左右的片，在每片上再切几刀，然后挂在铁丝或绳子上晾晒，之后放些盐腌制起来，没多久就可以吃了。这些萝卜干既可以当零食，也可以就稀饭，还可以炒菜。快过年时，母亲还会用北方最常用的面粉，做出各种小点心：麻花、油条、猫耳朵、叶片、金果条……普普通通的面粉在母亲的摆弄下，变成了花样百出的小吃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⑧随父母从部队转业到黄岩，已是上世纪八十年代初。这时物资供应已经完全不一样了，许多小时候觉得稀罕的东西都变得寻常起来。比如，在街上可以看到农民担着自己种的新鲜蔬菜在售卖，街巷里时不时地飘来阵阵大海的咸腥味。那些原来母亲做给我们吃的小点心，也可以在街头小店里买到，不必再等到过年才有口福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⑨但有一样东西，似乎还是只有临近过年时才能吃到，那就是爆米花。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⑩南方的爆米花，与北方相比有些许不同。比如把年糕切成片，“爆”出来的是扁圆形的“糕片”；切成条，“爆”出来的则是长条形的“糕条”。有时候人们还会用豆类来“爆”。另外，“爆”的时候放少许糖精，则多了份松而甜的口感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ascii="Cambria Math" w:hAnsi="Cambria Math" w:eastAsia="楷体" w:cs="Cambria Math"/>
        </w:rPr>
        <w:t>⑪</w:t>
      </w:r>
      <w:r>
        <w:rPr>
          <w:rFonts w:hint="eastAsia" w:ascii="楷体" w:hAnsi="楷体" w:eastAsia="楷体" w:cs="宋体"/>
        </w:rPr>
        <w:t>物资越来越丰富，让人们慢慢淡忘了年少时对食物的渴望。平时街上也再难见到，</w:t>
      </w:r>
      <w:r>
        <w:rPr>
          <w:rFonts w:hint="eastAsia" w:ascii="楷体" w:hAnsi="楷体" w:eastAsia="楷体"/>
        </w:rPr>
        <w:t>那个巷口的小车和车上小小的锅炉，还有摇炉的人不声不响站起时孩子们见状奔跑的瞬间……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ascii="Cambria Math" w:hAnsi="Cambria Math" w:eastAsia="楷体" w:cs="Cambria Math"/>
        </w:rPr>
        <w:t>⑫</w:t>
      </w:r>
      <w:r>
        <w:rPr>
          <w:rFonts w:hint="eastAsia" w:ascii="楷体" w:hAnsi="楷体" w:eastAsia="楷体" w:cs="宋体"/>
        </w:rPr>
        <w:t>可是，当那不经意的一声闷响传来时，当那特有的香味远远飘来时，便又勾起了人</w:t>
      </w:r>
      <w:r>
        <w:rPr>
          <w:rFonts w:hint="eastAsia" w:ascii="楷体" w:hAnsi="楷体" w:eastAsia="楷体"/>
        </w:rPr>
        <w:t>们的记忆，眼前仿佛看到了一个个欢呼雀跃的身影，耳边仿佛听到了一阵阵欢声笑语……</w:t>
      </w:r>
    </w:p>
    <w:p>
      <w:pPr>
        <w:spacing w:line="288" w:lineRule="auto"/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（摘自《人民日报》2021年03月01日20版）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9．下列对文章的理解和分析，</w:t>
      </w:r>
      <w:r>
        <w:rPr>
          <w:rFonts w:hint="eastAsia" w:ascii="Times New Roman" w:hAnsi="Times New Roman"/>
          <w:em w:val="dot"/>
        </w:rPr>
        <w:t>不正确</w:t>
      </w:r>
      <w:r>
        <w:rPr>
          <w:rFonts w:hint="eastAsia" w:ascii="Times New Roman" w:hAnsi="Times New Roman"/>
        </w:rPr>
        <w:t>的一项是（3分）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A.第①段交代故事发生的时间、地点，以及天气，引出下文的内容。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B.第④段回忆小时候在北方快过年时，与同学一起和爆米花的故事。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C.本文告诉我们，随着物资的日渐丰富，爆米花不再受人们喜欢了。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D.文章写了北方和南方的爆米花，最后点出文章的中心思想。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10．第③段写到“没多久．就闻到了熟悉而又陌生的爆米花的香味”，“熟悉”和“陌生”分别指什么？请简要概括。（3分）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11．结合语境，按照要求赏析。（6分）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  <w:em w:val="dot"/>
        </w:rPr>
        <w:t>但</w:t>
      </w:r>
      <w:r>
        <w:rPr>
          <w:rFonts w:hint="eastAsia" w:ascii="Times New Roman" w:hAnsi="Times New Roman"/>
        </w:rPr>
        <w:t>实际上心里</w:t>
      </w:r>
      <w:r>
        <w:rPr>
          <w:rFonts w:hint="eastAsia" w:ascii="Times New Roman" w:hAnsi="Times New Roman"/>
          <w:em w:val="dot"/>
        </w:rPr>
        <w:t>却</w:t>
      </w:r>
      <w:r>
        <w:rPr>
          <w:rFonts w:hint="eastAsia" w:ascii="Times New Roman" w:hAnsi="Times New Roman"/>
        </w:rPr>
        <w:t>很欢喜。（赏析加点词语）（3分）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（2）等热气消散，打爆米花的人会拎住长布袋的一头，将米花瀑布般地倒出来。（从修辞角度赏析句子）（3分）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12．第⑦段写到的母亲是怎样的一个人？请简要回答。（3分）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13．题目“爆米花香”中的“香”有何含义？请结合全文简要分析。（5分）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（四）阅读下面的文字．完成14～16题。（12分）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从大师，到平民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张达明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①著名书法家启功先生，一生坎坷，多灾多难。每当回忆这些往事，他都很伤心，尽量埋在心中，不愿触动它。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②启功先生一岁时，父亲去世，他随祖父生活。十一岁时，祖父去世，家里变卖了世藏书籍才凑够了殡葬费用。当时，母亲克连珍与未出嫁的姑姑恒季华尚不能独当一面。启功先生随即挑起家庭生活的重担。当时，凭他的能力，的确难以养活母亲和姑姑，还是靠祖父的两个学生募款两千元，才勉强生活下去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③其实，那两千元恰恰是公债，利息还要供启功先生上学。为解决生活窘迫，他有时要去卖画，贴补家用。天津有一位周先生，很看重他的才华，说：“答应我一定要好好学习，将来我供你上大学，出国留洋。”启功先生一方面感激，一方面暗想：“我一个人出国留洋了，我母亲怎么办，姑姑怎么办呢？”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④启功先生一直敬重清代哲学家、文学家与史学家汪中先生，因为他们有着相似的遭遇。2002年，启功先生专程去扬州郊区，找到了汪中先生的墓，恭恭敬敬鞠了三个躬。他动情地说：“青年求学时，汪中先生便一直是我的偶像，也是祖师爷。”启功先生用自己挣来的钱购买的第一本书，就是汪中先生的《述学》。有人问他，为什么特别对《述学》具有亲切感，他答道：“《迷学》里面有一封信，信里意思是，每到寒夜，汪中与他母亲相拥取暖，流落街头，甚至不知道能不能活到第二天早晨。每每读到这儿，我都要掉泪。”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⑤启功先生有那么多荣誉头衔，但他从来没说过自己有多了不起，应该获得怎样的高档待遇。他始终认为，自己就是一个普通人。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⑥比如，修下水道的工人来家里，他总是以礼相待，从来没说你是工人，你要为我服务。有一回，有个修下水道的工人在路上遇到启功先生，启功先生主动跟他握手。那人慌乱地说：“我手是脏的。”启功先生幽默地说：“不要紧，只要你不是“黑手党＇，咱们就是朋友。”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⑦启功先生不仅经历的事多，读过的书也多，所以，他有自己的艺术追求、学术追求和思想追求，只是没有那么张扬。他的面貌看似很平和，骨子里却爱憎分明，有时还很强烈。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⑧有人说，启功先生的确有君子之风。他自己却说：“什么是君子之风，就是有自己的原则，不能超越做人的底线。”有趣的是，他将居室起名为“坚净居”。启功先生非常喜欢康熙皇帝的两句话，并把那两句话，细心地镌刻到自家那方砚台上：“一拳之石取其坚，一勺之水取其净。”坚净，正是启功先生欣赏与追求的人文目标吧。</w:t>
      </w:r>
    </w:p>
    <w:p>
      <w:pPr>
        <w:spacing w:line="288" w:lineRule="auto"/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（摘自《河北日报》2018年4月13日10版）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14．下列对文章的理解和分析，不正确的一项是（3分）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A.第③段中周先生的话从侧面表现了启功先生很有才华。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B.启功先生之所以敬重汪中先生，是因为看到了汪中先生《述学》中的一封信。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C.第⑤段在结构上引出了下文启功把自己当普通人的内容.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D.第段中加点词“黑手党”表现了启功先生幽默风趣、平易近人的特点。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15．启功先生为什么给自己的居室命名为“坚净居＂？（3分）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16．启功先生的“君子之风”体现在哪些力方面？请结合全文内容分析。（写出三点）（6分）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（五）阅读下面材料，完成17～19题。（10分）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Times New Roman" w:hAnsi="Times New Roman"/>
        </w:rPr>
        <w:t>【材料一】</w:t>
      </w:r>
      <w:r>
        <w:rPr>
          <w:rFonts w:hint="eastAsia" w:ascii="楷体" w:hAnsi="楷体" w:eastAsia="楷体"/>
        </w:rPr>
        <w:t>下班路上“刷一刷”，等电梯时“抖一抖”，吃美食前“拍一拍”……如今，短视频正在构成独特的网络景观。短视频何以具有令人沉迷的用户黏性？研究显示，人类存在“生动性偏好”，更易被视觉性显著的信息吸引。短视频因其较强的视觉感染力，很容易传播扩散。此外，传播参与者既有围观心态，也有自我表露诉求，而短视频能够实现双重满足。短小便捷的传播形态，适应信息消费场景的碎片化；垂直深耕、算法推荐，实现精准对接用户需求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Times New Roman" w:hAnsi="Times New Roman"/>
        </w:rPr>
        <w:t>【材料二】</w:t>
      </w:r>
      <w:r>
        <w:rPr>
          <w:rFonts w:hint="eastAsia" w:ascii="楷体" w:hAnsi="楷体" w:eastAsia="楷体"/>
        </w:rPr>
        <w:t>“黏屏”现象也映照着短视频的“内容引力”，以参差多态的内容，拓展人们认识世界的维度。传播实践证明，以优质内容传递主流价值，是短视频实现高质量发展的重要路径。近年来，《习近平讲故事》《国家相册》等主流短视频成为现象级产品。优质的短视频，往往紧扣“美好”二字，以正能量吸引高流量，为网络空间增添亮色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Times New Roman" w:hAnsi="Times New Roman"/>
        </w:rPr>
        <w:t>【材料三】</w:t>
      </w:r>
      <w:r>
        <w:rPr>
          <w:rFonts w:hint="eastAsia" w:ascii="楷体" w:hAnsi="楷体" w:eastAsia="楷体"/>
        </w:rPr>
        <w:t>中国短视频用户规模、增速发展及预测的有关数据。</w:t>
      </w:r>
    </w:p>
    <w:p>
      <w:pPr>
        <w:spacing w:line="288" w:lineRule="auto"/>
        <w:ind w:firstLine="1470" w:firstLineChars="700"/>
        <w:rPr>
          <w:rFonts w:ascii="Times New Roman" w:hAnsi="Times New Roman"/>
        </w:rPr>
      </w:pPr>
      <w:r>
        <w:rPr>
          <w:rFonts w:hint="eastAsia" w:ascii="Times New Roman" w:hAnsi="Times New Roman"/>
        </w:rPr>
        <w:t>2020年中国短视频用户规模大数据监测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469130" cy="1787525"/>
            <wp:effectExtent l="0" t="0" r="7620" b="3175"/>
            <wp:docPr id="19973918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3918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9473" cy="1787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【材料四】</w:t>
      </w:r>
      <w:r>
        <w:rPr>
          <w:rFonts w:hint="eastAsia" w:ascii="楷体" w:hAnsi="楷体" w:eastAsia="楷体"/>
        </w:rPr>
        <w:t>网络短视频行业蓬勃发展的同时，若过度沉迷会给孩子带来过度关注外在、失去思考力等危害。如何有效防沉迷，成为一道现实课题。据报道，在国家网信办指导下，目前国内已有21家主要网络视频平台上线“青少年防沉迷系统”。未来短视频还有很长的路要走，因此社会、家长、平台几方要打配合战，责任共担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17.下列对材料有关内容的理解，</w:t>
      </w:r>
      <w:r>
        <w:rPr>
          <w:rFonts w:hint="eastAsia" w:ascii="Times New Roman" w:hAnsi="Times New Roman"/>
          <w:em w:val="dot"/>
        </w:rPr>
        <w:t>不正确</w:t>
      </w:r>
      <w:r>
        <w:rPr>
          <w:rFonts w:hint="eastAsia" w:ascii="Times New Roman" w:hAnsi="Times New Roman"/>
        </w:rPr>
        <w:t>的一项是（3分）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A.国内已有多家网络视频平台上线“青少年防沉迷系统”。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B.随着社会的发展，当下短视频正在构成独特的网络景观。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C.社会、家长、平台默契配合，就能有效防止孩子沉迷网络。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D.近年来大多优质短视频富有正能量，传递社会的主流价值。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18.通读材料，简要分析材料三所传递的主要信息。（3分）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19.短视频为何具有令人沉迷的用户黏性？请简要分析。（4分）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（六）阅读名著《骆驼祥子》，完成20～21题。（6分）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20.班级开展名著阅读活动，请你填写阅读记录卡的空缺处。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812"/>
        <w:gridCol w:w="2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阅读策略</w:t>
            </w:r>
          </w:p>
        </w:tc>
        <w:tc>
          <w:tcPr>
            <w:tcW w:w="5812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内容呈现</w:t>
            </w:r>
          </w:p>
        </w:tc>
        <w:tc>
          <w:tcPr>
            <w:tcW w:w="2743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阅读记录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20.关注人物（3分）</w:t>
            </w:r>
          </w:p>
        </w:tc>
        <w:tc>
          <w:tcPr>
            <w:tcW w:w="581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甲</w:t>
            </w:r>
            <w:r>
              <w:rPr>
                <w:rFonts w:hint="eastAsia" w:ascii="Times New Roman" w:hAnsi="Times New Roman"/>
              </w:rPr>
              <w:t>年轻，要强，勤俭。假若祥子想再娶，甲是个理想的人。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句中的“</w:t>
            </w:r>
            <w:r>
              <w:rPr>
                <w:rFonts w:hint="eastAsia" w:ascii="Times New Roman" w:hAnsi="Times New Roman"/>
                <w:b/>
                <w:bCs/>
              </w:rPr>
              <w:t>甲</w:t>
            </w:r>
            <w:r>
              <w:rPr>
                <w:rFonts w:hint="eastAsia" w:ascii="Times New Roman" w:hAnsi="Times New Roman"/>
              </w:rPr>
              <w:t>”是：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>(1)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</w:p>
        </w:tc>
        <w:tc>
          <w:tcPr>
            <w:tcW w:w="581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祥子的第一辆车被抢走以后，千辛万苦积攒的准备第二次买车的钱被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b/>
                <w:bCs/>
                <w:u w:val="single"/>
              </w:rPr>
              <w:t>乙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</w:rPr>
              <w:t>给洗劫了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句中的“</w:t>
            </w:r>
            <w:r>
              <w:rPr>
                <w:rFonts w:hint="eastAsia" w:ascii="Times New Roman" w:hAnsi="Times New Roman"/>
                <w:b/>
                <w:bCs/>
              </w:rPr>
              <w:t>乙</w:t>
            </w:r>
            <w:r>
              <w:rPr>
                <w:rFonts w:hint="eastAsia" w:ascii="Times New Roman" w:hAnsi="Times New Roman"/>
              </w:rPr>
              <w:t>”是：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>(2)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</w:p>
        </w:tc>
        <w:tc>
          <w:tcPr>
            <w:tcW w:w="581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b/>
                <w:bCs/>
              </w:rPr>
              <w:t>丙</w:t>
            </w:r>
            <w:r>
              <w:rPr>
                <w:rFonts w:hint="eastAsia" w:ascii="Times New Roman" w:hAnsi="Times New Roman"/>
              </w:rPr>
              <w:t>是祥子之前的雇主，待人宽和，在祥子落魄后还愿意帮助祥子重新生活，雇佣祥子包月在他家里拉车。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句中的“</w:t>
            </w:r>
            <w:r>
              <w:rPr>
                <w:rFonts w:hint="eastAsia" w:ascii="Times New Roman" w:hAnsi="Times New Roman"/>
                <w:b/>
                <w:bCs/>
              </w:rPr>
              <w:t>丙</w:t>
            </w:r>
            <w:r>
              <w:rPr>
                <w:rFonts w:hint="eastAsia" w:ascii="Times New Roman" w:hAnsi="Times New Roman"/>
              </w:rPr>
              <w:t>”是：</w:t>
            </w:r>
            <w:r>
              <w:rPr>
                <w:rFonts w:hint="eastAsia"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>(3)</w:t>
            </w:r>
            <w:r>
              <w:rPr>
                <w:rFonts w:ascii="Times New Roman" w:hAnsi="Times New Roman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21．关注情节（3分）</w:t>
            </w:r>
          </w:p>
        </w:tc>
        <w:tc>
          <w:tcPr>
            <w:tcW w:w="5812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刘家父女只剩了彼此瞪着，已无话可讲；祥子是闭口无言。车夫们，不管向着谁吧，似乎很难插嘴。打牌的人们不能不说话了，静默得已经很难堪。不过，大家只能浮面皮的敷衍几句.劝双方不必太挂火，慢慢的说，事情没有过不去的。他们只能说这些，不能解决什么，也不想解决什么。见两方面都不肯让步，那么，清官难断家务事，有机会便溜了吧。</w:t>
            </w:r>
          </w:p>
        </w:tc>
        <w:tc>
          <w:tcPr>
            <w:tcW w:w="2743" w:type="dxa"/>
          </w:tcPr>
          <w:p>
            <w:pPr>
              <w:spacing w:line="288" w:lineRule="auto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“清官难断家务事”是指哪件事？双方产生矛盾的原因是什么？请简要概括。</w:t>
            </w:r>
          </w:p>
        </w:tc>
      </w:tr>
    </w:tbl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三、写作（60分）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22.阅读下面的材料，按要求写作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历史的星空，因有众多杰出人物而光辉灿烂。书本中，我们遇到邓稼先、闻一多、鲁迅、孙权等人物，他们的故事犹历历在目；生活中，我们也会遇到各种各样的人物，让你尊敬、佩服、感动等，在你的心中留下深深的印象，成为你心目中指引你的星。</w:t>
      </w:r>
    </w:p>
    <w:p>
      <w:pPr>
        <w:spacing w:line="288" w:lineRule="auto"/>
        <w:ind w:firstLine="420" w:firstLineChars="200"/>
        <w:rPr>
          <w:rFonts w:ascii="楷体" w:hAnsi="楷体" w:eastAsia="楷体"/>
        </w:rPr>
      </w:pPr>
      <w:r>
        <w:rPr>
          <w:rFonts w:hint="eastAsia" w:ascii="Times New Roman" w:hAnsi="Times New Roman"/>
        </w:rPr>
        <w:t>你有哪些让你尊敬、佩服、感动的人物？请以“你是我的星”为标题，给标题中的“你”写一封信。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</w:rPr>
      </w:pPr>
      <w:r>
        <w:rPr>
          <w:rFonts w:hint="eastAsia" w:ascii="Times New Roman" w:hAnsi="Times New Roman"/>
        </w:rPr>
        <w:t>要求：①不少于600字；②不得套写、抄袭（包括本卷中的材料）；③不得出现含有考生信息的人名、校名、地名等。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漳州市2022—2023学年下学期</w:t>
      </w:r>
    </w:p>
    <w:p>
      <w:pPr>
        <w:spacing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七年级语文期中检测卷参考答案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一、积累与运用（20分）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1．（10分）①木兰不用尚书郎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②愿驰千里足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③深林人不知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④明月来相照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⑤故园东望路漫漫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⑥双袖龙钟泪不干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⑦马上相逢无纸笔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⑧凭君传语报平安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⑨草木知春不久归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⑩百般红紫斗芳菲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2．（10分）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（1）（2分）①A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②A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（2）（2分）甲：B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乙：B【解析】额手称庆：额手，以手加额。把手放在额上，表示庆幸。振奋人心：使人振作奋发。结合上下文语境分析，葛洪的论述给我新的灵感是令人“振作奋发”的事，而非让人“庆幸”的事，应选“振奋人心”。“反思”着重点在“思”，是指回头、反过来思考的意思。“启示”着重点在“示”，指直接揭示事物中的道理，让人认识有所提高。结合下文“引导我们的研究获得突破性进展”看，用“启示”更妥当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（3）（3分）青蒿素的发现，则是中医药学赠予人类的礼物。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【解析】缺宾语。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（4）（3分）C【解析】结合下文“全球性的问题并不少见”分析，前文最后一句应与“问题”相关，故排除B、D。A项，“作为地球人”放在“我们同呼吸”前语意更衔接。故选C。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二、阅读（70分）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（一）（6分）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3．（3分）C【解析】笛声是真切存在，不是诗人凭空想象。故选C。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4．（3分）“满”是“遍布”的意思（1分），运用了夸张的修辞手法（1分），突出笛声的动人和夜晚的安静。（1分）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（二）（17分）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5．（4分）（1）学习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（2）不久、一会儿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（3）都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（4）刚才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6．（3分）C【解析】该句解释为“有一次他在孙策家里喝酒喝多睡着了，忽然在梦中，将《周易》背诵了一遍。”故选C。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7．（6分）（1）（3分）于是吕蒙博览群书，并把《易经》作为根本。（乃：于是以：把为：作为，当做）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（2）（3分）在座的人都知道吕蒙说梦话在背诵《易经》。（坐：在座诵：背诵）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8．（4分）①博览群书；②梦中诵书。（意思对即可，每点2分，照抄原文只给1分）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【参考译文】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吕蒙为吴国效力后，吴国的主公劝他学习。于是吕蒙博览群书，并把《易经》作为根本。有一次他在孙策家里喝酒喝多睡着了，忽然在梦中，将《周易》背诵了一遍，然后瞬间惊醒。大家都问他怎么回事。吕蒙说：“刚才我梦到了伏羲、文王、周公和我谈论国运兴衰的事情，日月运行的道理，都非常的精妙，我没有完全理解，所以只有背诵这篇文章罢了。”在座的人都知道吕蒙说梦话是在背诵《易经》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（三）（19分）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>．（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分）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【解析】从第</w:t>
      </w:r>
      <w:r>
        <w:rPr>
          <w:rFonts w:ascii="Cambria Math" w:hAnsi="Cambria Math" w:cs="Cambria Math"/>
        </w:rPr>
        <w:t>⑪</w:t>
      </w:r>
      <w:r>
        <w:rPr>
          <w:rFonts w:hint="eastAsia" w:ascii="宋体" w:hAnsi="宋体" w:cs="宋体"/>
        </w:rPr>
        <w:t>段“物资越来越丰富，让人们慢慢淡忘了年少时对食物的渴望。”</w:t>
      </w:r>
      <w:r>
        <w:rPr>
          <w:rFonts w:hint="eastAsia" w:ascii="Times New Roman" w:hAnsi="Times New Roman"/>
        </w:rPr>
        <w:t>看出只是“淡忘”不是“不再受人们喜欢”。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10．（3分）“熟悉”指的是小时候在北方的爆米花香；“陌生”指的是已经很久没有闻到爆米花香了。（每点1分，语言组织流畅1分）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11．（6分）（1）（3分）但、却，表示转折。（1分）写出了孩子们那时虽然“害怕”到不敢看爆米花的过程（1分）但是却喜欢爆米花的内心真实感受。（1分）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（2）（3分）运用比喻的修辞手法（1分），把“倒出来的爆米花”比作是“瀑布”（1分），生动形象地写出爆米花的多和孩子们内心的喜悦（1分）。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12．（3分）勤劳能干，善于理家，心灵手巧等（结合文段，意思答对即可，每点1分。）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13．（5分）①字面的意思是指爆米花的香味（2分）②在文中深层意思既指对儿时在北方生活的美好回忆（或指对美好生活的珍惜和向往之情）（3分）。（意思答对即可）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（四）（12分）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14．（3分）B【解析】从第④段的“启功先生一直敬重清代哲学家、文学家与史学家汪中先生，因为他们有着相似的遭遇”。看出敬重的原因不是书，故选B。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15．（3分）坚净，如石头般坚硬，（1分）如清水般洁净。（1分）坚净，正是启功先生欣赏与追求的人文目标。（1分）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（6分）①孝顺：挑起生活重担，听到有机会可以出国留洋时，担心母亲和姑姑。②敬重前辈；专程找到汪中先生的墓并恭敬鞠躬。③平易近人：对修下水道的人以礼相待。④有追求、有原则：他有追求但不张扬，骨子里爱憎分明。（写出三点即可，每点2分。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（五）（10分）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17.C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18.数据显示，中国短视频用户规模呈现逐年递增的趋势；2017年到2018年期间中国短视频用户规模及增速大幅提升，预计2019年到2020年后短视频行业用户规模及增速放缓，趋于稳定。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19.短视频具有较强的视觉感染力，容易传播扩散；能满足传播参与者的围观心态和自我表露诉求；适应信息消费场景的碎片化，实现精准对接用户需求；参差多态的内容，拓展人们认识世界的维度。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（六）（6分）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20．（3分）小福子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孙侦探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曹先生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3分）“清官难断家务事”的“家务事”指刘四爷怀疑祥子是因贪图他的钱财而娶虎妞的，所以在自己的寿宴上与女儿虎妞争吵（2分）。双方产生矛盾的原因：虎妞想与他成亲，而刘四爷瞧不起祥子（1分）。（意思答对即可）</w:t>
      </w:r>
    </w:p>
    <w:p>
      <w:pPr>
        <w:spacing w:line="288" w:lineRule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三、写作（60分）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22．（略）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1CB2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03823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B537D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24E23"/>
    <w:rsid w:val="00A405DB"/>
    <w:rsid w:val="00A46D54"/>
    <w:rsid w:val="00A536B0"/>
    <w:rsid w:val="00AA4114"/>
    <w:rsid w:val="00AB3EE3"/>
    <w:rsid w:val="00AD4827"/>
    <w:rsid w:val="00AD6B6A"/>
    <w:rsid w:val="00AF5B28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44A52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FDC5563"/>
    <w:rsid w:val="38274566"/>
    <w:rsid w:val="41922A79"/>
    <w:rsid w:val="7F8C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0E8F94-30C9-45BF-9842-185EF9B63E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1266</Words>
  <Characters>7221</Characters>
  <Lines>60</Lines>
  <Paragraphs>16</Paragraphs>
  <TotalTime>28</TotalTime>
  <ScaleCrop>false</ScaleCrop>
  <LinksUpToDate>false</LinksUpToDate>
  <CharactersWithSpaces>8471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2023-08-10T12:25:59Z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