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891" w:firstLineChars="900"/>
        <w:rPr>
          <w:rFonts w:ascii="宋体" w:hAnsi="宋体" w:cs="宋体"/>
          <w:b/>
          <w:bCs/>
          <w:sz w:val="32"/>
          <w:szCs w:val="32"/>
          <w:u w:val="single"/>
        </w:rPr>
      </w:pPr>
      <w:r>
        <w:rPr>
          <w:rFonts w:hint="eastAsia" w:ascii="宋体" w:hAnsi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12090400</wp:posOffset>
            </wp:positionV>
            <wp:extent cx="406400" cy="3302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11760200</wp:posOffset>
            </wp:positionV>
            <wp:extent cx="495300" cy="266700"/>
            <wp:effectExtent l="19050" t="0" r="0" b="0"/>
            <wp:wrapNone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</w:rPr>
        <w:t>九年级物理期中考试答案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bCs/>
          <w:sz w:val="18"/>
          <w:szCs w:val="18"/>
        </w:rPr>
      </w:pPr>
      <w:r>
        <w:rPr>
          <w:rFonts w:hint="eastAsia" w:ascii="宋体" w:hAnsi="宋体" w:cs="宋体"/>
          <w:b/>
          <w:bCs/>
          <w:sz w:val="18"/>
          <w:szCs w:val="18"/>
        </w:rPr>
        <w:t>选择题</w:t>
      </w:r>
    </w:p>
    <w:tbl>
      <w:tblPr>
        <w:tblStyle w:val="9"/>
        <w:tblpPr w:leftFromText="180" w:rightFromText="180" w:vertAnchor="text" w:horzAnchor="page" w:tblpX="1792" w:tblpY="228"/>
        <w:tblOverlap w:val="never"/>
        <w:tblW w:w="84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1"/>
        <w:gridCol w:w="471"/>
        <w:gridCol w:w="471"/>
        <w:gridCol w:w="471"/>
        <w:gridCol w:w="471"/>
        <w:gridCol w:w="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5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6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7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8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9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14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16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17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70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471" w:type="dxa"/>
            <w:noWrap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</w:t>
            </w:r>
          </w:p>
        </w:tc>
      </w:tr>
    </w:tbl>
    <w:p>
      <w:pPr>
        <w:spacing w:line="360" w:lineRule="auto"/>
        <w:rPr>
          <w:rFonts w:ascii="宋体" w:hAnsi="宋体" w:cs="宋体"/>
          <w:b/>
          <w:bCs/>
          <w:sz w:val="18"/>
          <w:szCs w:val="18"/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bCs/>
          <w:sz w:val="18"/>
          <w:szCs w:val="18"/>
        </w:rPr>
      </w:pPr>
      <w:r>
        <w:rPr>
          <w:rFonts w:hint="eastAsia" w:ascii="宋体" w:hAnsi="宋体" w:cs="宋体"/>
          <w:b/>
          <w:bCs/>
          <w:sz w:val="18"/>
          <w:szCs w:val="18"/>
        </w:rPr>
        <w:t>填空题</w:t>
      </w:r>
    </w:p>
    <w:p>
      <w:pPr>
        <w:numPr>
          <w:ilvl w:val="0"/>
          <w:numId w:val="2"/>
        </w:numPr>
        <w:spacing w:line="48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 30   20      </w:t>
      </w:r>
    </w:p>
    <w:p>
      <w:pPr>
        <w:numPr>
          <w:ilvl w:val="0"/>
          <w:numId w:val="2"/>
        </w:numPr>
        <w:spacing w:line="48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相等  大</w:t>
      </w:r>
    </w:p>
    <w:p>
      <w:pPr>
        <w:numPr>
          <w:ilvl w:val="0"/>
          <w:numId w:val="2"/>
        </w:numPr>
        <w:spacing w:line="480" w:lineRule="auto"/>
        <w:rPr>
          <w:rFonts w:ascii="宋体" w:hAnsi="宋体" w:cs="宋体"/>
          <w:bCs/>
          <w:color w:val="000000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1.05</w:t>
      </w:r>
      <w:r>
        <w:rPr>
          <w:rFonts w:ascii="Arial" w:hAnsi="Arial" w:cs="Arial"/>
          <w:sz w:val="18"/>
          <w:szCs w:val="18"/>
        </w:rPr>
        <w:t>×</w:t>
      </w:r>
      <w:r>
        <w:t>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rPr>
          <w:rFonts w:hint="eastAsia" w:ascii="宋体" w:hAnsi="宋体" w:cs="宋体"/>
          <w:bCs/>
          <w:color w:val="000000"/>
          <w:sz w:val="18"/>
          <w:szCs w:val="18"/>
        </w:rPr>
        <w:t>（或1.05</w:t>
      </w:r>
      <w:r>
        <w:t>g/</w:t>
      </w:r>
      <w:r>
        <w:rPr>
          <w:rFonts w:hint="eastAsia"/>
        </w:rPr>
        <w:t>c</w:t>
      </w:r>
      <w:r>
        <w:t>m</w:t>
      </w:r>
      <w:r>
        <w:rPr>
          <w:vertAlign w:val="superscript"/>
        </w:rPr>
        <w:t>3</w:t>
      </w:r>
      <w:r>
        <w:rPr>
          <w:rFonts w:hint="eastAsia" w:ascii="宋体" w:hAnsi="宋体" w:cs="宋体"/>
          <w:bCs/>
          <w:color w:val="000000"/>
          <w:sz w:val="18"/>
          <w:szCs w:val="18"/>
        </w:rPr>
        <w:t>）   不变</w:t>
      </w:r>
    </w:p>
    <w:p>
      <w:pPr>
        <w:numPr>
          <w:ilvl w:val="0"/>
          <w:numId w:val="2"/>
        </w:numPr>
        <w:spacing w:line="48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大于   不容易</w:t>
      </w:r>
    </w:p>
    <w:p>
      <w:pPr>
        <w:tabs>
          <w:tab w:val="left" w:pos="4665"/>
        </w:tabs>
        <w:spacing w:line="480" w:lineRule="auto"/>
        <w:rPr>
          <w:rFonts w:ascii="宋体" w:hAnsi="宋体" w:cs="宋体"/>
          <w:sz w:val="18"/>
          <w:szCs w:val="18"/>
        </w:rPr>
      </w:pPr>
      <w:r>
        <w:rPr>
          <w:rFonts w:hint="eastAsia"/>
        </w:rPr>
        <w:t>23、图略</w:t>
      </w:r>
      <w:r>
        <w:rPr>
          <w:rFonts w:hint="eastAsia"/>
        </w:rPr>
        <w:tab/>
      </w:r>
    </w:p>
    <w:p>
      <w:pPr>
        <w:spacing w:line="48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b/>
          <w:bCs/>
          <w:sz w:val="18"/>
          <w:szCs w:val="18"/>
        </w:rPr>
        <w:t>三、实验题</w:t>
      </w:r>
    </w:p>
    <w:p>
      <w:pPr>
        <w:spacing w:line="48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24、B   C   D   A  不变</w:t>
      </w:r>
    </w:p>
    <w:p>
      <w:pPr>
        <w:spacing w:line="48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25、薄玻璃板  大小相等   虚   不变</w:t>
      </w:r>
    </w:p>
    <w:p>
      <w:pPr>
        <w:spacing w:line="48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26、 （1） 木块   速度   木块移动的距离 </w:t>
      </w:r>
    </w:p>
    <w:p>
      <w:pPr>
        <w:spacing w:line="48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（2） 控制变量法  转换法    </w:t>
      </w:r>
    </w:p>
    <w:p>
      <w:pPr>
        <w:spacing w:line="480" w:lineRule="auto"/>
        <w:rPr>
          <w:rFonts w:ascii="宋体" w:hAnsi="宋体" w:cs="宋体"/>
          <w:sz w:val="18"/>
          <w:szCs w:val="18"/>
          <w:u w:val="single"/>
        </w:rPr>
      </w:pPr>
      <w:r>
        <w:rPr>
          <w:rFonts w:hint="eastAsia" w:ascii="宋体" w:hAnsi="宋体" w:cs="宋体"/>
          <w:sz w:val="18"/>
          <w:szCs w:val="18"/>
        </w:rPr>
        <w:t>（3） 质量</w:t>
      </w:r>
    </w:p>
    <w:p>
      <w:pPr>
        <w:spacing w:line="360" w:lineRule="auto"/>
        <w:rPr>
          <w:rFonts w:ascii="宋体" w:hAnsi="宋体" w:cs="宋体"/>
          <w:sz w:val="18"/>
          <w:szCs w:val="18"/>
          <w:u w:val="single"/>
        </w:rPr>
      </w:pPr>
      <w:r>
        <w:rPr>
          <w:rFonts w:hint="eastAsia" w:ascii="宋体" w:hAnsi="宋体" w:cs="宋体"/>
          <w:b/>
          <w:bCs/>
          <w:sz w:val="18"/>
          <w:szCs w:val="18"/>
        </w:rPr>
        <w:t>四、计算题</w:t>
      </w:r>
    </w:p>
    <w:p>
      <w:pPr>
        <w:spacing w:line="36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27、甩手时，手和水一起运动，当手停止，水有惯性要继续保持运动状态，就被甩掉了。（合理即可）</w:t>
      </w:r>
    </w:p>
    <w:p>
      <w:pPr>
        <w:spacing w:line="36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28、（1）1.5</w:t>
      </w:r>
      <w:r>
        <w:rPr>
          <w:rFonts w:ascii="Arial" w:hAnsi="Arial" w:cs="Arial"/>
          <w:sz w:val="18"/>
          <w:szCs w:val="18"/>
        </w:rPr>
        <w:t>×</w:t>
      </w:r>
      <w:r>
        <w:t>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</w:p>
    <w:p>
      <w:pPr>
        <w:spacing w:line="36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（2）160Pa</w:t>
      </w:r>
    </w:p>
    <w:p>
      <w:pPr>
        <w:spacing w:line="360" w:lineRule="auto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（3）600Pa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  <w: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125627"/>
    <w:multiLevelType w:val="singleLevel"/>
    <w:tmpl w:val="87125627"/>
    <w:lvl w:ilvl="0" w:tentative="0">
      <w:start w:val="19"/>
      <w:numFmt w:val="decimal"/>
      <w:suff w:val="space"/>
      <w:lvlText w:val="%1、"/>
      <w:lvlJc w:val="left"/>
    </w:lvl>
  </w:abstractNum>
  <w:abstractNum w:abstractNumId="1">
    <w:nsid w:val="751AE083"/>
    <w:multiLevelType w:val="singleLevel"/>
    <w:tmpl w:val="751AE0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FhMDQyYmFkYzIxMmIyZDFjZWRlZTE1NTVjMDJiODcifQ=="/>
  </w:docVars>
  <w:rsids>
    <w:rsidRoot w:val="6F9C32C7"/>
    <w:rsid w:val="003315EC"/>
    <w:rsid w:val="004151FC"/>
    <w:rsid w:val="00483687"/>
    <w:rsid w:val="00C02FC6"/>
    <w:rsid w:val="00D5670A"/>
    <w:rsid w:val="00D56EC3"/>
    <w:rsid w:val="3A8B7226"/>
    <w:rsid w:val="625B11C8"/>
    <w:rsid w:val="6F9C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Balloon Text"/>
    <w:basedOn w:val="1"/>
    <w:link w:val="12"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批注框文本 Char"/>
    <w:basedOn w:val="7"/>
    <w:link w:val="4"/>
    <w:uiPriority w:val="0"/>
    <w:rPr>
      <w:rFonts w:ascii="Calibri" w:hAnsi="Calibri" w:eastAsia="宋体" w:cs="Times New Roman"/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314</Characters>
  <Lines>2</Lines>
  <Paragraphs>1</Paragraphs>
  <TotalTime>0</TotalTime>
  <ScaleCrop>false</ScaleCrop>
  <LinksUpToDate>false</LinksUpToDate>
  <CharactersWithSpaces>367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2023-04-18T07:48:00Z</dcterms:created>
  <dcterms:modified xsi:type="dcterms:W3CDTF">2023-08-17T03:37:53Z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