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textAlignment w:val="center"/>
        <w:rPr>
          <w:rFonts w:ascii="宋体" w:hAnsi="宋体" w:eastAsia="宋体" w:cs="宋体"/>
          <w:b/>
          <w:bCs/>
          <w:i w:val="0"/>
          <w:sz w:val="40"/>
          <w:szCs w:val="32"/>
        </w:rPr>
      </w:pPr>
      <w:r>
        <w:rPr>
          <w:rFonts w:hint="eastAsia"/>
          <w:b/>
          <w:bCs/>
          <w:sz w:val="28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12141200</wp:posOffset>
            </wp:positionH>
            <wp:positionV relativeFrom="topMargin">
              <wp:posOffset>10528300</wp:posOffset>
            </wp:positionV>
            <wp:extent cx="304800" cy="342900"/>
            <wp:effectExtent l="0" t="0" r="0" b="0"/>
            <wp:wrapNone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2"/>
        </w:rPr>
        <w:t>2023-2024人教版地理第二章《中国的自然环境》同步训练</w:t>
      </w:r>
    </w:p>
    <w:p>
      <w:pPr>
        <w:jc w:val="center"/>
        <w:textAlignment w:val="center"/>
        <w:rPr>
          <w:rFonts w:ascii="黑体" w:hAnsi="黑体" w:eastAsia="黑体" w:cs="黑体"/>
          <w:b/>
          <w:i w:val="0"/>
          <w:sz w:val="30"/>
        </w:rPr>
      </w:pPr>
      <w:r>
        <w:rPr>
          <w:rFonts w:hint="eastAsia"/>
          <w:b/>
          <w:bCs/>
          <w:sz w:val="28"/>
          <w:szCs w:val="32"/>
        </w:rPr>
        <w:t>八年级上册</w:t>
      </w:r>
    </w:p>
    <w:p>
      <w:pPr>
        <w:jc w:val="left"/>
        <w:textAlignment w:val="center"/>
        <w:rPr>
          <w:rFonts w:hint="eastAsia" w:ascii="宋体" w:hAnsi="宋体" w:eastAsia="宋体" w:cs="宋体"/>
          <w:b/>
          <w:i w:val="0"/>
          <w:sz w:val="21"/>
          <w:lang w:eastAsia="zh-CN"/>
        </w:rPr>
      </w:pPr>
      <w:r>
        <w:rPr>
          <w:rFonts w:ascii="宋体" w:hAnsi="宋体" w:eastAsia="宋体" w:cs="宋体"/>
          <w:b/>
          <w:i w:val="0"/>
          <w:sz w:val="21"/>
        </w:rPr>
        <w:t>一、选择题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（共</w:t>
      </w:r>
      <w:r>
        <w:rPr>
          <w:rFonts w:hint="eastAsia" w:ascii="宋体" w:hAnsi="宋体" w:cs="宋体"/>
          <w:b/>
          <w:i w:val="0"/>
          <w:sz w:val="21"/>
          <w:lang w:val="en-US" w:eastAsia="zh-CN"/>
        </w:rPr>
        <w:t>19小题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读“省级行政单位轮廓图及相关山脉图”，完成下面</w:t>
      </w:r>
      <w:r>
        <w:rPr>
          <w:rFonts w:hint="eastAsia" w:ascii="楷体" w:hAnsi="楷体" w:eastAsia="楷体" w:cs="楷体"/>
          <w:lang w:val="en-US" w:eastAsia="zh-CN"/>
        </w:rPr>
        <w:t>1-2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810125" cy="1190625"/>
            <wp:effectExtent l="0" t="0" r="9525" b="9525"/>
            <wp:docPr id="100003" name="图片 100003" descr="@@@25897133-a0a1-4bac-b865-6206c54cdb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25897133-a0a1-4bac-b865-6206c54cdba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1．四个省级行政单位的简称及行政中心对应不正确的是（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A．甲-晋-太原</w:t>
      </w:r>
      <w:r>
        <w:tab/>
      </w:r>
      <w:r>
        <w:t>B．乙-闽-福州</w:t>
      </w:r>
      <w:r>
        <w:tab/>
      </w:r>
      <w:r>
        <w:t>C．丙-藏-西宁</w:t>
      </w:r>
      <w:r>
        <w:tab/>
      </w:r>
      <w:r>
        <w:t>D．丁-鄂-武汉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2．图中山脉，既是重要地形区分界线，又是第二、三级阶梯分界线的是（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A．①和②</w:t>
      </w:r>
      <w:r>
        <w:tab/>
      </w:r>
      <w:r>
        <w:t>B．②和③</w:t>
      </w:r>
      <w:r>
        <w:tab/>
      </w:r>
      <w:r>
        <w:t>C．③和④</w:t>
      </w:r>
      <w:r>
        <w:tab/>
      </w:r>
      <w:r>
        <w:t>D．①和④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读“中国地势三级阶梯图”，完成下面</w:t>
      </w:r>
      <w:r>
        <w:rPr>
          <w:rFonts w:hint="eastAsia" w:ascii="楷体" w:hAnsi="楷体" w:eastAsia="楷体" w:cs="楷体"/>
          <w:lang w:val="en-US" w:eastAsia="zh-CN"/>
        </w:rPr>
        <w:t>3-5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790825" cy="2162175"/>
            <wp:effectExtent l="0" t="0" r="9525" b="9525"/>
            <wp:docPr id="100005" name="图片 100005" descr="@@@c80df81d-056b-48f6-986a-4d5f4218f8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c80df81d-056b-48f6-986a-4d5f4218f80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3．图中甲山脉的名称是（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A．昆仑山</w:t>
      </w:r>
      <w:r>
        <w:tab/>
      </w:r>
      <w:r>
        <w:t>B．贺兰山</w:t>
      </w:r>
      <w:r>
        <w:tab/>
      </w:r>
      <w:r>
        <w:t>C．雪峰山</w:t>
      </w:r>
      <w:r>
        <w:tab/>
      </w:r>
      <w:r>
        <w:t>D．太行山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4．下列选项中，描述①地表景观的是（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A．沟壑纵横，支离破碎</w:t>
      </w:r>
      <w:r>
        <w:tab/>
      </w:r>
      <w:r>
        <w:t>B．终年积雪，冰川纵横</w:t>
      </w:r>
    </w:p>
    <w:p>
      <w:pPr>
        <w:shd w:val="clear" w:color="auto" w:fill="FFFFFF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C．开阔坦荡，起伏和缓</w:t>
      </w:r>
      <w:r>
        <w:tab/>
      </w:r>
      <w:r>
        <w:t>D．地形崎岖，石灰岩广布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5．下列关于我国地势对河流、交通、农业、水能等影响的表述，不正确的是（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A．许多大江大河自西向东流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B．受地势高低的影响，我国众多大河沟通了南北交通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C．便于海洋湿润气流深入内陆，形成降水，有利于农业生产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  <w:r>
        <w:t>D．河流从高—级阶梯流入低—级阶梯、水流湍急，产生巨大的水能</w:t>
      </w:r>
    </w:p>
    <w:p>
      <w:pPr>
        <w:shd w:val="clear" w:color="auto" w:fill="FFFFFF"/>
        <w:spacing w:line="360" w:lineRule="auto"/>
        <w:ind w:left="300"/>
        <w:jc w:val="left"/>
        <w:textAlignment w:val="center"/>
      </w:pP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每年的12月22日前后是冬至日，它是中国非常重要的节气，寓意寒冷的冬季来临。冬季，我国北方地区气温已降到0℃以下，南方地区也由北向南开始进入寒冬。据此完成下面</w:t>
      </w:r>
      <w:r>
        <w:rPr>
          <w:rFonts w:hint="eastAsia" w:ascii="楷体" w:hAnsi="楷体" w:eastAsia="楷体" w:cs="楷体"/>
          <w:lang w:val="en-US" w:eastAsia="zh-CN"/>
        </w:rPr>
        <w:t>6-7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6．冬季我国气温特点是（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A．南北温差小</w:t>
      </w:r>
      <w:r>
        <w:tab/>
      </w:r>
      <w:r>
        <w:t>B．全国气温0℃以下</w:t>
      </w:r>
      <w:r>
        <w:tab/>
      </w:r>
      <w:r>
        <w:t>C．南北温差大</w:t>
      </w:r>
      <w:r>
        <w:tab/>
      </w:r>
      <w:r>
        <w:t>D．全国气温0℃以上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7．影响我国南方和北方地区进入寒冬时间不一致的主要因素是（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A．海陆位置</w:t>
      </w:r>
      <w:r>
        <w:tab/>
      </w:r>
      <w:r>
        <w:t>B．纬度位置</w:t>
      </w:r>
      <w:r>
        <w:tab/>
      </w:r>
      <w:r>
        <w:t>C．海拔高度</w:t>
      </w:r>
      <w:r>
        <w:tab/>
      </w:r>
      <w:r>
        <w:t>D．人类活动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下图为“我国某区域夏季风示意图”。据此完成下面</w:t>
      </w:r>
      <w:r>
        <w:rPr>
          <w:rFonts w:hint="eastAsia" w:ascii="楷体" w:hAnsi="楷体" w:eastAsia="楷体" w:cs="楷体"/>
          <w:lang w:val="en-US" w:eastAsia="zh-CN"/>
        </w:rPr>
        <w:t>8-11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246755" cy="2414905"/>
            <wp:effectExtent l="0" t="0" r="10795" b="4445"/>
            <wp:docPr id="100007" name="图片 100007" descr="@@@19b6be8f-0996-4831-a81e-a41ae0f59e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19b6be8f-0996-4831-a81e-a41ae0f59e6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46755" cy="241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8．浙江省的行政中心是（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A．南京</w:t>
      </w:r>
      <w:r>
        <w:tab/>
      </w:r>
      <w:r>
        <w:t>B．福州</w:t>
      </w:r>
      <w:r>
        <w:tab/>
      </w:r>
      <w:r>
        <w:t>C．济南</w:t>
      </w:r>
      <w:r>
        <w:tab/>
      </w:r>
      <w:r>
        <w:t>D．杭州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9．图示夏季风风向为（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A．西北</w:t>
      </w:r>
      <w:r>
        <w:tab/>
      </w:r>
      <w:r>
        <w:t>B．东北</w:t>
      </w:r>
      <w:r>
        <w:tab/>
      </w:r>
      <w:r>
        <w:t>C．东南</w:t>
      </w:r>
      <w:r>
        <w:tab/>
      </w:r>
      <w:r>
        <w:t>D．西南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10．此夏季风的性质是（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A．寒冷干燥</w:t>
      </w:r>
      <w:r>
        <w:tab/>
      </w:r>
      <w:r>
        <w:t>B．寒冷湿润</w:t>
      </w:r>
      <w:r>
        <w:tab/>
      </w:r>
      <w:r>
        <w:t>C．温暖干燥</w:t>
      </w:r>
      <w:r>
        <w:tab/>
      </w:r>
      <w:r>
        <w:t>D．温暖湿润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11．此夏季风对该地区的影响可能有（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①带来降水②加剧寒冷③引发寒潮④易发洪涝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A．①②</w:t>
      </w:r>
      <w:r>
        <w:tab/>
      </w:r>
      <w:r>
        <w:t>B．①④</w:t>
      </w:r>
      <w:r>
        <w:tab/>
      </w:r>
      <w:r>
        <w:t>C．③④</w:t>
      </w:r>
      <w:r>
        <w:tab/>
      </w:r>
      <w:r>
        <w:t>D．②③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我国大陆河流众多，分别注入太平洋、印度洋和北冰洋。其中注入太平洋的流域面积最大。科学工作者对中国注入太平洋的10条大河近70年的观测发现，近50年来，我国陆地河流每年注入太平洋的泥沙量不断减少。据此完成下面</w:t>
      </w:r>
      <w:r>
        <w:rPr>
          <w:rFonts w:hint="eastAsia" w:ascii="楷体" w:hAnsi="楷体" w:eastAsia="楷体" w:cs="楷体"/>
          <w:lang w:val="en-US" w:eastAsia="zh-CN"/>
        </w:rPr>
        <w:t>12-15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12．我国外流河绝大部分注入（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A．太平洋</w:t>
      </w:r>
      <w:r>
        <w:tab/>
      </w:r>
      <w:r>
        <w:t>B．印度洋</w:t>
      </w:r>
      <w:r>
        <w:tab/>
      </w:r>
      <w:r>
        <w:t>C．大西洋</w:t>
      </w:r>
      <w:r>
        <w:tab/>
      </w:r>
      <w:r>
        <w:t>D．北冰洋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13．人类下列活动能够减少河流泥沙入海量的是（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①在流域内植树造林；②在沿河的湖泊内围湖造地；③修建水库；④发展内河航运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A．①②</w:t>
      </w:r>
      <w:r>
        <w:tab/>
      </w:r>
      <w:r>
        <w:t>B．③④</w:t>
      </w:r>
      <w:r>
        <w:tab/>
      </w:r>
      <w:r>
        <w:t>C．②④</w:t>
      </w:r>
      <w:r>
        <w:tab/>
      </w:r>
      <w:r>
        <w:t>D．①③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14．下列河流与所注入海洋对应错误的是（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A．澜沧江-太平洋</w:t>
      </w:r>
      <w:r>
        <w:tab/>
      </w:r>
      <w:r>
        <w:t>B．怒江-印度洋</w:t>
      </w:r>
      <w:r>
        <w:tab/>
      </w:r>
      <w:r>
        <w:t>C．雅鲁藏布江-大西洋</w:t>
      </w:r>
      <w:r>
        <w:tab/>
      </w:r>
      <w:r>
        <w:t>D．黄河-太平洋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15．我国唯一的一条注入北冰洋的河流是（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A．额尔齐斯河</w:t>
      </w:r>
      <w:r>
        <w:tab/>
      </w:r>
      <w:r>
        <w:t>B．黑龙江</w:t>
      </w:r>
      <w:r>
        <w:tab/>
      </w:r>
      <w:r>
        <w:t>C．雅鲁藏布江</w:t>
      </w:r>
      <w:r>
        <w:tab/>
      </w:r>
      <w:r>
        <w:t>D．澜沧江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rPr>
          <w:rFonts w:ascii="楷体" w:hAnsi="楷体" w:eastAsia="楷体" w:cs="楷体"/>
        </w:rPr>
        <w:t>黄河哺育了灿烂的中华文明，但其也存在着许多生态问题。读“黄河流域图”（图1）和开封“地上河”示意图（图2），完成下面</w:t>
      </w:r>
      <w:r>
        <w:rPr>
          <w:rFonts w:hint="eastAsia" w:ascii="楷体" w:hAnsi="楷体" w:eastAsia="楷体" w:cs="楷体"/>
          <w:lang w:val="en-US" w:eastAsia="zh-CN"/>
        </w:rPr>
        <w:t>16-17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429000" cy="1685925"/>
            <wp:effectExtent l="0" t="0" r="0" b="0"/>
            <wp:docPr id="100009" name="图片 100009" descr="@@@3bf7fdbc-972b-4e19-9929-2f0f2cc8ba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@@@3bf7fdbc-972b-4e19-9929-2f0f2cc8ba7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667125" cy="1476375"/>
            <wp:effectExtent l="0" t="0" r="9525" b="0"/>
            <wp:docPr id="100011" name="图片 100011" descr="@@@df18d01b-eca9-47c7-9e7d-9167c8659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df18d01b-eca9-47c7-9e7d-9167c86596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16．图2所示的景观，出现在图1中的河段是（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A．①河段</w:t>
      </w:r>
      <w:r>
        <w:tab/>
      </w:r>
      <w:r>
        <w:t>B．②河段</w:t>
      </w:r>
      <w:r>
        <w:tab/>
      </w:r>
      <w:r>
        <w:t>C．③河段</w:t>
      </w:r>
      <w:r>
        <w:tab/>
      </w:r>
      <w:r>
        <w:t>D．④河段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17．下列有关黄河各河段存在的问题及治理的做法，正确的是（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A．上游—气候寒冷干燥—加高加固堤坝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B．中游—植被破坏严重—退耕还林、还草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C．下游—形成“凌汛”—建立自然保护区</w:t>
      </w:r>
    </w:p>
    <w:p>
      <w:pPr>
        <w:shd w:val="clear" w:color="auto" w:fill="FFFFFF"/>
        <w:spacing w:line="360" w:lineRule="auto"/>
        <w:ind w:left="380"/>
        <w:jc w:val="left"/>
        <w:textAlignment w:val="center"/>
      </w:pPr>
      <w:r>
        <w:t>D．下游—黄土结构疏松，形成“地上河”—修筑梯田</w:t>
      </w:r>
    </w:p>
    <w:p>
      <w:pPr>
        <w:shd w:val="clear" w:color="auto" w:fill="FFFFFF"/>
        <w:spacing w:line="360" w:lineRule="auto"/>
        <w:ind w:firstLine="420"/>
        <w:jc w:val="left"/>
        <w:textAlignment w:val="center"/>
      </w:pPr>
      <w:r>
        <w:t>2022</w:t>
      </w:r>
      <w:r>
        <w:rPr>
          <w:rFonts w:ascii="楷体" w:hAnsi="楷体" w:eastAsia="楷体" w:cs="楷体"/>
        </w:rPr>
        <w:t>年</w:t>
      </w:r>
      <w:r>
        <w:t>11</w:t>
      </w:r>
      <w:r>
        <w:rPr>
          <w:rFonts w:ascii="楷体" w:hAnsi="楷体" w:eastAsia="楷体" w:cs="楷体"/>
        </w:rPr>
        <w:t>月</w:t>
      </w:r>
      <w:r>
        <w:t>30</w:t>
      </w:r>
      <w:r>
        <w:rPr>
          <w:rFonts w:ascii="楷体" w:hAnsi="楷体" w:eastAsia="楷体" w:cs="楷体"/>
        </w:rPr>
        <w:t>日，伊朗南部发生地震。下图是世界六大板块分布和伊朗地震发生地示意图。读图，完成下面</w:t>
      </w:r>
      <w:r>
        <w:rPr>
          <w:rFonts w:hint="eastAsia" w:ascii="楷体" w:hAnsi="楷体" w:eastAsia="楷体" w:cs="楷体"/>
          <w:lang w:val="en-US" w:eastAsia="zh-CN"/>
        </w:rPr>
        <w:t>18-19</w:t>
      </w:r>
      <w:r>
        <w:rPr>
          <w:rFonts w:ascii="楷体" w:hAnsi="楷体" w:eastAsia="楷体" w:cs="楷体"/>
        </w:rPr>
        <w:t>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674110" cy="2332355"/>
            <wp:effectExtent l="0" t="0" r="2540" b="10795"/>
            <wp:docPr id="100013" name="图片 100013" descr="@@@f03d062c-a7e9-4752-92f2-a6b08d7a99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f03d062c-a7e9-4752-92f2-a6b08d7a99cb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74110" cy="233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18．此次地震发生地位于（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A．亚欧板块和非洲板块交界处</w:t>
      </w:r>
      <w:r>
        <w:tab/>
      </w:r>
      <w:r>
        <w:t>B．亚欧板块和美洲板块交界处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C．亚欧板块和印度洋板块交界处</w:t>
      </w:r>
      <w:r>
        <w:tab/>
      </w:r>
      <w:r>
        <w:t>D．印度洋板块和非洲板块交界处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19．当地震发生时，下列避震措施可行的是（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A．迅速乘电梯下楼</w:t>
      </w:r>
      <w:r>
        <w:tab/>
      </w:r>
      <w:r>
        <w:t>B．到阳台外墙躲避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C．从窗户跳楼逃生</w:t>
      </w:r>
      <w:r>
        <w:tab/>
      </w:r>
      <w:r>
        <w:t>D．到卫生间等小开间躲避</w:t>
      </w:r>
    </w:p>
    <w:p>
      <w:pPr>
        <w:jc w:val="both"/>
        <w:textAlignment w:val="center"/>
        <w:rPr>
          <w:rFonts w:ascii="黑体" w:hAnsi="黑体" w:eastAsia="黑体" w:cs="黑体"/>
          <w:b/>
          <w:i w:val="0"/>
          <w:sz w:val="30"/>
        </w:rPr>
      </w:pPr>
    </w:p>
    <w:p>
      <w:pPr>
        <w:jc w:val="left"/>
        <w:textAlignment w:val="center"/>
        <w:rPr>
          <w:rFonts w:hint="eastAsia" w:ascii="宋体" w:hAnsi="宋体" w:eastAsia="宋体" w:cs="宋体"/>
          <w:b/>
          <w:i w:val="0"/>
          <w:sz w:val="21"/>
          <w:lang w:eastAsia="zh-CN"/>
        </w:rPr>
      </w:pPr>
      <w:r>
        <w:rPr>
          <w:rFonts w:ascii="宋体" w:hAnsi="宋体" w:eastAsia="宋体" w:cs="宋体"/>
          <w:b/>
          <w:i w:val="0"/>
          <w:sz w:val="21"/>
        </w:rPr>
        <w:t>二、解答题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（共</w:t>
      </w:r>
      <w:r>
        <w:rPr>
          <w:rFonts w:hint="eastAsia" w:ascii="宋体" w:hAnsi="宋体" w:cs="宋体"/>
          <w:b/>
          <w:i w:val="0"/>
          <w:sz w:val="21"/>
          <w:lang w:val="en-US" w:eastAsia="zh-CN"/>
        </w:rPr>
        <w:t>3题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20．读中国地形分布图和沿北纬36°地形剖面图，完成下列问题。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944495" cy="2806065"/>
            <wp:effectExtent l="0" t="0" r="8255" b="13335"/>
            <wp:docPr id="100015" name="图片 100015" descr="@@@e7a8e1ba-eb7e-44ee-8310-74dfc1f8ad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@@@e7a8e1ba-eb7e-44ee-8310-74dfc1f8ad5a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44495" cy="280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(1)山脉B是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</w:t>
      </w:r>
      <w:r>
        <w:t>；地形区D是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(2)图中C北部是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</w:t>
      </w:r>
      <w:r>
        <w:t>山脉，D与②之间的山脉是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</w:t>
      </w:r>
      <w:r>
        <w:t>，它是我国地势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</w:t>
      </w:r>
      <w:r>
        <w:t>的分界线；从地形类型上看，①②两地都属于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(3)地形剖面图中甲处是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</w:t>
      </w:r>
      <w:r>
        <w:t>高原，乙处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</w:t>
      </w:r>
      <w:r>
        <w:t>高原。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(4)由图甲可知，我国地势的总特征是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</w:t>
      </w:r>
      <w:r>
        <w:t>，呈阶梯状分布。这种地势特征对我国河流流向的影响是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21．我国的地下水资源地区分布不均，主要受当地降水量、水文地质条件、人类活动等因素的影响。结合“中国年降水量分布图”“中国各省区年地下水资源分布图”，完成下列问题。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375535" cy="1806575"/>
            <wp:effectExtent l="0" t="0" r="5715" b="3175"/>
            <wp:docPr id="100017" name="图片 100017" descr="@@@0dcc4c1c-f528-40e1-92ba-944234975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@@@0dcc4c1c-f528-40e1-92ba-9442349758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75535" cy="180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336165" cy="1935480"/>
            <wp:effectExtent l="0" t="0" r="6985" b="7620"/>
            <wp:docPr id="100019" name="图片 100019" descr="@@@f89b8e2a-5a45-478c-85c4-9294f669a7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@@@f89b8e2a-5a45-478c-85c4-9294f669a7e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36165" cy="193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(1)我国领土最南端为海南省南沙群岛中的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，最北端在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省漠河县北端的黑龙江主航道中心线上，我国领土最西端所在省级行政区的行政中心是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，与之相比，江苏省日出时间更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（早或晚）。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(2)我国年降水量的分布特点是从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          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(3)新疆维吾尔自治区年降水量大多低于200mm，主要属于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（干湿地区），从各省区年地下水资源分布来看，该省区地下水资源量为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，福建为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(4)图中A省的简称是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，该省区地貌为可溶性岩石，渗水性很强，不易保存，因此与周围邻省相比，地表水资源较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t>（多/少）。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22．第五套人民币背面的图案有我国的一些著名景观，读图回答：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237990" cy="2115185"/>
            <wp:effectExtent l="0" t="0" r="10160" b="18415"/>
            <wp:docPr id="100021" name="图片 100021" descr="@@@9325e64b-7c9c-466a-83b2-6e53cfa358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9325e64b-7c9c-466a-83b2-6e53cfa358e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37990" cy="211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(1)图中10元人民币背面所示的景观是（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A．长江源头</w:t>
      </w:r>
      <w:r>
        <w:tab/>
      </w:r>
      <w:r>
        <w:t>B．长江三峡</w:t>
      </w:r>
      <w:r>
        <w:tab/>
      </w:r>
      <w:r>
        <w:t>C．长江入海口</w:t>
      </w:r>
      <w:r>
        <w:tab/>
      </w:r>
      <w:r>
        <w:t>D．鄱阳湖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(2)城陵矶位于长江上、中、下游的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</w:t>
      </w:r>
      <w:r>
        <w:t>游，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湖与长江交汇口。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(3)从图中看，城陵矶水位在28米以上的月份是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</w:t>
      </w:r>
      <w:r>
        <w:t>月，主要原因是这段时间降水丰富，河水水位上涨形成汛期。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(4)2003年三峡水利枢纽开始运行，城陵矶每年汛期的水位都出现了明显的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</w:t>
      </w:r>
      <w:r>
        <w:t>趋势，说明了三峡水利枢纽工程发挥了良好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  </w:t>
      </w:r>
      <w:r>
        <w:t>的作用。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(5)城陵矶以上360千米是荆江河段，这里洪涝灾害频繁发生，主要原因可以用结构图梳理如下，请将下列地理现象的字母填入相应的空白框内。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A河道弯曲B．夏季降水集中C．湖泊面积减小D．植被破坏E．地势平坦</w:t>
      </w:r>
    </w:p>
    <w:p>
      <w:pPr>
        <w:shd w:val="clear" w:color="auto" w:fill="FFFFFF"/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257550" cy="1343025"/>
            <wp:effectExtent l="0" t="0" r="0" b="9525"/>
            <wp:docPr id="100023" name="图片 100023" descr="@@@eb5e7360-a452-419d-9b83-f32a05d334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eb5e7360-a452-419d-9b83-f32a05d334a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t>①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②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③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④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⑤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</w:p>
    <w:p>
      <w:pPr>
        <w:shd w:val="clear" w:color="auto" w:fill="FFFFFF"/>
        <w:spacing w:line="360" w:lineRule="auto"/>
        <w:jc w:val="left"/>
        <w:textAlignment w:val="center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jc w:val="center"/>
        <w:textAlignment w:val="center"/>
        <w:rPr>
          <w:rFonts w:ascii="宋体" w:hAnsi="宋体" w:eastAsia="宋体" w:cs="宋体"/>
          <w:b/>
          <w:i w:val="0"/>
          <w:sz w:val="21"/>
        </w:rPr>
      </w:pPr>
      <w:r>
        <w:rPr>
          <w:rFonts w:ascii="宋体" w:hAnsi="宋体" w:eastAsia="宋体" w:cs="宋体"/>
          <w:b/>
          <w:i w:val="0"/>
          <w:sz w:val="21"/>
        </w:rPr>
        <w:t>答案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1．C    2．D</w:t>
      </w:r>
      <w:r>
        <w:rPr>
          <w:rFonts w:hint="eastAsia"/>
          <w:lang w:val="en-US" w:eastAsia="zh-CN"/>
        </w:rPr>
        <w:t xml:space="preserve">   </w:t>
      </w:r>
      <w:r>
        <w:t>3．C    4．A    5．B</w:t>
      </w:r>
      <w:r>
        <w:rPr>
          <w:rFonts w:hint="eastAsia"/>
          <w:lang w:val="en-US" w:eastAsia="zh-CN"/>
        </w:rPr>
        <w:t xml:space="preserve">   </w:t>
      </w:r>
      <w:r>
        <w:t>6．C    7．B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8．D    9．C    10．D    11．B</w:t>
      </w:r>
      <w:r>
        <w:rPr>
          <w:rFonts w:hint="eastAsia"/>
          <w:lang w:val="en-US" w:eastAsia="zh-CN"/>
        </w:rPr>
        <w:t xml:space="preserve">  </w:t>
      </w:r>
      <w:r>
        <w:t>12．A    13．D    14．C    15．A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16．D    17．B</w:t>
      </w:r>
      <w:r>
        <w:rPr>
          <w:rFonts w:hint="eastAsia"/>
          <w:lang w:val="en-US" w:eastAsia="zh-CN"/>
        </w:rPr>
        <w:t xml:space="preserve">   </w:t>
      </w:r>
      <w:r>
        <w:t>18．C    19．D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20．(1)     秦岭     青藏高原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天山     横断山脉     第一、二阶梯     盆地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    青藏     黄土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     西高东低     自西向东流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21．(1)     曾母暗沙     黑龙江     乌鲁木齐     早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(2)东南沿海向西北内陆递减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     干旱区     极丰富     丰富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     贵或黔     少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22．(1)B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     中     洞庭湖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(3)6--9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(4)     下降     防洪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(5)     A     B     E     D     C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br w:type="page"/>
      </w:r>
      <w:bookmarkStart w:id="0" w:name="_GoBack"/>
      <w:bookmarkEnd w:id="0"/>
    </w:p>
    <w:sectPr>
      <w:headerReference r:id="rId5" w:type="default"/>
      <w:footerReference r:id="rId7" w:type="default"/>
      <w:headerReference r:id="rId6" w:type="even"/>
      <w:footerReference r:id="rId8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3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4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1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U5ZDUwNDMyYTk0Mjc3NjNiYzJhMmY3M2U5MjlhMzkifQ=="/>
  </w:docVars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336E3932"/>
    <w:rsid w:val="557160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customXml" Target="../customXml/item2.xml"/><Relationship Id="rId22" Type="http://schemas.openxmlformats.org/officeDocument/2006/relationships/customXml" Target="../customXml/item1.xml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jpe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0"/>
    <customShpInfo spid="_x0000_s2051"/>
    <customShpInfo spid="_x0000_s2053"/>
    <customShpInfo spid="_x0000_s20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2023-08-20T05:58:49Z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