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2"/>
        <w:jc w:val="center"/>
        <w:rPr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10655300</wp:posOffset>
            </wp:positionH>
            <wp:positionV relativeFrom="topMargin">
              <wp:posOffset>10426700</wp:posOffset>
            </wp:positionV>
            <wp:extent cx="469900" cy="279400"/>
            <wp:effectExtent l="0" t="0" r="6350" b="6350"/>
            <wp:wrapNone/>
            <wp:docPr id="100025" name="图片 100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sz w:val="30"/>
          <w:szCs w:val="30"/>
        </w:rPr>
        <w:t>人教版地理八年级上册第一章课堂高效训练</w:t>
      </w:r>
    </w:p>
    <w:p>
      <w:pPr>
        <w:pStyle w:val="12"/>
        <w:jc w:val="center"/>
        <w:rPr>
          <w:rFonts w:ascii="黑体" w:hAnsi="黑体" w:eastAsia="黑体" w:cs="黑体"/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【从世界看中国】</w:t>
      </w:r>
    </w:p>
    <w:p>
      <w:pPr>
        <w:pStyle w:val="12"/>
        <w:rPr>
          <w:b/>
        </w:rPr>
      </w:pPr>
      <w:r>
        <w:rPr>
          <w:b/>
        </w:rPr>
        <w:t>一、选择题</w:t>
      </w:r>
      <w:r>
        <w:rPr>
          <w:rFonts w:hint="eastAsia"/>
          <w:b/>
        </w:rPr>
        <w:t>（共20小题）</w:t>
      </w:r>
    </w:p>
    <w:p>
      <w:pPr>
        <w:pStyle w:val="12"/>
      </w:pPr>
      <w:r>
        <w:rPr>
          <w:rFonts w:ascii="楷体" w:hAnsi="楷体" w:eastAsia="楷体" w:cs="楷体"/>
        </w:rPr>
        <w:t>我国疆域辽阔，是个海陆兼备的国家。读图，完成</w:t>
      </w:r>
      <w:r>
        <w:rPr>
          <w:rFonts w:hint="eastAsia" w:ascii="楷体" w:hAnsi="楷体" w:eastAsia="楷体" w:cs="楷体"/>
        </w:rPr>
        <w:t>1-2</w:t>
      </w:r>
      <w:r>
        <w:rPr>
          <w:rFonts w:ascii="楷体" w:hAnsi="楷体" w:eastAsia="楷体" w:cs="楷体"/>
        </w:rPr>
        <w:t>题。</w:t>
      </w:r>
    </w:p>
    <w:p>
      <w:pPr>
        <w:pStyle w:val="12"/>
      </w:pPr>
      <w:r>
        <w:rPr>
          <w:rFonts w:eastAsia="Times New Roman"/>
          <w:kern w:val="0"/>
          <w:sz w:val="24"/>
          <w:szCs w:val="24"/>
        </w:rPr>
        <w:drawing>
          <wp:inline distT="0" distB="0" distL="0" distR="0">
            <wp:extent cx="2533650" cy="2474595"/>
            <wp:effectExtent l="19050" t="0" r="0" b="0"/>
            <wp:docPr id="100003" name="图片 100003" descr="@@@fe88be44-0973-4092-afe8-d3fc78afed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@@@fe88be44-0973-4092-afe8-d3fc78afed80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36855" cy="2477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/>
          <w:kern w:val="0"/>
          <w:sz w:val="24"/>
          <w:szCs w:val="24"/>
        </w:rPr>
        <w:t>  </w:t>
      </w:r>
    </w:p>
    <w:p>
      <w:pPr>
        <w:pStyle w:val="12"/>
      </w:pPr>
      <w:r>
        <w:t>1．下列关于我国地理位置的叙述，不正确的是（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pStyle w:val="12"/>
      </w:pPr>
      <w:r>
        <w:t>A．位于亚洲东部，太平洋西岸</w:t>
      </w:r>
    </w:p>
    <w:p>
      <w:pPr>
        <w:pStyle w:val="12"/>
      </w:pPr>
      <w:r>
        <w:t>B．西部深入亚欧大陆腹地，与多国接壤</w:t>
      </w:r>
    </w:p>
    <w:p>
      <w:pPr>
        <w:pStyle w:val="12"/>
      </w:pPr>
      <w:r>
        <w:t>C．大部分位于北温带，小部分位于寒带</w:t>
      </w:r>
    </w:p>
    <w:p>
      <w:pPr>
        <w:pStyle w:val="12"/>
      </w:pPr>
      <w:r>
        <w:t>D．全部位于北半球、东半球</w:t>
      </w:r>
    </w:p>
    <w:p>
      <w:pPr>
        <w:pStyle w:val="12"/>
      </w:pPr>
      <w:r>
        <w:t>2．下列关于我国疆域的叙述，正确的是（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pStyle w:val="12"/>
      </w:pPr>
      <w:r>
        <w:t>A．D是我国的最大邻国印度</w:t>
      </w:r>
      <w:r>
        <w:tab/>
      </w:r>
      <w:r>
        <w:t>B．海洋B是我国的内海渤海</w:t>
      </w:r>
    </w:p>
    <w:p>
      <w:pPr>
        <w:pStyle w:val="12"/>
      </w:pPr>
      <w:r>
        <w:t>C．我国北边只与C蒙古国接壤</w:t>
      </w:r>
      <w:r>
        <w:tab/>
      </w:r>
      <w:r>
        <w:t>D．东部隔海相望的国家A是朝鲜</w:t>
      </w:r>
    </w:p>
    <w:p>
      <w:pPr>
        <w:pStyle w:val="12"/>
      </w:pPr>
      <w:r>
        <w:rPr>
          <w:rFonts w:ascii="楷体" w:hAnsi="楷体" w:eastAsia="楷体" w:cs="楷体"/>
        </w:rPr>
        <w:t>“向海而兴，开海而盛”，开发、利用和保护海洋，建设海洋强国，是国家重要发展战略。读“中国近海海区图”，完成</w:t>
      </w:r>
      <w:r>
        <w:rPr>
          <w:rFonts w:hint="eastAsia" w:ascii="楷体" w:hAnsi="楷体" w:eastAsia="楷体" w:cs="楷体"/>
        </w:rPr>
        <w:t>3-4</w:t>
      </w:r>
      <w:r>
        <w:rPr>
          <w:rFonts w:ascii="楷体" w:hAnsi="楷体" w:eastAsia="楷体" w:cs="楷体"/>
        </w:rPr>
        <w:t>题。</w:t>
      </w:r>
    </w:p>
    <w:p>
      <w:pPr>
        <w:pStyle w:val="12"/>
      </w:pPr>
      <w:r>
        <w:rPr>
          <w:rFonts w:eastAsia="Times New Roman"/>
          <w:kern w:val="0"/>
          <w:sz w:val="24"/>
          <w:szCs w:val="24"/>
        </w:rPr>
        <w:drawing>
          <wp:inline distT="0" distB="0" distL="0" distR="0">
            <wp:extent cx="2041525" cy="2628900"/>
            <wp:effectExtent l="19050" t="0" r="0" b="0"/>
            <wp:docPr id="100005" name="图片 100005" descr="@@@e14baa0f302f4deb8a81f61f4ea3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@@@e14baa0f302f4deb8a81f61f4ea30015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41864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2"/>
      </w:pPr>
      <w:r>
        <w:t>3．中国领土最南端在（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pStyle w:val="12"/>
      </w:pPr>
      <w:r>
        <w:t>A．黄岩岛</w:t>
      </w:r>
      <w:r>
        <w:tab/>
      </w:r>
      <w:r>
        <w:t>B．钓鱼岛</w:t>
      </w:r>
      <w:r>
        <w:tab/>
      </w:r>
      <w:r>
        <w:t>C．曾母暗沙</w:t>
      </w:r>
      <w:r>
        <w:tab/>
      </w:r>
      <w:r>
        <w:t>D．海南岛</w:t>
      </w:r>
    </w:p>
    <w:p>
      <w:pPr>
        <w:pStyle w:val="12"/>
      </w:pPr>
      <w:r>
        <w:t>4．下列我国隔海相望国家中濒临黄海的是（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pStyle w:val="12"/>
      </w:pPr>
      <w:r>
        <w:t>A．韩国</w:t>
      </w:r>
      <w:r>
        <w:tab/>
      </w:r>
      <w:r>
        <w:t>B．日本</w:t>
      </w:r>
      <w:r>
        <w:tab/>
      </w:r>
      <w:r>
        <w:t>C．马来西亚</w:t>
      </w:r>
      <w:r>
        <w:tab/>
      </w:r>
      <w:r>
        <w:t>D．菲律宾</w:t>
      </w:r>
    </w:p>
    <w:p>
      <w:pPr>
        <w:pStyle w:val="12"/>
      </w:pPr>
      <w:r>
        <w:rPr>
          <w:rFonts w:ascii="楷体" w:hAnsi="楷体" w:eastAsia="楷体" w:cs="楷体"/>
        </w:rPr>
        <w:t>中国疆域辽阔，自然环境复杂多样，人文现象千姿百态，结合所学地理知识，完成</w:t>
      </w:r>
      <w:r>
        <w:rPr>
          <w:rFonts w:hint="eastAsia" w:ascii="楷体" w:hAnsi="楷体" w:eastAsia="楷体" w:cs="楷体"/>
        </w:rPr>
        <w:t>5-6</w:t>
      </w:r>
      <w:r>
        <w:rPr>
          <w:rFonts w:ascii="楷体" w:hAnsi="楷体" w:eastAsia="楷体" w:cs="楷体"/>
        </w:rPr>
        <w:t>题。</w:t>
      </w:r>
    </w:p>
    <w:p>
      <w:pPr>
        <w:pStyle w:val="12"/>
      </w:pPr>
      <w:r>
        <w:t>5．下列关于中国地理位置及其优越性的表述不正确的是（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pStyle w:val="12"/>
      </w:pPr>
      <w:r>
        <w:t>A．我国位于亚洲东部、太平洋西岸</w:t>
      </w:r>
    </w:p>
    <w:p>
      <w:pPr>
        <w:pStyle w:val="12"/>
      </w:pPr>
      <w:r>
        <w:t>B．地跨寒、温、热三带，大部分在北温带</w:t>
      </w:r>
    </w:p>
    <w:p>
      <w:pPr>
        <w:pStyle w:val="12"/>
      </w:pPr>
      <w:r>
        <w:t>C．我国东临太平洋，东部广大地区雨量充沛，利于农业生产</w:t>
      </w:r>
    </w:p>
    <w:p>
      <w:pPr>
        <w:pStyle w:val="12"/>
      </w:pPr>
      <w:r>
        <w:t>D．我国南北气候差异大，为我国发展多种农业经济提供了有利条件</w:t>
      </w:r>
    </w:p>
    <w:p>
      <w:pPr>
        <w:pStyle w:val="12"/>
      </w:pPr>
      <w:r>
        <w:t>6．对“数字中国”描述有误的是（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pStyle w:val="12"/>
      </w:pPr>
      <w:r>
        <w:t>A．中国陆地面积约为960万平方千米</w:t>
      </w:r>
      <w:r>
        <w:tab/>
      </w:r>
      <w:r>
        <w:t>B．中国有34个省级行政区</w:t>
      </w:r>
    </w:p>
    <w:p>
      <w:pPr>
        <w:pStyle w:val="12"/>
      </w:pPr>
      <w:r>
        <w:t>C．中国有56个民族</w:t>
      </w:r>
      <w:r>
        <w:tab/>
      </w:r>
      <w:r>
        <w:t>D．中国陆上邻国有20个</w:t>
      </w:r>
    </w:p>
    <w:p>
      <w:pPr>
        <w:pStyle w:val="12"/>
      </w:pPr>
      <w:r>
        <w:rPr>
          <w:rFonts w:ascii="楷体" w:hAnsi="楷体" w:eastAsia="楷体" w:cs="楷体"/>
        </w:rPr>
        <w:t>下图为“我国1960~2045年劳动人口增长率变化图（含预测）”，完成</w:t>
      </w:r>
      <w:r>
        <w:rPr>
          <w:rFonts w:hint="eastAsia" w:ascii="楷体" w:hAnsi="楷体" w:eastAsia="楷体" w:cs="楷体"/>
        </w:rPr>
        <w:t>7-8</w:t>
      </w:r>
      <w:r>
        <w:rPr>
          <w:rFonts w:ascii="楷体" w:hAnsi="楷体" w:eastAsia="楷体" w:cs="楷体"/>
        </w:rPr>
        <w:t>题。</w:t>
      </w:r>
    </w:p>
    <w:p>
      <w:pPr>
        <w:pStyle w:val="12"/>
      </w:pPr>
      <w:r>
        <w:rPr>
          <w:rFonts w:eastAsia="Times New Roman"/>
          <w:kern w:val="0"/>
          <w:sz w:val="24"/>
          <w:szCs w:val="24"/>
        </w:rPr>
        <w:drawing>
          <wp:inline distT="0" distB="0" distL="0" distR="0">
            <wp:extent cx="4762500" cy="1866900"/>
            <wp:effectExtent l="0" t="0" r="0" b="0"/>
            <wp:docPr id="100007" name="图片 100007" descr="@@@a802724e-dbeb-49ac-ab1b-77787bbbf6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@@@a802724e-dbeb-49ac-ab1b-77787bbbf601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186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/>
          <w:kern w:val="0"/>
          <w:sz w:val="24"/>
          <w:szCs w:val="24"/>
        </w:rPr>
        <w:t>  </w:t>
      </w:r>
    </w:p>
    <w:p>
      <w:pPr>
        <w:pStyle w:val="12"/>
      </w:pPr>
      <w:r>
        <w:t>7．我国劳动人口数量最多的年份是（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pStyle w:val="12"/>
      </w:pPr>
      <w:r>
        <w:t>A．2035年</w:t>
      </w:r>
      <w:r>
        <w:tab/>
      </w:r>
      <w:r>
        <w:t>B．1980年</w:t>
      </w:r>
      <w:r>
        <w:tab/>
      </w:r>
      <w:r>
        <w:t>C．2015年</w:t>
      </w:r>
      <w:r>
        <w:tab/>
      </w:r>
      <w:r>
        <w:t>D．1995年</w:t>
      </w:r>
    </w:p>
    <w:p>
      <w:pPr>
        <w:pStyle w:val="12"/>
      </w:pPr>
      <w:r>
        <w:t>8．根据目前劳动力人口增长率的变化趋势，我国政府采取的有效措施是（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pStyle w:val="12"/>
      </w:pPr>
      <w:r>
        <w:t>A．取消计划生育政策</w:t>
      </w:r>
      <w:r>
        <w:tab/>
      </w:r>
      <w:r>
        <w:t>B．全面放开三孩政策</w:t>
      </w:r>
    </w:p>
    <w:p>
      <w:pPr>
        <w:pStyle w:val="12"/>
      </w:pPr>
      <w:r>
        <w:t>C．鼓励向海外移民</w:t>
      </w:r>
      <w:r>
        <w:tab/>
      </w:r>
      <w:r>
        <w:t>D．引进国外劳动力</w:t>
      </w:r>
    </w:p>
    <w:p>
      <w:pPr>
        <w:pStyle w:val="12"/>
      </w:pPr>
      <w:r>
        <w:rPr>
          <w:rFonts w:ascii="楷体" w:hAnsi="楷体" w:eastAsia="楷体" w:cs="楷体"/>
        </w:rPr>
        <w:t>春节后，很多城市迎来了返工潮，图中圆点代表返工热门迁入地，圆点大小代表迁入地的热门程度。完成</w:t>
      </w:r>
      <w:r>
        <w:rPr>
          <w:rFonts w:hint="eastAsia" w:ascii="楷体" w:hAnsi="楷体" w:eastAsia="楷体" w:cs="楷体"/>
        </w:rPr>
        <w:t>9-12</w:t>
      </w:r>
      <w:r>
        <w:rPr>
          <w:rFonts w:ascii="楷体" w:hAnsi="楷体" w:eastAsia="楷体" w:cs="楷体"/>
        </w:rPr>
        <w:t>题：</w:t>
      </w:r>
    </w:p>
    <w:p>
      <w:pPr>
        <w:pStyle w:val="12"/>
      </w:pPr>
      <w:r>
        <w:rPr>
          <w:rFonts w:eastAsia="Times New Roman"/>
          <w:kern w:val="0"/>
          <w:sz w:val="24"/>
          <w:szCs w:val="24"/>
        </w:rPr>
        <w:drawing>
          <wp:inline distT="0" distB="0" distL="0" distR="0">
            <wp:extent cx="3752850" cy="3057525"/>
            <wp:effectExtent l="0" t="0" r="0" b="0"/>
            <wp:docPr id="100009" name="图片 100009" descr="@@@c2b1fa4a-cae0-4c6b-a063-d4b8e665cb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@@@c2b1fa4a-cae0-4c6b-a063-d4b8e665cb64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52850" cy="3057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2"/>
      </w:pPr>
      <w:r>
        <w:t>9．据图分析，下列迁入地最热门的是（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pStyle w:val="12"/>
      </w:pPr>
      <w:r>
        <w:t>A．北京</w:t>
      </w:r>
      <w:r>
        <w:tab/>
      </w:r>
      <w:r>
        <w:t>B．深圳</w:t>
      </w:r>
      <w:r>
        <w:tab/>
      </w:r>
      <w:r>
        <w:t>C．长春</w:t>
      </w:r>
      <w:r>
        <w:tab/>
      </w:r>
      <w:r>
        <w:t>D．哈尔滨</w:t>
      </w:r>
    </w:p>
    <w:p>
      <w:pPr>
        <w:pStyle w:val="12"/>
      </w:pPr>
      <w:r>
        <w:t>10．图中返工热门迁入地的分布情况与下列哪条分界线大致吻合（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pStyle w:val="12"/>
      </w:pPr>
      <w:r>
        <w:t>A．地势第一、二阶梯分界线</w:t>
      </w:r>
      <w:r>
        <w:tab/>
      </w:r>
      <w:r>
        <w:t>B．黑河—腾冲一线</w:t>
      </w:r>
    </w:p>
    <w:p>
      <w:pPr>
        <w:pStyle w:val="12"/>
      </w:pPr>
      <w:r>
        <w:t>C．湿润区和半湿润区分界线</w:t>
      </w:r>
      <w:r>
        <w:tab/>
      </w:r>
      <w:r>
        <w:t>D．秦岭—淮河一线</w:t>
      </w:r>
    </w:p>
    <w:p>
      <w:pPr>
        <w:pStyle w:val="12"/>
      </w:pPr>
      <w:r>
        <w:t>11．图中A热门迁入地所在的省及其简称是（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pStyle w:val="12"/>
      </w:pPr>
      <w:r>
        <w:t>A．云南省——南</w:t>
      </w:r>
      <w:r>
        <w:tab/>
      </w:r>
      <w:r>
        <w:t>B．广东省——粤</w:t>
      </w:r>
    </w:p>
    <w:p>
      <w:pPr>
        <w:pStyle w:val="12"/>
      </w:pPr>
      <w:r>
        <w:t>C．四川省——川</w:t>
      </w:r>
      <w:r>
        <w:tab/>
      </w:r>
      <w:r>
        <w:t>D．云南省——滇</w:t>
      </w:r>
    </w:p>
    <w:p>
      <w:pPr>
        <w:pStyle w:val="12"/>
      </w:pPr>
      <w:r>
        <w:t>12．关于图中A热门迁入地所在的省，叙述正确的是（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pStyle w:val="12"/>
      </w:pPr>
      <w:r>
        <w:t>A．地势特点是西北低、东南高</w:t>
      </w:r>
      <w:r>
        <w:tab/>
      </w:r>
      <w:r>
        <w:t>B．拥有罕见的自然奇观“三江并流”</w:t>
      </w:r>
    </w:p>
    <w:p>
      <w:pPr>
        <w:pStyle w:val="12"/>
      </w:pPr>
      <w:r>
        <w:t>C．拥有“三江源”自然保护区</w:t>
      </w:r>
      <w:r>
        <w:tab/>
      </w:r>
      <w:r>
        <w:t>D．其少数民族最多的是黎族</w:t>
      </w:r>
    </w:p>
    <w:p>
      <w:pPr>
        <w:pStyle w:val="12"/>
      </w:pPr>
      <w:r>
        <w:rPr>
          <w:rFonts w:ascii="楷体" w:hAnsi="楷体" w:eastAsia="楷体" w:cs="楷体"/>
        </w:rPr>
        <w:t>贴福字是春节的传统习俗之一。下图是台湾省、上海市、重庆市和云南省独有地方特色文化元素的“福”字。据此，完成</w:t>
      </w:r>
      <w:r>
        <w:rPr>
          <w:rFonts w:hint="eastAsia" w:ascii="楷体" w:hAnsi="楷体" w:eastAsia="楷体" w:cs="楷体"/>
        </w:rPr>
        <w:t>13-15</w:t>
      </w:r>
      <w:r>
        <w:rPr>
          <w:rFonts w:ascii="楷体" w:hAnsi="楷体" w:eastAsia="楷体" w:cs="楷体"/>
        </w:rPr>
        <w:t>题。</w:t>
      </w:r>
    </w:p>
    <w:p>
      <w:pPr>
        <w:pStyle w:val="12"/>
      </w:pPr>
      <w:r>
        <w:rPr>
          <w:rFonts w:eastAsia="Times New Roman"/>
          <w:kern w:val="0"/>
          <w:sz w:val="24"/>
          <w:szCs w:val="24"/>
        </w:rPr>
        <w:drawing>
          <wp:inline distT="0" distB="0" distL="0" distR="0">
            <wp:extent cx="5276215" cy="1689100"/>
            <wp:effectExtent l="0" t="0" r="0" b="0"/>
            <wp:docPr id="100011" name="图片 100011" descr="@@@d1c04476-526e-46db-8fb7-ccc6eecbd9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@@@d1c04476-526e-46db-8fb7-ccc6eecbd907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6800" cy="1689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2"/>
      </w:pPr>
      <w:r>
        <w:t>13．四幅图与省级行政区的全称、简称对应正确的是（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pStyle w:val="12"/>
      </w:pPr>
      <w:r>
        <w:t>A．甲——云南省——滇</w:t>
      </w:r>
      <w:r>
        <w:tab/>
      </w:r>
      <w:r>
        <w:t>B．乙——上海市——赣</w:t>
      </w:r>
    </w:p>
    <w:p>
      <w:pPr>
        <w:pStyle w:val="12"/>
      </w:pPr>
      <w:r>
        <w:t>C．丙——重庆市——黔</w:t>
      </w:r>
      <w:r>
        <w:tab/>
      </w:r>
      <w:r>
        <w:t>D．丁——台湾省——台</w:t>
      </w:r>
    </w:p>
    <w:p>
      <w:pPr>
        <w:pStyle w:val="12"/>
      </w:pPr>
      <w:r>
        <w:t>14．甲地的火锅以麻辣著称，该口味特点与当地的（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pStyle w:val="12"/>
      </w:pPr>
      <w:r>
        <w:t>A．气候寒冷有关</w:t>
      </w:r>
      <w:r>
        <w:tab/>
      </w:r>
      <w:r>
        <w:t>B．海拔高有关</w:t>
      </w:r>
      <w:r>
        <w:tab/>
      </w:r>
      <w:r>
        <w:t>C．气候湿热有关</w:t>
      </w:r>
      <w:r>
        <w:tab/>
      </w:r>
      <w:r>
        <w:t>D．水产丰富有关</w:t>
      </w:r>
    </w:p>
    <w:p>
      <w:pPr>
        <w:pStyle w:val="12"/>
      </w:pPr>
      <w:r>
        <w:t>15．在丙地旅游，最有可能看到（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pStyle w:val="12"/>
      </w:pPr>
      <w:r>
        <w:t>A．朝鲜族少年表演长鼓舞</w:t>
      </w:r>
      <w:r>
        <w:tab/>
      </w:r>
      <w:r>
        <w:t>B．蒙古族学生制作奶茶</w:t>
      </w:r>
    </w:p>
    <w:p>
      <w:pPr>
        <w:pStyle w:val="12"/>
      </w:pPr>
      <w:r>
        <w:t>C．维吾尔族男生表演手鼓舞</w:t>
      </w:r>
      <w:r>
        <w:tab/>
      </w:r>
      <w:r>
        <w:t>D．傣族姑娘展示孔雀舞</w:t>
      </w:r>
    </w:p>
    <w:p>
      <w:pPr>
        <w:pStyle w:val="12"/>
      </w:pPr>
      <w:r>
        <w:rPr>
          <w:rFonts w:ascii="楷体" w:hAnsi="楷体" w:eastAsia="楷体" w:cs="楷体"/>
        </w:rPr>
        <w:t>新能源汽车包括燃料电池汽车、太阳能汽车等。2018年以来，我国各省市陆续为新能源汽车换发绿色的新牌照。读图完成</w:t>
      </w:r>
      <w:r>
        <w:rPr>
          <w:rFonts w:hint="eastAsia" w:ascii="楷体" w:hAnsi="楷体" w:eastAsia="楷体" w:cs="楷体"/>
        </w:rPr>
        <w:t>16-20</w:t>
      </w:r>
      <w:r>
        <w:rPr>
          <w:rFonts w:ascii="楷体" w:hAnsi="楷体" w:eastAsia="楷体" w:cs="楷体"/>
        </w:rPr>
        <w:t>题</w:t>
      </w:r>
    </w:p>
    <w:p>
      <w:pPr>
        <w:pStyle w:val="12"/>
      </w:pPr>
      <w:r>
        <w:rPr>
          <w:rFonts w:eastAsia="Times New Roman"/>
          <w:kern w:val="0"/>
          <w:sz w:val="24"/>
          <w:szCs w:val="24"/>
        </w:rPr>
        <w:drawing>
          <wp:inline distT="0" distB="0" distL="0" distR="0">
            <wp:extent cx="4924425" cy="3248025"/>
            <wp:effectExtent l="0" t="0" r="0" b="0"/>
            <wp:docPr id="100013" name="图片 100013" descr="@@@dd4f9c2e-d9e7-4eb6-9ae9-9ac8d6bc1f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@@@dd4f9c2e-d9e7-4eb6-9ae9-9ac8d6bc1f63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3248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2"/>
      </w:pPr>
      <w:r>
        <w:t>16．我国幅员辽阔，陆地领土面积（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pStyle w:val="12"/>
      </w:pPr>
      <w:r>
        <w:t>A．960多平方千米</w:t>
      </w:r>
      <w:r>
        <w:tab/>
      </w:r>
      <w:r>
        <w:t>B．960多万千米</w:t>
      </w:r>
      <w:r>
        <w:tab/>
      </w:r>
      <w:r>
        <w:t>C．960多万平方千米</w:t>
      </w:r>
      <w:r>
        <w:tab/>
      </w:r>
      <w:r>
        <w:t>D．960多万平方米</w:t>
      </w:r>
    </w:p>
    <w:p>
      <w:pPr>
        <w:pStyle w:val="12"/>
      </w:pPr>
      <w:r>
        <w:t>17．关于中国地理位置、行政区划、人口和民族的说法正确的是（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pStyle w:val="12"/>
      </w:pPr>
      <w:r>
        <w:t>A．从纬度位置看，中国领土大部分位于北温带、小部分位于寒带</w:t>
      </w:r>
    </w:p>
    <w:p>
      <w:pPr>
        <w:pStyle w:val="12"/>
      </w:pPr>
      <w:r>
        <w:t>B．我国是世界上第一人口大国，人口数量多，但增长速度慢</w:t>
      </w:r>
    </w:p>
    <w:p>
      <w:pPr>
        <w:pStyle w:val="12"/>
      </w:pPr>
      <w:r>
        <w:t>C．我国的民族分布具有“大杂居，小聚居，交错居住”的特点</w:t>
      </w:r>
    </w:p>
    <w:p>
      <w:pPr>
        <w:pStyle w:val="12"/>
      </w:pPr>
      <w:r>
        <w:t>D．目前，我国有34个省和4个自治区，5个直辖市</w:t>
      </w:r>
    </w:p>
    <w:p>
      <w:pPr>
        <w:pStyle w:val="12"/>
      </w:pPr>
      <w:r>
        <w:t>18．图中粤、津两省市获得太阳光热差异的主要影响因素是（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pStyle w:val="12"/>
      </w:pPr>
      <w:r>
        <w:t>A．纬度差异</w:t>
      </w:r>
      <w:r>
        <w:tab/>
      </w:r>
      <w:r>
        <w:t>B．经度差异</w:t>
      </w:r>
      <w:r>
        <w:tab/>
      </w:r>
      <w:r>
        <w:t>C．地形差异</w:t>
      </w:r>
      <w:r>
        <w:tab/>
      </w:r>
      <w:r>
        <w:t>D．人口差异</w:t>
      </w:r>
    </w:p>
    <w:p>
      <w:pPr>
        <w:pStyle w:val="12"/>
      </w:pPr>
      <w:r>
        <w:t>19．图中“鄂A”车牌所属的省级行政区域是（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pStyle w:val="12"/>
      </w:pPr>
      <w:r>
        <w:t>A．湖北省</w:t>
      </w:r>
      <w:r>
        <w:tab/>
      </w:r>
      <w:r>
        <w:t>B．吉林省</w:t>
      </w:r>
      <w:r>
        <w:tab/>
      </w:r>
      <w:r>
        <w:t>C．北京市</w:t>
      </w:r>
      <w:r>
        <w:tab/>
      </w:r>
      <w:r>
        <w:t>D．云南省</w:t>
      </w:r>
    </w:p>
    <w:p>
      <w:pPr>
        <w:pStyle w:val="12"/>
      </w:pPr>
      <w:r>
        <w:t>20．我国在大同市建成世界上首座熊猫外形太阳能光伏电站，大同市经纬度位置为（</w:t>
      </w:r>
      <w:r>
        <w:rPr>
          <w:rFonts w:eastAsia="Times New Roman"/>
          <w:kern w:val="0"/>
          <w:sz w:val="24"/>
          <w:szCs w:val="24"/>
        </w:rPr>
        <w:t>   </w:t>
      </w:r>
      <w:r>
        <w:t>）</w:t>
      </w:r>
    </w:p>
    <w:p>
      <w:pPr>
        <w:pStyle w:val="12"/>
      </w:pPr>
      <w:r>
        <w:t>A．南纬40.05°，东经113.32°</w:t>
      </w:r>
      <w:r>
        <w:tab/>
      </w:r>
      <w:r>
        <w:t>B．北纬40.05°，西经113.32°</w:t>
      </w:r>
    </w:p>
    <w:p>
      <w:pPr>
        <w:pStyle w:val="12"/>
      </w:pPr>
      <w:r>
        <w:t>C．南纬40.05°，西经113.32°</w:t>
      </w:r>
      <w:r>
        <w:tab/>
      </w:r>
      <w:r>
        <w:t>D．北纬40.05°，东经113.32°</w:t>
      </w:r>
    </w:p>
    <w:p>
      <w:pPr>
        <w:pStyle w:val="12"/>
      </w:pPr>
    </w:p>
    <w:p>
      <w:pPr>
        <w:pStyle w:val="12"/>
        <w:rPr>
          <w:rFonts w:ascii="黑体" w:hAnsi="黑体" w:eastAsia="黑体" w:cs="黑体"/>
        </w:rPr>
      </w:pPr>
    </w:p>
    <w:p>
      <w:pPr>
        <w:pStyle w:val="12"/>
        <w:rPr>
          <w:b/>
        </w:rPr>
      </w:pPr>
      <w:r>
        <w:rPr>
          <w:b/>
        </w:rPr>
        <w:t>二、解答题</w:t>
      </w:r>
      <w:r>
        <w:rPr>
          <w:rFonts w:hint="eastAsia"/>
          <w:b/>
        </w:rPr>
        <w:t>（共3大题）</w:t>
      </w:r>
    </w:p>
    <w:p>
      <w:pPr>
        <w:pStyle w:val="12"/>
      </w:pPr>
      <w:r>
        <w:t>21．阅读图文材料，回答下面问题。</w:t>
      </w:r>
    </w:p>
    <w:p>
      <w:pPr>
        <w:pStyle w:val="12"/>
      </w:pPr>
      <w:r>
        <w:rPr>
          <w:rFonts w:ascii="楷体" w:hAnsi="楷体" w:eastAsia="楷体" w:cs="楷体"/>
        </w:rPr>
        <w:t>中老昆万铁路是一条连接中国昆明市与老挝万象市的客货混运铁路，是中国“一带一路”倡议与老挝“变陆锁国为陆联国”战略对接项目，2021年12月全线通车。读图“中老铁路走向及各区间段示意图”，完成下列要求。</w:t>
      </w:r>
    </w:p>
    <w:p>
      <w:pPr>
        <w:pStyle w:val="12"/>
      </w:pPr>
      <w:r>
        <w:rPr>
          <w:rFonts w:eastAsia="Times New Roman"/>
          <w:kern w:val="0"/>
          <w:sz w:val="24"/>
          <w:szCs w:val="24"/>
        </w:rPr>
        <w:drawing>
          <wp:inline distT="0" distB="0" distL="0" distR="0">
            <wp:extent cx="4514850" cy="3219450"/>
            <wp:effectExtent l="0" t="0" r="0" b="0"/>
            <wp:docPr id="100015" name="图片 100015" descr="@@@489b1faf654845e0ba82f1dbb47ab8f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 descr="@@@489b1faf654845e0ba82f1dbb47ab8fe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14850" cy="321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Times New Roman"/>
          <w:kern w:val="0"/>
          <w:sz w:val="24"/>
          <w:szCs w:val="24"/>
        </w:rPr>
        <w:drawing>
          <wp:inline distT="0" distB="0" distL="0" distR="0">
            <wp:extent cx="1914525" cy="2322830"/>
            <wp:effectExtent l="19050" t="0" r="9525" b="0"/>
            <wp:docPr id="100017" name="图片 100017" descr="@@@e0950c31c80a42a383b2fcff293bcd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@@@e0950c31c80a42a383b2fcff293bcd47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14525" cy="2323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2"/>
      </w:pPr>
      <w:r>
        <w:t>(1)中老铁路中国段的起点是</w:t>
      </w:r>
      <w:r>
        <w:rPr>
          <w:rFonts w:eastAsia="Times New Roman"/>
          <w:u w:val="single"/>
        </w:rPr>
        <w:t xml:space="preserve">    </w:t>
      </w:r>
      <w:r>
        <w:t>省省会城市</w:t>
      </w:r>
      <w:r>
        <w:rPr>
          <w:rFonts w:hint="eastAsia" w:ascii="宋体" w:hAnsi="宋体" w:cs="宋体"/>
        </w:rPr>
        <w:t>①</w:t>
      </w:r>
      <w:r>
        <w:rPr>
          <w:rFonts w:eastAsia="Times New Roman"/>
          <w:u w:val="single"/>
        </w:rPr>
        <w:t xml:space="preserve">    </w:t>
      </w:r>
      <w:r>
        <w:t>市。</w:t>
      </w:r>
    </w:p>
    <w:p>
      <w:pPr>
        <w:pStyle w:val="12"/>
      </w:pPr>
      <w:r>
        <w:t>(2)云南省国界线漫长，邻国中与云南省接壤且国界线最长的国家是</w:t>
      </w:r>
      <w:r>
        <w:rPr>
          <w:rFonts w:eastAsia="Times New Roman"/>
          <w:u w:val="single"/>
        </w:rPr>
        <w:t xml:space="preserve">    </w:t>
      </w:r>
      <w:r>
        <w:t>。中老铁路的建设有助于促进云南省</w:t>
      </w:r>
      <w:r>
        <w:rPr>
          <w:rFonts w:eastAsia="Times New Roman"/>
          <w:u w:val="single"/>
        </w:rPr>
        <w:t xml:space="preserve">    </w:t>
      </w:r>
      <w:r>
        <w:t>贸易的发展。</w:t>
      </w:r>
    </w:p>
    <w:p>
      <w:pPr>
        <w:pStyle w:val="12"/>
      </w:pPr>
      <w:r>
        <w:t>(3)中老铁路的设计速度为160～200千米／时，远低于我国高速铁路运营时速，其原因是</w:t>
      </w:r>
      <w:r>
        <w:rPr>
          <w:rFonts w:eastAsia="Times New Roman"/>
          <w:u w:val="single"/>
        </w:rPr>
        <w:t xml:space="preserve">    </w:t>
      </w:r>
      <w:r>
        <w:t>。</w:t>
      </w:r>
    </w:p>
    <w:p>
      <w:pPr>
        <w:pStyle w:val="12"/>
      </w:pPr>
      <w:r>
        <w:t>(4)中老铁路开通当月，云南省景洪市的气候特征是</w:t>
      </w:r>
      <w:r>
        <w:rPr>
          <w:rFonts w:eastAsia="Times New Roman"/>
          <w:u w:val="single"/>
        </w:rPr>
        <w:t xml:space="preserve">    </w:t>
      </w:r>
      <w:r>
        <w:t>，该市是典型的</w:t>
      </w:r>
      <w:r>
        <w:rPr>
          <w:rFonts w:eastAsia="Times New Roman"/>
          <w:u w:val="single"/>
        </w:rPr>
        <w:t xml:space="preserve">    </w:t>
      </w:r>
      <w:r>
        <w:t>气候。乘坐该铁路到景洪市旅游，可以体验到浓郁的</w:t>
      </w:r>
      <w:r>
        <w:rPr>
          <w:rFonts w:eastAsia="Times New Roman"/>
          <w:u w:val="single"/>
        </w:rPr>
        <w:t xml:space="preserve">    </w:t>
      </w:r>
      <w:r>
        <w:t>（填少数民族）风情。</w:t>
      </w:r>
    </w:p>
    <w:p>
      <w:pPr>
        <w:pStyle w:val="12"/>
      </w:pPr>
      <w:r>
        <w:t>(5)图中A</w:t>
      </w:r>
      <w:r>
        <w:rPr>
          <w:rFonts w:eastAsia="Times New Roman"/>
          <w:u w:val="single"/>
        </w:rPr>
        <w:t xml:space="preserve">    </w:t>
      </w:r>
      <w:r>
        <w:t>河，被称为“东方多瑙河”，中老铁路未开通前该河的水陆运输是本区域主要交通运输方式之一。</w:t>
      </w:r>
    </w:p>
    <w:p>
      <w:pPr>
        <w:pStyle w:val="12"/>
      </w:pPr>
      <w:r>
        <w:t>22．读中国政区图和地形略图，回答下列问题。</w:t>
      </w:r>
    </w:p>
    <w:p>
      <w:pPr>
        <w:pStyle w:val="12"/>
      </w:pPr>
      <w:r>
        <w:rPr>
          <w:rFonts w:eastAsia="Times New Roman"/>
          <w:kern w:val="0"/>
          <w:sz w:val="24"/>
          <w:szCs w:val="24"/>
        </w:rPr>
        <w:drawing>
          <wp:inline distT="0" distB="0" distL="0" distR="0">
            <wp:extent cx="3819525" cy="2654300"/>
            <wp:effectExtent l="19050" t="0" r="9525" b="0"/>
            <wp:docPr id="100019" name="图片 100019" descr="@@@b20bfa73-31d7-4d48-9875-fdf2551bdc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@@@b20bfa73-31d7-4d48-9875-fdf2551bdc72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19525" cy="26546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2"/>
      </w:pPr>
      <w:r>
        <w:t>(1)写出图中字母代表的地理事物名称：</w:t>
      </w:r>
    </w:p>
    <w:p>
      <w:pPr>
        <w:pStyle w:val="12"/>
      </w:pPr>
      <w:r>
        <w:t>海洋A</w:t>
      </w:r>
      <w:r>
        <w:rPr>
          <w:rFonts w:eastAsia="Times New Roman"/>
          <w:u w:val="single"/>
        </w:rPr>
        <w:t xml:space="preserve">    </w:t>
      </w:r>
      <w:r>
        <w:t>， 海峡B</w:t>
      </w:r>
      <w:r>
        <w:rPr>
          <w:rFonts w:eastAsia="Times New Roman"/>
          <w:u w:val="single"/>
        </w:rPr>
        <w:t xml:space="preserve">    </w:t>
      </w:r>
      <w:r>
        <w:t>，邻国C</w:t>
      </w:r>
      <w:r>
        <w:rPr>
          <w:rFonts w:eastAsia="Times New Roman"/>
          <w:u w:val="single"/>
        </w:rPr>
        <w:t xml:space="preserve">    </w:t>
      </w:r>
      <w:r>
        <w:t>。</w:t>
      </w:r>
    </w:p>
    <w:p>
      <w:pPr>
        <w:pStyle w:val="12"/>
      </w:pPr>
      <w:r>
        <w:t>(2)图中D</w:t>
      </w:r>
      <w:r>
        <w:rPr>
          <w:rFonts w:eastAsia="Times New Roman"/>
          <w:u w:val="single"/>
        </w:rPr>
        <w:t xml:space="preserve">    </w:t>
      </w:r>
      <w:r>
        <w:t>山脉，该山脉北部有我国面积最大的</w:t>
      </w:r>
      <w:r>
        <w:rPr>
          <w:rFonts w:eastAsia="Times New Roman"/>
          <w:u w:val="single"/>
        </w:rPr>
        <w:t xml:space="preserve">    </w:t>
      </w:r>
      <w:r>
        <w:t>盆地，南部是</w:t>
      </w:r>
      <w:r>
        <w:rPr>
          <w:rFonts w:eastAsia="Times New Roman"/>
          <w:u w:val="single"/>
        </w:rPr>
        <w:t xml:space="preserve">    </w:t>
      </w:r>
      <w:r>
        <w:t>高原。</w:t>
      </w:r>
    </w:p>
    <w:p>
      <w:pPr>
        <w:pStyle w:val="12"/>
      </w:pPr>
      <w:r>
        <w:t>(3)图中E处是</w:t>
      </w:r>
      <w:r>
        <w:rPr>
          <w:rFonts w:eastAsia="Times New Roman"/>
          <w:u w:val="single"/>
        </w:rPr>
        <w:t xml:space="preserve">    </w:t>
      </w:r>
      <w:r>
        <w:t>平原，F处是我国领土的最东端，位于黑龙江与乌苏里江江主航道中心线汇合处。</w:t>
      </w:r>
    </w:p>
    <w:p>
      <w:pPr>
        <w:pStyle w:val="12"/>
      </w:pPr>
      <w:r>
        <w:t>(4)图中</w:t>
      </w:r>
      <w:r>
        <w:rPr>
          <w:rFonts w:hint="eastAsia" w:ascii="宋体" w:hAnsi="宋体" w:cs="宋体"/>
        </w:rPr>
        <w:t>①</w:t>
      </w:r>
      <w:r>
        <w:t>所在的省级行政区是</w:t>
      </w:r>
      <w:r>
        <w:rPr>
          <w:rFonts w:eastAsia="Times New Roman"/>
          <w:u w:val="single"/>
        </w:rPr>
        <w:t xml:space="preserve">    </w:t>
      </w:r>
      <w:r>
        <w:t>，</w:t>
      </w:r>
      <w:r>
        <w:rPr>
          <w:rFonts w:hint="eastAsia" w:ascii="宋体" w:hAnsi="宋体" w:cs="宋体"/>
        </w:rPr>
        <w:t>②</w:t>
      </w:r>
      <w:r>
        <w:t>所在的省的简称是</w:t>
      </w:r>
      <w:r>
        <w:rPr>
          <w:rFonts w:eastAsia="Times New Roman"/>
          <w:u w:val="single"/>
        </w:rPr>
        <w:t xml:space="preserve">    </w:t>
      </w:r>
      <w:r>
        <w:t>，</w:t>
      </w:r>
      <w:r>
        <w:rPr>
          <w:rFonts w:hint="eastAsia" w:ascii="宋体" w:hAnsi="宋体" w:cs="宋体"/>
        </w:rPr>
        <w:t>③</w:t>
      </w:r>
      <w:r>
        <w:t>省的简称是</w:t>
      </w:r>
      <w:r>
        <w:rPr>
          <w:rFonts w:eastAsia="Times New Roman"/>
          <w:u w:val="single"/>
        </w:rPr>
        <w:t xml:space="preserve">    </w:t>
      </w:r>
      <w:r>
        <w:t>。</w:t>
      </w:r>
      <w:r>
        <w:rPr>
          <w:rFonts w:hint="eastAsia" w:ascii="宋体" w:hAnsi="宋体" w:cs="宋体"/>
        </w:rPr>
        <w:t>①②③</w:t>
      </w:r>
      <w:r>
        <w:t>三省比较，人口密度较大的省区是</w:t>
      </w:r>
      <w:r>
        <w:rPr>
          <w:rFonts w:eastAsia="Times New Roman"/>
          <w:u w:val="single"/>
        </w:rPr>
        <w:t xml:space="preserve">    </w:t>
      </w:r>
      <w:r>
        <w:t>。（填数字）</w:t>
      </w:r>
    </w:p>
    <w:p>
      <w:pPr>
        <w:pStyle w:val="12"/>
      </w:pPr>
      <w:r>
        <w:t>23．读“中国地图”，回答问题。</w:t>
      </w:r>
    </w:p>
    <w:p>
      <w:pPr>
        <w:pStyle w:val="12"/>
      </w:pPr>
      <w:r>
        <w:rPr>
          <w:rFonts w:eastAsia="Times New Roman"/>
          <w:kern w:val="0"/>
          <w:sz w:val="24"/>
          <w:szCs w:val="24"/>
        </w:rPr>
        <w:drawing>
          <wp:inline distT="0" distB="0" distL="0" distR="0">
            <wp:extent cx="2895600" cy="3415665"/>
            <wp:effectExtent l="19050" t="0" r="0" b="0"/>
            <wp:docPr id="100021" name="图片 100021" descr="@@@1f27b8a85f5c4108b95763453898b9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@@@1f27b8a85f5c4108b95763453898b948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34161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2"/>
      </w:pPr>
      <w:r>
        <w:t>(1)从海陆位置看，我国位于亚洲东部、太平洋西岸，是一个</w:t>
      </w:r>
      <w:r>
        <w:rPr>
          <w:rFonts w:eastAsia="Times New Roman"/>
          <w:u w:val="single"/>
        </w:rPr>
        <w:t xml:space="preserve">    </w:t>
      </w:r>
      <w:r>
        <w:t>的国家。</w:t>
      </w:r>
    </w:p>
    <w:p>
      <w:pPr>
        <w:pStyle w:val="12"/>
      </w:pPr>
      <w:r>
        <w:t>(2)2023年5月18日中国-中亚峰会于古都西安揭幕。该城市所在省区</w:t>
      </w:r>
      <w:r>
        <w:rPr>
          <w:rFonts w:hint="eastAsia" w:ascii="宋体" w:hAnsi="宋体" w:cs="宋体"/>
        </w:rPr>
        <w:t>①</w:t>
      </w:r>
      <w:r>
        <w:t>的简称是</w:t>
      </w:r>
      <w:r>
        <w:rPr>
          <w:rFonts w:eastAsia="Times New Roman"/>
          <w:u w:val="single"/>
        </w:rPr>
        <w:t xml:space="preserve">    </w:t>
      </w:r>
      <w:r>
        <w:t>。中亚五国中与我国相邻的国家</w:t>
      </w:r>
      <w:r>
        <w:rPr>
          <w:rFonts w:hint="eastAsia" w:ascii="宋体" w:hAnsi="宋体" w:cs="宋体"/>
        </w:rPr>
        <w:t>③</w:t>
      </w:r>
      <w:r>
        <w:rPr>
          <w:rFonts w:eastAsia="Times New Roman"/>
          <w:u w:val="single"/>
        </w:rPr>
        <w:t xml:space="preserve">    </w:t>
      </w:r>
      <w:r>
        <w:t>是世界最大内陆国。</w:t>
      </w:r>
    </w:p>
    <w:p>
      <w:pPr>
        <w:pStyle w:val="12"/>
      </w:pPr>
      <w:r>
        <w:t>(3)我国是一个多民族国家，其中民族数量最多的省级行政区</w:t>
      </w:r>
      <w:r>
        <w:rPr>
          <w:rFonts w:hint="eastAsia" w:ascii="宋体" w:hAnsi="宋体" w:cs="宋体"/>
        </w:rPr>
        <w:t>②</w:t>
      </w:r>
      <w:r>
        <w:t>是</w:t>
      </w:r>
      <w:r>
        <w:rPr>
          <w:rFonts w:eastAsia="Times New Roman"/>
          <w:u w:val="single"/>
        </w:rPr>
        <w:t xml:space="preserve">    </w:t>
      </w:r>
      <w:r>
        <w:t>。</w:t>
      </w:r>
    </w:p>
    <w:p>
      <w:pPr>
        <w:pStyle w:val="12"/>
      </w:pPr>
      <w:r>
        <w:t>(4)图中我国近海C、D、E、G中是我国内海的是</w:t>
      </w:r>
      <w:r>
        <w:rPr>
          <w:rFonts w:eastAsia="Times New Roman"/>
          <w:u w:val="single"/>
        </w:rPr>
        <w:t xml:space="preserve">    </w:t>
      </w:r>
      <w:r>
        <w:t>（填名称）。</w:t>
      </w:r>
    </w:p>
    <w:p>
      <w:pPr>
        <w:pStyle w:val="12"/>
        <w:sectPr>
          <w:footerReference r:id="rId3" w:type="default"/>
          <w:footerReference r:id="rId4" w:type="even"/>
          <w:pgSz w:w="11907" w:h="16839"/>
          <w:pgMar w:top="900" w:right="1997" w:bottom="900" w:left="1997" w:header="500" w:footer="500" w:gutter="0"/>
          <w:cols w:space="425" w:num="1" w:sep="1"/>
          <w:docGrid w:type="lines" w:linePitch="312" w:charSpace="0"/>
        </w:sectPr>
      </w:pPr>
    </w:p>
    <w:p>
      <w:pPr>
        <w:pStyle w:val="12"/>
        <w:jc w:val="center"/>
        <w:rPr>
          <w:b/>
        </w:rPr>
      </w:pPr>
      <w:r>
        <w:rPr>
          <w:b/>
        </w:rPr>
        <w:t>参考答案</w:t>
      </w:r>
    </w:p>
    <w:p>
      <w:pPr>
        <w:pStyle w:val="12"/>
        <w:rPr>
          <w:rFonts w:hint="eastAsia"/>
        </w:rPr>
      </w:pPr>
      <w:r>
        <w:t>1</w:t>
      </w:r>
      <w:r>
        <w:rPr>
          <w:rFonts w:hint="eastAsia"/>
        </w:rPr>
        <w:t>-20</w:t>
      </w:r>
    </w:p>
    <w:tbl>
      <w:tblPr>
        <w:tblStyle w:val="7"/>
        <w:tblW w:w="8528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"/>
        <w:gridCol w:w="852"/>
        <w:gridCol w:w="853"/>
        <w:gridCol w:w="853"/>
        <w:gridCol w:w="853"/>
        <w:gridCol w:w="853"/>
        <w:gridCol w:w="853"/>
        <w:gridCol w:w="853"/>
        <w:gridCol w:w="853"/>
        <w:gridCol w:w="85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" w:type="dxa"/>
          </w:tcPr>
          <w:p>
            <w:pPr>
              <w:pStyle w:val="12"/>
            </w:pPr>
            <w:r>
              <w:rPr>
                <w:rFonts w:hint="eastAsia"/>
              </w:rPr>
              <w:t>C</w:t>
            </w:r>
          </w:p>
        </w:tc>
        <w:tc>
          <w:tcPr>
            <w:tcW w:w="852" w:type="dxa"/>
          </w:tcPr>
          <w:p>
            <w:pPr>
              <w:pStyle w:val="12"/>
            </w:pPr>
            <w:r>
              <w:rPr>
                <w:rFonts w:hint="eastAsia"/>
              </w:rPr>
              <w:t>B</w:t>
            </w:r>
          </w:p>
        </w:tc>
        <w:tc>
          <w:tcPr>
            <w:tcW w:w="853" w:type="dxa"/>
          </w:tcPr>
          <w:p>
            <w:pPr>
              <w:pStyle w:val="12"/>
            </w:pPr>
            <w:r>
              <w:rPr>
                <w:rFonts w:hint="eastAsia"/>
              </w:rPr>
              <w:t>C</w:t>
            </w:r>
          </w:p>
        </w:tc>
        <w:tc>
          <w:tcPr>
            <w:tcW w:w="853" w:type="dxa"/>
          </w:tcPr>
          <w:p>
            <w:pPr>
              <w:pStyle w:val="12"/>
            </w:pPr>
            <w:r>
              <w:rPr>
                <w:rFonts w:hint="eastAsia"/>
              </w:rPr>
              <w:t>A</w:t>
            </w:r>
          </w:p>
        </w:tc>
        <w:tc>
          <w:tcPr>
            <w:tcW w:w="853" w:type="dxa"/>
          </w:tcPr>
          <w:p>
            <w:pPr>
              <w:pStyle w:val="12"/>
            </w:pPr>
            <w:r>
              <w:rPr>
                <w:rFonts w:hint="eastAsia"/>
              </w:rPr>
              <w:t>B</w:t>
            </w:r>
          </w:p>
        </w:tc>
        <w:tc>
          <w:tcPr>
            <w:tcW w:w="853" w:type="dxa"/>
          </w:tcPr>
          <w:p>
            <w:pPr>
              <w:pStyle w:val="12"/>
            </w:pPr>
            <w:r>
              <w:rPr>
                <w:rFonts w:hint="eastAsia"/>
              </w:rPr>
              <w:t>D</w:t>
            </w:r>
          </w:p>
        </w:tc>
        <w:tc>
          <w:tcPr>
            <w:tcW w:w="853" w:type="dxa"/>
          </w:tcPr>
          <w:p>
            <w:pPr>
              <w:pStyle w:val="12"/>
            </w:pPr>
            <w:r>
              <w:rPr>
                <w:rFonts w:hint="eastAsia"/>
              </w:rPr>
              <w:t>C</w:t>
            </w:r>
          </w:p>
        </w:tc>
        <w:tc>
          <w:tcPr>
            <w:tcW w:w="853" w:type="dxa"/>
          </w:tcPr>
          <w:p>
            <w:pPr>
              <w:pStyle w:val="12"/>
            </w:pPr>
            <w:r>
              <w:rPr>
                <w:rFonts w:hint="eastAsia"/>
              </w:rPr>
              <w:t>B</w:t>
            </w:r>
          </w:p>
        </w:tc>
        <w:tc>
          <w:tcPr>
            <w:tcW w:w="853" w:type="dxa"/>
          </w:tcPr>
          <w:p>
            <w:pPr>
              <w:pStyle w:val="12"/>
            </w:pPr>
            <w:r>
              <w:rPr>
                <w:rFonts w:hint="eastAsia"/>
              </w:rPr>
              <w:t>A</w:t>
            </w:r>
          </w:p>
        </w:tc>
        <w:tc>
          <w:tcPr>
            <w:tcW w:w="853" w:type="dxa"/>
          </w:tcPr>
          <w:p>
            <w:pPr>
              <w:pStyle w:val="12"/>
            </w:pPr>
            <w:r>
              <w:rPr>
                <w:rFonts w:hint="eastAsia"/>
              </w:rPr>
              <w:t>B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52" w:type="dxa"/>
          </w:tcPr>
          <w:p>
            <w:pPr>
              <w:pStyle w:val="12"/>
            </w:pPr>
            <w:r>
              <w:rPr>
                <w:rFonts w:hint="eastAsia"/>
              </w:rPr>
              <w:t>D</w:t>
            </w:r>
          </w:p>
        </w:tc>
        <w:tc>
          <w:tcPr>
            <w:tcW w:w="852" w:type="dxa"/>
          </w:tcPr>
          <w:p>
            <w:pPr>
              <w:pStyle w:val="12"/>
            </w:pPr>
            <w:r>
              <w:rPr>
                <w:rFonts w:hint="eastAsia"/>
              </w:rPr>
              <w:t>B</w:t>
            </w:r>
          </w:p>
        </w:tc>
        <w:tc>
          <w:tcPr>
            <w:tcW w:w="853" w:type="dxa"/>
          </w:tcPr>
          <w:p>
            <w:pPr>
              <w:pStyle w:val="12"/>
            </w:pPr>
            <w:r>
              <w:rPr>
                <w:rFonts w:hint="eastAsia"/>
              </w:rPr>
              <w:t>D</w:t>
            </w:r>
          </w:p>
        </w:tc>
        <w:tc>
          <w:tcPr>
            <w:tcW w:w="853" w:type="dxa"/>
          </w:tcPr>
          <w:p>
            <w:pPr>
              <w:pStyle w:val="12"/>
            </w:pPr>
            <w:r>
              <w:rPr>
                <w:rFonts w:hint="eastAsia"/>
              </w:rPr>
              <w:t>C</w:t>
            </w:r>
          </w:p>
        </w:tc>
        <w:tc>
          <w:tcPr>
            <w:tcW w:w="853" w:type="dxa"/>
          </w:tcPr>
          <w:p>
            <w:pPr>
              <w:pStyle w:val="12"/>
            </w:pPr>
            <w:r>
              <w:rPr>
                <w:rFonts w:hint="eastAsia"/>
              </w:rPr>
              <w:t>D</w:t>
            </w:r>
          </w:p>
        </w:tc>
        <w:tc>
          <w:tcPr>
            <w:tcW w:w="853" w:type="dxa"/>
          </w:tcPr>
          <w:p>
            <w:pPr>
              <w:pStyle w:val="12"/>
            </w:pPr>
            <w:r>
              <w:rPr>
                <w:rFonts w:hint="eastAsia"/>
              </w:rPr>
              <w:t>C</w:t>
            </w:r>
          </w:p>
        </w:tc>
        <w:tc>
          <w:tcPr>
            <w:tcW w:w="853" w:type="dxa"/>
          </w:tcPr>
          <w:p>
            <w:pPr>
              <w:pStyle w:val="12"/>
            </w:pPr>
            <w:r>
              <w:rPr>
                <w:rFonts w:hint="eastAsia"/>
              </w:rPr>
              <w:t>C</w:t>
            </w:r>
          </w:p>
        </w:tc>
        <w:tc>
          <w:tcPr>
            <w:tcW w:w="853" w:type="dxa"/>
          </w:tcPr>
          <w:p>
            <w:pPr>
              <w:pStyle w:val="12"/>
            </w:pPr>
            <w:r>
              <w:rPr>
                <w:rFonts w:hint="eastAsia"/>
              </w:rPr>
              <w:t>A</w:t>
            </w:r>
          </w:p>
        </w:tc>
        <w:tc>
          <w:tcPr>
            <w:tcW w:w="853" w:type="dxa"/>
          </w:tcPr>
          <w:p>
            <w:pPr>
              <w:pStyle w:val="12"/>
            </w:pPr>
            <w:r>
              <w:rPr>
                <w:rFonts w:hint="eastAsia"/>
              </w:rPr>
              <w:t>A</w:t>
            </w:r>
          </w:p>
        </w:tc>
        <w:tc>
          <w:tcPr>
            <w:tcW w:w="853" w:type="dxa"/>
          </w:tcPr>
          <w:p>
            <w:pPr>
              <w:pStyle w:val="12"/>
            </w:pPr>
            <w:r>
              <w:rPr>
                <w:rFonts w:hint="eastAsia"/>
              </w:rPr>
              <w:t>D</w:t>
            </w:r>
          </w:p>
        </w:tc>
      </w:tr>
    </w:tbl>
    <w:p>
      <w:pPr>
        <w:pStyle w:val="12"/>
      </w:pPr>
    </w:p>
    <w:p>
      <w:pPr>
        <w:pStyle w:val="12"/>
      </w:pPr>
      <w:r>
        <w:t>21．(1)     云南     昆明</w:t>
      </w:r>
    </w:p>
    <w:p>
      <w:pPr>
        <w:pStyle w:val="12"/>
      </w:pPr>
      <w:r>
        <w:t>(2)     缅甸     跨境</w:t>
      </w:r>
    </w:p>
    <w:p>
      <w:pPr>
        <w:pStyle w:val="12"/>
      </w:pPr>
      <w:r>
        <w:t>(3)地形复杂，地质条件不稳定</w:t>
      </w:r>
    </w:p>
    <w:p>
      <w:pPr>
        <w:pStyle w:val="12"/>
      </w:pPr>
      <w:r>
        <w:t>(4)     干旱少雨     热带季风     傣族</w:t>
      </w:r>
    </w:p>
    <w:p>
      <w:pPr>
        <w:pStyle w:val="12"/>
      </w:pPr>
      <w:r>
        <w:t>(5)湄公</w:t>
      </w:r>
    </w:p>
    <w:p>
      <w:pPr>
        <w:pStyle w:val="12"/>
      </w:pPr>
    </w:p>
    <w:p>
      <w:pPr>
        <w:pStyle w:val="12"/>
      </w:pPr>
      <w:r>
        <w:t>22．(1)     黄海     台湾海峡     俄罗斯</w:t>
      </w:r>
    </w:p>
    <w:p>
      <w:pPr>
        <w:pStyle w:val="12"/>
      </w:pPr>
      <w:r>
        <w:t>(2)     昆仑     塔里木     青藏</w:t>
      </w:r>
    </w:p>
    <w:p>
      <w:pPr>
        <w:pStyle w:val="12"/>
      </w:pPr>
      <w:r>
        <w:t>(3)东北</w:t>
      </w:r>
    </w:p>
    <w:p>
      <w:pPr>
        <w:pStyle w:val="12"/>
      </w:pPr>
      <w:r>
        <w:t xml:space="preserve">(4)     西藏自治区     青     粤     </w:t>
      </w:r>
      <w:r>
        <w:rPr>
          <w:rFonts w:hint="eastAsia" w:ascii="宋体" w:hAnsi="宋体" w:cs="宋体"/>
        </w:rPr>
        <w:t>③</w:t>
      </w:r>
    </w:p>
    <w:p>
      <w:pPr>
        <w:pStyle w:val="12"/>
      </w:pPr>
    </w:p>
    <w:p>
      <w:pPr>
        <w:pStyle w:val="12"/>
      </w:pPr>
      <w:r>
        <w:t>23．(1)海陆兼备</w:t>
      </w:r>
    </w:p>
    <w:p>
      <w:pPr>
        <w:pStyle w:val="12"/>
      </w:pPr>
      <w:r>
        <w:t>(2)     陕或秦     哈萨克斯坦</w:t>
      </w:r>
    </w:p>
    <w:p>
      <w:pPr>
        <w:pStyle w:val="12"/>
      </w:pPr>
      <w:r>
        <w:t>(3)云南</w:t>
      </w:r>
    </w:p>
    <w:p>
      <w:pPr>
        <w:pStyle w:val="12"/>
      </w:pPr>
      <w:r>
        <w:t>(4)渤海</w:t>
      </w:r>
    </w:p>
    <w:p>
      <w:pPr>
        <w:pStyle w:val="12"/>
      </w:pPr>
    </w:p>
    <w:p>
      <w:pPr>
        <w:pStyle w:val="12"/>
      </w:pPr>
      <w:r>
        <w:br w:type="page"/>
      </w:r>
      <w:bookmarkStart w:id="0" w:name="_GoBack"/>
      <w:bookmarkEnd w:id="0"/>
    </w:p>
    <w:sectPr>
      <w:headerReference r:id="rId5" w:type="default"/>
      <w:footerReference r:id="rId7" w:type="default"/>
      <w:headerReference r:id="rId6" w:type="even"/>
      <w:footerReference r:id="rId8" w:type="even"/>
      <w:pgSz w:w="11906" w:h="16838"/>
      <w:pgMar w:top="1440" w:right="1797" w:bottom="1440" w:left="1797" w:header="851" w:footer="992" w:gutter="0"/>
      <w:pgNumType w:start="1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6</w:instrText>
    </w:r>
    <w:r>
      <w:fldChar w:fldCharType="end"/>
    </w:r>
    <w:r>
      <w:instrText xml:space="preserve"> </w:instrText>
    </w:r>
    <w:r>
      <w:fldChar w:fldCharType="separate"/>
    </w:r>
    <w:r>
      <w:t>6</w:t>
    </w:r>
    <w:r>
      <w:fldChar w:fldCharType="end"/>
    </w:r>
    <w:r>
      <w:rPr>
        <w:rFonts w:hint="eastAsia"/>
      </w:rPr>
      <w:t>页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49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0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4</w:instrText>
    </w:r>
    <w:r>
      <w:fldChar w:fldCharType="end"/>
    </w:r>
    <w:r>
      <w:instrText xml:space="preserve"> </w:instrText>
    </w:r>
    <w:r>
      <w:fldChar w:fldCharType="separate"/>
    </w:r>
    <w:r>
      <w:t>4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6</w:instrText>
    </w:r>
    <w:r>
      <w:fldChar w:fldCharType="end"/>
    </w:r>
    <w:r>
      <w:instrText xml:space="preserve"> </w:instrText>
    </w:r>
    <w:r>
      <w:fldChar w:fldCharType="separate"/>
    </w:r>
    <w:r>
      <w:t>6</w:t>
    </w:r>
    <w:r>
      <w:fldChar w:fldCharType="end"/>
    </w:r>
    <w:r>
      <w:rPr>
        <w:rFonts w:hint="eastAsia"/>
      </w:rPr>
      <w:t>页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</w:t>
    </w:r>
  </w:p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53" o:spid="_x0000_s2053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4" o:spid="_x0000_s2054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答案第</w:t>
    </w:r>
    <w:r>
      <w:fldChar w:fldCharType="begin"/>
    </w:r>
    <w:r>
      <w:instrText xml:space="preserve"> =</w:instrText>
    </w:r>
    <w:r>
      <w:fldChar w:fldCharType="begin"/>
    </w:r>
    <w:r>
      <w:instrText xml:space="preserve"> page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</w:instrText>
    </w:r>
    <w:r>
      <w:rPr>
        <w:rFonts w:hint="eastAsia"/>
      </w:rPr>
      <w:instrText xml:space="preserve">=</w:instrText>
    </w:r>
    <w:r>
      <w:fldChar w:fldCharType="begin"/>
    </w:r>
    <w:r>
      <w:instrText xml:space="preserve"> sectionpages </w:instrText>
    </w:r>
    <w:r>
      <w:fldChar w:fldCharType="separate"/>
    </w:r>
    <w:r>
      <w:instrText xml:space="preserve">2</w:instrText>
    </w:r>
    <w:r>
      <w:fldChar w:fldCharType="end"/>
    </w:r>
    <w:r>
      <w:instrText xml:space="preserve"> </w:instrText>
    </w:r>
    <w:r>
      <w:fldChar w:fldCharType="separate"/>
    </w:r>
    <w:r>
      <w:t>2</w:t>
    </w:r>
    <w:r>
      <w:fldChar w:fldCharType="end"/>
    </w:r>
    <w:r>
      <w:rPr>
        <w:rFonts w:hint="eastAsia"/>
      </w:rPr>
      <w:t>页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51" o:spt="75" alt="学科网 zxxk.com" type="#_x0000_t75" style="position:absolute;left:0pt;margin-left:351pt;margin-top:8.45pt;height:0.75pt;width:0.75pt;z-index:251658240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mirrorMargins w:val="1"/>
  <w:bordersDoNotSurroundHeader w:val="1"/>
  <w:bordersDoNotSurroundFooter w:val="1"/>
  <w:documentProtection w:enforcement="0"/>
  <w:defaultTabStop w:val="420"/>
  <w:evenAndOddHeaders w:val="1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C806B0"/>
    <w:rsid w:val="000232A6"/>
    <w:rsid w:val="00043B54"/>
    <w:rsid w:val="00065CD2"/>
    <w:rsid w:val="001D7A06"/>
    <w:rsid w:val="00284433"/>
    <w:rsid w:val="002A1EC6"/>
    <w:rsid w:val="002E035E"/>
    <w:rsid w:val="003F38F2"/>
    <w:rsid w:val="004151FC"/>
    <w:rsid w:val="00483544"/>
    <w:rsid w:val="0064153B"/>
    <w:rsid w:val="006B16C5"/>
    <w:rsid w:val="00776133"/>
    <w:rsid w:val="00855687"/>
    <w:rsid w:val="00871448"/>
    <w:rsid w:val="008C07DE"/>
    <w:rsid w:val="0098513F"/>
    <w:rsid w:val="009E611B"/>
    <w:rsid w:val="00A30CCE"/>
    <w:rsid w:val="00AC3E9C"/>
    <w:rsid w:val="00BC4F14"/>
    <w:rsid w:val="00BC62FB"/>
    <w:rsid w:val="00BF535F"/>
    <w:rsid w:val="00C02FC6"/>
    <w:rsid w:val="00C806B0"/>
    <w:rsid w:val="00E476EE"/>
    <w:rsid w:val="00EF035E"/>
    <w:rsid w:val="00FA429B"/>
    <w:rsid w:val="5CB452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iPriority="3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0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7">
    <w:name w:val="Table Grid"/>
    <w:basedOn w:val="6"/>
    <w:unhideWhenUsed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8">
    <w:name w:val="页眉 Char"/>
    <w:basedOn w:val="5"/>
    <w:link w:val="4"/>
    <w:qFormat/>
    <w:uiPriority w:val="99"/>
    <w:rPr>
      <w:sz w:val="18"/>
      <w:szCs w:val="18"/>
    </w:rPr>
  </w:style>
  <w:style w:type="character" w:customStyle="1" w:styleId="9">
    <w:name w:val="页脚 Char"/>
    <w:basedOn w:val="5"/>
    <w:link w:val="3"/>
    <w:uiPriority w:val="99"/>
    <w:rPr>
      <w:sz w:val="18"/>
      <w:szCs w:val="18"/>
    </w:rPr>
  </w:style>
  <w:style w:type="character" w:customStyle="1" w:styleId="10">
    <w:name w:val="批注框文本 Char"/>
    <w:basedOn w:val="5"/>
    <w:link w:val="2"/>
    <w:semiHidden/>
    <w:qFormat/>
    <w:uiPriority w:val="99"/>
    <w:rPr>
      <w:sz w:val="18"/>
      <w:szCs w:val="18"/>
    </w:rPr>
  </w:style>
  <w:style w:type="paragraph" w:styleId="11">
    <w:name w:val="List Paragraph"/>
    <w:basedOn w:val="1"/>
    <w:qFormat/>
    <w:uiPriority w:val="34"/>
    <w:pPr>
      <w:ind w:firstLine="420" w:firstLineChars="200"/>
    </w:pPr>
  </w:style>
  <w:style w:type="paragraph" w:styleId="12">
    <w:name w:val="No Spacing"/>
    <w:qFormat/>
    <w:uiPriority w:val="1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4.xml"/><Relationship Id="rId7" Type="http://schemas.openxmlformats.org/officeDocument/2006/relationships/footer" Target="foot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3" Type="http://schemas.openxmlformats.org/officeDocument/2006/relationships/fontTable" Target="fontTable.xml"/><Relationship Id="rId22" Type="http://schemas.openxmlformats.org/officeDocument/2006/relationships/customXml" Target="../customXml/item2.xml"/><Relationship Id="rId21" Type="http://schemas.openxmlformats.org/officeDocument/2006/relationships/customXml" Target="../customXml/item1.xml"/><Relationship Id="rId20" Type="http://schemas.openxmlformats.org/officeDocument/2006/relationships/image" Target="media/image12.png"/><Relationship Id="rId2" Type="http://schemas.openxmlformats.org/officeDocument/2006/relationships/settings" Target="settings.xml"/><Relationship Id="rId19" Type="http://schemas.openxmlformats.org/officeDocument/2006/relationships/image" Target="media/image11.png"/><Relationship Id="rId18" Type="http://schemas.openxmlformats.org/officeDocument/2006/relationships/image" Target="media/image10.png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0"/>
    <customShpInfo spid="_x0000_s2051"/>
    <customShpInfo spid="_x0000_s2053"/>
    <customShpInfo spid="_x0000_s2054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F6AF4893-ED9C-4B1A-A85E-C9EC744CC0FB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461</Words>
  <Characters>2630</Characters>
  <Lines>21</Lines>
  <Paragraphs>6</Paragraphs>
  <TotalTime>10</TotalTime>
  <ScaleCrop>false</ScaleCrop>
  <LinksUpToDate>false</LinksUpToDate>
  <CharactersWithSpaces>3085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2017-07-19T12:07:00Z</dcterms:created>
  <dc:creator>Administrator</dc:creator>
  <cp:lastModifiedBy>Administrator</cp:lastModifiedBy>
  <dcterms:modified xsi:type="dcterms:W3CDTF">2023-08-20T06:24:58Z</dcterms:modified>
  <cp:revision>15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