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12420600</wp:posOffset>
            </wp:positionV>
            <wp:extent cx="355600" cy="419100"/>
            <wp:effectExtent l="0" t="0" r="635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sz w:val="30"/>
          <w:szCs w:val="30"/>
        </w:rPr>
        <w:t>第二十五章　概率初步</w:t>
      </w:r>
      <w:r>
        <w:rPr>
          <w:rFonts w:hint="default" w:ascii="Times New Roman" w:hAnsi="Times New Roman" w:eastAsia="宋体" w:cs="Times New Roman"/>
          <w:b w:val="0"/>
          <w:bCs w:val="0"/>
          <w:sz w:val="30"/>
          <w:szCs w:val="30"/>
          <w:lang w:val="en-US" w:eastAsia="zh-CN"/>
        </w:rPr>
        <w:t>测试题</w:t>
      </w:r>
    </w:p>
    <w:p>
      <w:pPr>
        <w:spacing w:line="240" w:lineRule="auto"/>
        <w:rPr>
          <w:rFonts w:hint="default" w:ascii="Times New Roman" w:hAnsi="Times New Roman" w:eastAsia="宋体" w:cs="Times New Roman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一、选择题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（每小题3分，共30分）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1．下列事件中，是随机事件的是(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A．抛掷一块石头，石头终将落地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B．从装有黑球、白球的袋里摸出红球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C．太阳绕着地球转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D．打开数学课本时刚好翻到第127页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2．袋中有红球4个，白球若干个，它们只有颜色上的区别．从袋中随机地取出一个球，如果取到白球的可能性较大，那么袋中白球的个数可能是(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A．3个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B．不足3个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C．4个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D．5个或5个以上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3．掷一枚质地均匀的硬币10次，下列说法正确的是(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A．每2次必有1次正面向上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B．可能有5次正面向上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C．必有5次正面向上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D．不可能有10次正面向上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4．在“绿水青山就是金山银山”这句话中任选一个汉字，这个字是“绿”的概率为(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\f(3,10)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\f(1,10)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\f(1,8)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5．某十字路口的交通信号灯每分钟红灯亮30秒，绿灯亮25秒，黄灯亮5秒，当你抬头看信号灯时，是黄灯的概率为(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\f(1,12)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\f(5,12)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．有两把不同的锁和四把不同的钥匙，其中两把钥匙恰好分别能打开这两把锁，其余的钥匙不能打开这两把锁．现在任意取出一把钥匙去开任意一把锁，那么一次打开锁的概率是(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\f(1,4)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\f(1,8)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\f(1,16)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7．三张外观相同的卡片分别标有数字1，2，3，从中随机一次抽出两张，这两张卡片上的数字恰好都小于3的概率是(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8．某居委会组织两个检查组，分别对“垃圾分类”和“违规停车”的情况进行抽查．各组随机抽取辖区内某三个小区中的一个进行检查，则两个组恰好抽到同一个小区的概率是(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9．从长度分别为1，3，5，7的四条线段中任取三条作边，能构成三角形的概率为(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\f(1,4)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\f(1,5)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10．衣橱中挂着3套不同颜色的服装，同一套服装的上衣与裤子的颜色相同．若从衣橱里各任取一件上衣和一条裤子，则它们取自同一套的概率是(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)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\f(1,27)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二．填空题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（每小题3分，共</w:t>
      </w:r>
      <w:r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分）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．下列事件：①太阳绕着地球转；②小明骑车经过某个十字路口时遇到红灯；③地球上海洋面积大于陆地面积；④将油滴入水中，油会浮在水面上．其中概率为1的事件是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  <w:r>
        <w:rPr>
          <w:rFonts w:hAnsi="宋体" w:cs="Times New Roman"/>
        </w:rPr>
        <w:t>一家公司招考员工，每位</w:t>
      </w:r>
      <w:r>
        <w:rPr>
          <w:rFonts w:hint="eastAsia" w:hAnsi="宋体" w:cs="Times New Roman"/>
        </w:rPr>
        <w:t>考生要在</w:t>
      </w:r>
      <w:r>
        <w:rPr>
          <w:rFonts w:hAnsi="宋体" w:cs="Times New Roman"/>
        </w:rPr>
        <w:t>A，B，C，D，E这5道试题中随机抽出2道题回答，规定答对其中1题即为合格，已知某位考生会答A，B两题，则这位考生合格的概率为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．对于▱ABCD，从以下五个关系式中任取一个作为条件：①AB＝BC；②∠BAD＝90°；③AC＝BD；④AC⊥BD；⑤∠DAB＝∠ABC，能判定▱ABCD是矩形的概率是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．下表记录了某种幼树在一定条件下移植成活情况：</w:t>
      </w:r>
    </w:p>
    <w:tbl>
      <w:tblPr>
        <w:tblStyle w:val="7"/>
        <w:tblW w:w="70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899"/>
        <w:gridCol w:w="899"/>
        <w:gridCol w:w="899"/>
        <w:gridCol w:w="899"/>
        <w:gridCol w:w="899"/>
        <w:gridCol w:w="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44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移植总数n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400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1 500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3 500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7 000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9 000</w:t>
            </w:r>
          </w:p>
        </w:tc>
        <w:tc>
          <w:tcPr>
            <w:tcW w:w="902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14 000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成活数m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325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1 336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3 203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6 335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8 073</w:t>
            </w:r>
          </w:p>
        </w:tc>
        <w:tc>
          <w:tcPr>
            <w:tcW w:w="902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12 628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成活的频率</w:t>
            </w:r>
          </w:p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(精确到0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001)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813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891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915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905</w:t>
            </w:r>
          </w:p>
        </w:tc>
        <w:tc>
          <w:tcPr>
            <w:tcW w:w="89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897</w:t>
            </w:r>
          </w:p>
        </w:tc>
        <w:tc>
          <w:tcPr>
            <w:tcW w:w="902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902</w:t>
            </w:r>
          </w:p>
        </w:tc>
      </w:tr>
    </w:tbl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由此估计这种幼树在此条件下移植成活的概率约是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．(精确到0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1)．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．在－2，－1，0，1，2这五个数中任取两个数m，n，则二次函数y＝(x－m)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＋n的顶点在坐标轴上的概率为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362585</wp:posOffset>
            </wp:positionV>
            <wp:extent cx="647700" cy="647700"/>
            <wp:effectExtent l="0" t="0" r="7620" b="7620"/>
            <wp:wrapNone/>
            <wp:docPr id="10" name="图片 93" descr="QQ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3" descr="QQ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．汉代数学家赵爽在注解《周髀算经》时给出的“赵爽弦图”是我国古代数学的瑰宝．如图所示的弦图中，四个直角三角形都是全等的，它们的两直角边之比均为2∶3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现随机向该图形内掷一枚小针，则针尖落在阴影区域的概率为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spacing w:line="240" w:lineRule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三．解答题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（共计</w:t>
      </w:r>
      <w:r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  <w:t>72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分）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</w:rPr>
        <w:t>分）例1变式)掷一个骰子，观察向上一面的点数，求下列事件的概率：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4655820</wp:posOffset>
                </wp:positionH>
                <wp:positionV relativeFrom="paragraph">
                  <wp:posOffset>107315</wp:posOffset>
                </wp:positionV>
                <wp:extent cx="854710" cy="26289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71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第16题图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6pt;margin-top:8.45pt;height:20.7pt;width:67.3pt;z-index:251662336;mso-width-relative:page;mso-height-relative:page;" filled="f" stroked="f" coordsize="21600,21600" o:gfxdata="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SDBnW2gAAAAkBAAAPAAAA&#10;AAAAAAEAIAAAACIAAABkcnMvZG93bnJldi54bWxQSwECFAAUAAAACACHTuJAJwAVBBMCAAD/Aw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第16题图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</w:rPr>
        <w:t>(1)点数为偶数；</w:t>
      </w:r>
    </w:p>
    <w:p>
      <w:pPr>
        <w:pStyle w:val="2"/>
        <w:snapToGrid w:val="0"/>
        <w:ind w:firstLine="210" w:firstLineChars="10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(2)点数大于2且小于5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sz w:val="21"/>
          <w:szCs w:val="21"/>
        </w:rPr>
        <w:t>．（8分）张华和李明两人玩“剪刀、石头、布”的游戏，游戏规则为：剪刀胜布，布胜石头，石头胜剪刀．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(1)请用列表法表示出所有可能出现的游戏结果；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(2)求张华胜出的概率．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438785" cy="419735"/>
            <wp:effectExtent l="0" t="0" r="3175" b="6985"/>
            <wp:docPr id="4" name="图片 87" descr="QQ25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7" descr="QQ254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　　　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61950" cy="419735"/>
            <wp:effectExtent l="0" t="0" r="3810" b="6985"/>
            <wp:docPr id="5" name="图片 88" descr="QQ25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8" descr="QQ254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　　　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438785" cy="419735"/>
            <wp:effectExtent l="0" t="0" r="3175" b="6985"/>
            <wp:docPr id="6" name="图片 89" descr="QQ25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9" descr="QQ25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ind w:firstLine="2520" w:firstLineChars="1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剪刀　　　　　石头　　　　布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sz w:val="21"/>
          <w:szCs w:val="21"/>
        </w:rPr>
        <w:t>．（8分）一个不透明的袋子中装有红、白两种颜色的小球，这些球除颜色外都相同，其中红球有1个，若从中随机摸出一个球，这个球是白球的概率是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(1)求袋子中白球的个数；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(2)随机摸出一个球后，放回并搅匀，再随机摸出一个球，求两次都摸到相同颜色的小球的概率．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．（8分）小兰和小颖用下面两个可以自由转动的转盘做游戏，每个转盘被分成面积相等的几个扇形，转动两个转盘各一次，若两次指针所指数字之和小于4，则小兰胜，否则小颖胜(指针指在分界线时重转)，这个游戏对双方公平吗？请用树状图或列表法说明理由．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127000</wp:posOffset>
            </wp:positionV>
            <wp:extent cx="1791335" cy="924560"/>
            <wp:effectExtent l="0" t="0" r="6985" b="5080"/>
            <wp:wrapNone/>
            <wp:docPr id="11" name="图片 94" descr="e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4" descr="e1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133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．（8分）为培养学生劳动习惯，提升学生劳动技能，某校在五月第二周开展了劳动教育实践周活动．七（1）班提供了四类活动：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．物品整理，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．环境美化，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．植物栽培，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．工具制作．要求每个学生选择其中一项活动参加，该班数学科代表对全班学生参与四类活动情况进行了统计，并绘制成统计图（如图）．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(1)已知该班有15人参加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类活动，则参加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类活动有多少人？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501650</wp:posOffset>
            </wp:positionV>
            <wp:extent cx="1066800" cy="1066800"/>
            <wp:effectExtent l="0" t="0" r="0" b="0"/>
            <wp:wrapNone/>
            <wp:docPr id="17" name="图片 107" descr="@@@6c8fc999722b4c0c9d3e5d09340db5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7" descr="@@@6c8fc999722b4c0c9d3e5d09340db58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(2)该班参加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类活动的学生中有2名女生和2名男生获得一等奖，其中一名女生叫王丽，若从获得一等奖的学生中随机抽取两人参加学校“工具制作”比赛，求刚好抽中王丽和1名男生的概率．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685800</wp:posOffset>
            </wp:positionV>
            <wp:extent cx="990600" cy="990600"/>
            <wp:effectExtent l="0" t="0" r="0" b="0"/>
            <wp:wrapNone/>
            <wp:docPr id="15" name="图片 98" descr="@@@4e451c95-658b-47b8-bb11-3cdab87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8" descr="@@@4e451c95-658b-47b8-bb11-3cdab87938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．（10分）为培养同学们爱劳动的习惯，某班开展了“做好一件家务”主题活动，要求全班同学人人参与经统计，同学们做的家务类型为“洗衣”“拖地”“煮饭”“刷碗”．班主任将以上信息绘制成了统计图表，如图所示．</w:t>
      </w:r>
    </w:p>
    <w:tbl>
      <w:tblPr>
        <w:tblStyle w:val="7"/>
        <w:tblW w:w="3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660"/>
        <w:gridCol w:w="66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家务类型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洗衣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拖地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煮饭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刷碗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人数（人）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m</w:t>
            </w:r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 </w:t>
      </w:r>
      <w:r>
        <w:rPr>
          <w:rFonts w:hint="default" w:ascii="Times New Roman" w:hAnsi="Times New Roman" w:eastAsia="宋体" w:cs="Times New Roman"/>
          <w:sz w:val="21"/>
          <w:szCs w:val="21"/>
        </w:rPr>
        <w:t>根据上面图表信息，回答下列问题：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</w:t>
      </w:r>
      <w:r>
        <w:rPr>
          <w:rFonts w:hint="default" w:ascii="Times New Roman" w:hAnsi="Times New Roman" w:eastAsia="宋体" w:cs="Times New Roman"/>
          <w:sz w:val="21"/>
          <w:szCs w:val="21"/>
        </w:rPr>
        <w:object>
          <v:shape id="_x0000_i1025" o:spt="75" alt="eqIda6c57bbef89a37f1a3808c0ceeac0c2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16" o:title="eqIda6c57bbef89a37f1a3808c0ceeac0c2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__________；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(2)在扇形统计图中，“拖地”所占的圆心角度数为__________；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(3)班会课上，班主任评选出了近期做家务表现优异的4名同学，其中有2名男生．现准备从表现优异的同学中随机选取两名同学分享体会，请用画树状图或列表的方法求所选同学中有男生的概率．</w:t>
      </w:r>
    </w:p>
    <w:p>
      <w:pPr>
        <w:spacing w:line="24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．（10分）某学校开展以素质提升为主题的研学活动，推出了以下四个项目供学生选择：A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模拟驾驶；B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军事竞技；C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家乡导游；D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植物识别．学校规定：每个学生都必须报名且只能选择其中一个项目．八年级(3)班班主任刘老师对全班学生选择的项目情况进行了统计，并绘制了如下两幅不完整的统计图．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777875</wp:posOffset>
            </wp:positionH>
            <wp:positionV relativeFrom="paragraph">
              <wp:posOffset>52070</wp:posOffset>
            </wp:positionV>
            <wp:extent cx="3192780" cy="1432560"/>
            <wp:effectExtent l="0" t="0" r="7620" b="0"/>
            <wp:wrapNone/>
            <wp:docPr id="2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9278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　　　　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请结合统计图中的信息，解决下列问题：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(1)八年级(3)班学生总人数是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40</w:t>
      </w:r>
      <w:r>
        <w:rPr>
          <w:rFonts w:hint="default" w:ascii="Times New Roman" w:hAnsi="Times New Roman" w:eastAsia="宋体" w:cs="Times New Roman"/>
          <w:sz w:val="21"/>
          <w:szCs w:val="21"/>
        </w:rPr>
        <w:t>人，并将条形统计图补充完整；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(2)刘老师发现报名参加“植物识别”的学生中恰好有两名男生，现准备从这些学生中任意挑选两名担任活动记录员，请用列表或画树状图的方法，求恰好选中1名男生和1名女生担任活动记录员的概率．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．（1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分）小颖参加某个智力竞答节目，答对最后两道单选题就顺利通关．第一道题有3个选项，第二道题有4个选项，这两道题小颖都不会，不过小颖还有一个“求助”没有使用(使用“求助”可让主持人去掉其中一题中的一个错误选项)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(1)若小颖第一道题不使用“求助”，则小颖答对第一道题的概率是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(2)若小颖将“求助”留在第二道题使用，求小颖顺利通关的概率；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(3)从概率的角度分析，你会建议小颖在答第几道题时使用“求助”？</w:t>
      </w: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pacing w:line="240" w:lineRule="auto"/>
        <w:ind w:firstLine="1500" w:firstLineChars="500"/>
        <w:jc w:val="both"/>
        <w:rPr>
          <w:rFonts w:hint="default" w:ascii="Times New Roman" w:hAnsi="Times New Roman" w:eastAsia="宋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b w:val="0"/>
          <w:bCs w:val="0"/>
          <w:sz w:val="30"/>
          <w:szCs w:val="30"/>
        </w:rPr>
        <w:t>第二十五章　概率初步</w:t>
      </w:r>
      <w:r>
        <w:rPr>
          <w:rFonts w:hint="default" w:ascii="Times New Roman" w:hAnsi="Times New Roman" w:eastAsia="宋体" w:cs="Times New Roman"/>
          <w:b w:val="0"/>
          <w:bCs w:val="0"/>
          <w:sz w:val="30"/>
          <w:szCs w:val="30"/>
          <w:lang w:val="en-US" w:eastAsia="zh-CN"/>
        </w:rPr>
        <w:t>测试题</w:t>
      </w: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参考答案</w:t>
      </w: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一、选择题</w:t>
      </w:r>
    </w:p>
    <w:p>
      <w:pPr>
        <w:spacing w:line="24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1．D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2．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3．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4．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5．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</w:t>
      </w:r>
    </w:p>
    <w:p>
      <w:pPr>
        <w:spacing w:line="240" w:lineRule="auto"/>
        <w:ind w:firstLine="420" w:firstLine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6．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7．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8．C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9．C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10．D</w:t>
      </w:r>
    </w:p>
    <w:p>
      <w:pPr>
        <w:spacing w:line="24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二、填空题</w:t>
      </w:r>
    </w:p>
    <w:p>
      <w:pPr>
        <w:snapToGrid w:val="0"/>
        <w:spacing w:line="240" w:lineRule="auto"/>
        <w:ind w:firstLine="420" w:firstLine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11．</w:t>
      </w:r>
      <w:r>
        <w:rPr>
          <w:rFonts w:hint="default" w:ascii="Calibri" w:hAnsi="Calibri" w:eastAsia="宋体" w:cs="Calibri"/>
          <w:sz w:val="21"/>
          <w:szCs w:val="21"/>
        </w:rPr>
        <w:t>③④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12．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8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13．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14．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0.9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15．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2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16．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</w:p>
    <w:p>
      <w:pPr>
        <w:spacing w:line="240" w:lineRule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三．解答题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（共计</w:t>
      </w:r>
      <w:r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  <w:t>72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分）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解：掷一个骰子，向上一面的点数可能为1，2，3，4，5，6，共6种．这些点数出现的可能性相等．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(1)点数为偶数有3种可能，即点数为2，4，6，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∴P(点数为偶数)＝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\f(3,6)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(2)点数大于2且小于5有2种可能，即点数为3，4，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∴P(点数大于2且小于5)＝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438785" cy="419735"/>
            <wp:effectExtent l="0" t="0" r="3175" b="6985"/>
            <wp:docPr id="24" name="图片 87" descr="QQ25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7" descr="QQ254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　　　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61950" cy="419735"/>
            <wp:effectExtent l="0" t="0" r="3810" b="6985"/>
            <wp:docPr id="25" name="图片 88" descr="QQ25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8" descr="QQ254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　　　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438785" cy="419735"/>
            <wp:effectExtent l="0" t="0" r="3175" b="6985"/>
            <wp:docPr id="26" name="图片 89" descr="QQ25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9" descr="QQ25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ind w:firstLine="2520" w:firstLineChars="1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剪刀　　　　　石头　　　　布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解：(1)列表如下：</w:t>
      </w:r>
    </w:p>
    <w:tbl>
      <w:tblPr>
        <w:tblStyle w:val="7"/>
        <w:tblW w:w="78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2286"/>
        <w:gridCol w:w="2337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ind w:firstLine="840" w:firstLineChars="40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张华</w:t>
            </w:r>
          </w:p>
          <w:p>
            <w:pPr>
              <w:pStyle w:val="2"/>
              <w:snapToGrid w:val="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李明</w:t>
            </w:r>
          </w:p>
        </w:tc>
        <w:tc>
          <w:tcPr>
            <w:tcW w:w="228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石头</w:t>
            </w:r>
          </w:p>
        </w:tc>
        <w:tc>
          <w:tcPr>
            <w:tcW w:w="2337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剪刀</w:t>
            </w:r>
          </w:p>
        </w:tc>
        <w:tc>
          <w:tcPr>
            <w:tcW w:w="165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石头</w:t>
            </w:r>
          </w:p>
        </w:tc>
        <w:tc>
          <w:tcPr>
            <w:tcW w:w="228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(石头，石头)</w:t>
            </w:r>
          </w:p>
        </w:tc>
        <w:tc>
          <w:tcPr>
            <w:tcW w:w="2337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(石头，剪刀)</w:t>
            </w:r>
          </w:p>
        </w:tc>
        <w:tc>
          <w:tcPr>
            <w:tcW w:w="165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(石头，布)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剪刀</w:t>
            </w:r>
          </w:p>
        </w:tc>
        <w:tc>
          <w:tcPr>
            <w:tcW w:w="228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(剪刀，石头)</w:t>
            </w:r>
          </w:p>
        </w:tc>
        <w:tc>
          <w:tcPr>
            <w:tcW w:w="2337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(剪刀，剪刀)</w:t>
            </w:r>
          </w:p>
        </w:tc>
        <w:tc>
          <w:tcPr>
            <w:tcW w:w="165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(剪刀，布)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布</w:t>
            </w:r>
          </w:p>
        </w:tc>
        <w:tc>
          <w:tcPr>
            <w:tcW w:w="228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(布，石头)</w:t>
            </w:r>
          </w:p>
        </w:tc>
        <w:tc>
          <w:tcPr>
            <w:tcW w:w="2337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(布，剪刀)</w:t>
            </w:r>
          </w:p>
        </w:tc>
        <w:tc>
          <w:tcPr>
            <w:tcW w:w="1656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(布，布)</w:t>
            </w:r>
          </w:p>
        </w:tc>
      </w:tr>
    </w:tbl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共有9种等可能结果．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(2)由表可知，张华胜出的结果有3种，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∴P(张华胜出)＝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\f(3,9)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sz w:val="21"/>
          <w:szCs w:val="21"/>
        </w:rPr>
        <w:t>．解：(1)设袋子中白球有x个，根据题意，得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\f(x,x＋1)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解得x＝2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ind w:firstLine="420" w:firstLine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经检验，x＝2是所列方程的根，且符合题意．</w:t>
      </w:r>
    </w:p>
    <w:p>
      <w:pPr>
        <w:pStyle w:val="2"/>
        <w:snapToGrid w:val="0"/>
        <w:ind w:firstLine="420" w:firstLine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答：袋子中有白球2个．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(2)列表：</w:t>
      </w:r>
    </w:p>
    <w:tbl>
      <w:tblPr>
        <w:tblStyle w:val="7"/>
        <w:tblW w:w="71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  <w:gridCol w:w="1569"/>
        <w:gridCol w:w="1691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23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　　　   第二次</w:t>
            </w:r>
          </w:p>
          <w:p>
            <w:pPr>
              <w:pStyle w:val="2"/>
              <w:snapToGrid w:val="0"/>
              <w:ind w:firstLine="210" w:firstLineChars="10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第一次　　　</w:t>
            </w:r>
          </w:p>
        </w:tc>
        <w:tc>
          <w:tcPr>
            <w:tcW w:w="156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红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ind w:firstLine="945" w:firstLineChars="45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红</w:t>
            </w:r>
          </w:p>
        </w:tc>
        <w:tc>
          <w:tcPr>
            <w:tcW w:w="156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(红，红)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(红，白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(红，白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56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，红)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569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，红)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  <w:tc>
          <w:tcPr>
            <w:tcW w:w="1691" w:type="dxa"/>
            <w:shd w:val="clear" w:color="auto" w:fill="auto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，白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)</w:t>
            </w:r>
          </w:p>
        </w:tc>
      </w:tr>
    </w:tbl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∵总共有9种等可能结果，其中两次都摸到相同颜色的小球的结果有5种，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∴两次都摸到相同颜色的小球的概率为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\f(5,9)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jc w:val="both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．解：这个游戏对双方是公平的．画树状图如下：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049780" cy="770890"/>
            <wp:effectExtent l="0" t="0" r="7620" b="6350"/>
            <wp:docPr id="28" name="图片 95" descr="e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5" descr="e1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由树状图可知，共有6种等可能情况，其中和小于4的有3种，和不小于4的有3种，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∴P(和小于4)＝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\f(3,6)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，P(和不小于4)＝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\f(3,6)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∴小兰和小颖胜的概率相等，这个游戏对双方是公平的．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．（1）解：这次被调查的学生共有</w:t>
      </w:r>
      <w:r>
        <w:rPr>
          <w:rFonts w:hint="default" w:ascii="Times New Roman" w:hAnsi="Times New Roman" w:eastAsia="宋体" w:cs="Times New Roman"/>
          <w:sz w:val="21"/>
          <w:szCs w:val="21"/>
        </w:rPr>
        <w:object>
          <v:shape id="_x0000_i1030" o:spt="75" alt="eqId3aeb36aa87f0a06719a0331015dc9ca8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8" o:title="eqId3aeb36aa87f0a06719a0331015dc9ca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（人）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参加C类活动有：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1" o:spt="75" type="#_x0000_t75" style="height:15pt;width:15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（人）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∴参加C类活动有10人；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（2）解：令王丽为女1，另外的女生为女2，男生分别为男1，男2，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画树状图为：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086100" cy="1057275"/>
            <wp:effectExtent l="0" t="0" r="7620" b="9525"/>
            <wp:docPr id="30" name="图片 111" descr="@@@564c9f07-75d3-4f84-9c25-7ae484e6bd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1" descr="@@@564c9f07-75d3-4f84-9c25-7ae484e6bd4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共有12种等可能结果，符合题意的有4种，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∴恰好选中王丽和1名男生的概率为：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32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</w:p>
    <w:p>
      <w:pPr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．解（1）解：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3" o:spt="75" type="#_x0000_t75" style="height:13.95pt;width:14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3296920</wp:posOffset>
            </wp:positionH>
            <wp:positionV relativeFrom="paragraph">
              <wp:posOffset>140970</wp:posOffset>
            </wp:positionV>
            <wp:extent cx="990600" cy="990600"/>
            <wp:effectExtent l="0" t="0" r="0" b="0"/>
            <wp:wrapNone/>
            <wp:docPr id="31" name="图片 98" descr="@@@4e451c95-658b-47b8-bb11-3cdab87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8" descr="@@@4e451c95-658b-47b8-bb11-3cdab87938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故答案为：8；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（2）解：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4" o:spt="75" type="#_x0000_t75" style="height:15pt;width:14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故答案为：108°；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（3）解：方法一：画树状图如下：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390900" cy="1057275"/>
            <wp:effectExtent l="0" t="0" r="7620" b="9525"/>
            <wp:docPr id="32" name="图片 104" descr="@@@0b9baa13-d87b-44a5-ba7e-df6ca48862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4" descr="@@@0b9baa13-d87b-44a5-ba7e-df6ca48862a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  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由图可知所有可能的结果共的12种，有男生的结果 有10种，所以所选同学中有男生的概率为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35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方法二：列表如下：</w:t>
      </w:r>
    </w:p>
    <w:tbl>
      <w:tblPr>
        <w:tblStyle w:val="7"/>
        <w:tblW w:w="70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8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男1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男2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女1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女2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男1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（男1，男2）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（男1，女1）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（男1，女2）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男2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（男2，男1）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（男2，女1）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（男2，女2）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女1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（女1，男1）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（女1，男2）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（女1，女2）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女2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（女2，男1）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（女2，女1）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由表可知所有可能的结果共的12种，有男生的结果 有10种，所以所选同学中有男生的概率为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36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150495</wp:posOffset>
            </wp:positionV>
            <wp:extent cx="1261110" cy="1099820"/>
            <wp:effectExtent l="0" t="0" r="3810" b="12700"/>
            <wp:wrapNone/>
            <wp:docPr id="34" name="图片 90" descr="QQ26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0" descr="QQ263a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6111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．（10分）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解：(1)调查的总人数为12÷30%＝40(人)，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∴C项目的人数为40－12－14－4＝10(人)．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补全条形统计图如图．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(2)画树状图如下：</w:t>
      </w:r>
    </w:p>
    <w:p>
      <w:pPr>
        <w:pStyle w:val="2"/>
        <w:snapToGrid w:val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048510" cy="351155"/>
            <wp:effectExtent l="0" t="0" r="8890" b="14605"/>
            <wp:docPr id="35" name="图片 92" descr="QQ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2" descr="QQ26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共有12种等可能的情况，其中恰好选中1名男生和1名女生担任活动记录员的情况有8种，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∴P(恰好选中1名男生和1名女生担任活动记录员)＝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\f(8,12)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\f(2,3)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147955</wp:posOffset>
            </wp:positionV>
            <wp:extent cx="2026920" cy="426720"/>
            <wp:effectExtent l="0" t="0" r="0" b="0"/>
            <wp:wrapNone/>
            <wp:docPr id="38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．解：(2)画树状图如下：(用Z表示正确选项，C表示错误选项)</w:t>
      </w:r>
    </w:p>
    <w:p>
      <w:pPr>
        <w:pStyle w:val="2"/>
        <w:snapToGrid w:val="0"/>
        <w:ind w:firstLine="1470" w:firstLineChars="700"/>
        <w:jc w:val="both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\a\vs4\al(第一题：,第二题：)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由树状图可知，共有9种等可能的结果，其中小颖顺利通关的结果有1种，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∴小颖将“求助”留在第二道题使用时，P(小颖顺利通关)＝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(3)若小颖将“求助”在第一道题使用，画树状图如下：(用Z表示正确选项，C表示错误选项)</w:t>
      </w:r>
    </w:p>
    <w:p>
      <w:pPr>
        <w:pStyle w:val="2"/>
        <w:snapToGrid w:val="0"/>
        <w:ind w:firstLine="1260" w:firstLineChars="600"/>
        <w:jc w:val="both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12700</wp:posOffset>
            </wp:positionV>
            <wp:extent cx="1684020" cy="472440"/>
            <wp:effectExtent l="0" t="0" r="7620" b="0"/>
            <wp:wrapNone/>
            <wp:docPr id="39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\a\vs4\al(第一题：,第二题：)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由树状图可知，共有8种等可能的结果，其中小颖顺利通关的结果有1种，</w:t>
      </w:r>
    </w:p>
    <w:p>
      <w:pPr>
        <w:pStyle w:val="2"/>
        <w:snapToGrid w:val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∴小颖将“求助”在第一道题使用时，P(小颖顺利通关)＝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\f(1,8)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\f(1,8)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＞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\f(1,9)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∴建议小颖在答第一道题时使用“求助”．</w:t>
      </w:r>
    </w:p>
    <w:p>
      <w:pPr>
        <w:pStyle w:val="2"/>
        <w:snapToGrid w:val="0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3"/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FE386B"/>
    <w:rsid w:val="004151FC"/>
    <w:rsid w:val="00C02FC6"/>
    <w:rsid w:val="019E77C1"/>
    <w:rsid w:val="02457AF4"/>
    <w:rsid w:val="2BE943D8"/>
    <w:rsid w:val="2C5663F4"/>
    <w:rsid w:val="2FE47485"/>
    <w:rsid w:val="6DFE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styleId="6">
    <w:name w:val="page number"/>
    <w:basedOn w:val="5"/>
    <w:uiPriority w:val="0"/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oleObject" Target="embeddings/oleObject12.bin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3.png"/><Relationship Id="rId37" Type="http://schemas.openxmlformats.org/officeDocument/2006/relationships/image" Target="media/image2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1.wmf"/><Relationship Id="rId34" Type="http://schemas.openxmlformats.org/officeDocument/2006/relationships/oleObject" Target="embeddings/oleObject9.bin"/><Relationship Id="rId33" Type="http://schemas.openxmlformats.org/officeDocument/2006/relationships/image" Target="media/image20.wmf"/><Relationship Id="rId32" Type="http://schemas.openxmlformats.org/officeDocument/2006/relationships/oleObject" Target="embeddings/oleObject8.bin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7.wmf"/><Relationship Id="rId27" Type="http://schemas.openxmlformats.org/officeDocument/2006/relationships/oleObject" Target="embeddings/oleObject6.bin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5.bin"/><Relationship Id="rId23" Type="http://schemas.openxmlformats.org/officeDocument/2006/relationships/image" Target="media/image14.wmf"/><Relationship Id="rId22" Type="http://schemas.openxmlformats.org/officeDocument/2006/relationships/oleObject" Target="embeddings/oleObject4.bin"/><Relationship Id="rId21" Type="http://schemas.openxmlformats.org/officeDocument/2006/relationships/image" Target="media/image1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1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2023-08-17T23:25:00Z</dcterms:created>
  <dc:creator>Administrator</dc:creator>
  <cp:lastModifiedBy>Administrator</cp:lastModifiedBy>
  <dcterms:modified xsi:type="dcterms:W3CDTF">2023-08-21T02:01:53Z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