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520"/>
          <w:tab w:val="left" w:pos="5040"/>
          <w:tab w:val="left" w:pos="7560"/>
        </w:tabs>
        <w:spacing w:line="288" w:lineRule="auto"/>
        <w:jc w:val="center"/>
        <w:rPr>
          <w:rFonts w:hint="eastAsia"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11315700</wp:posOffset>
            </wp:positionH>
            <wp:positionV relativeFrom="topMargin">
              <wp:posOffset>10604500</wp:posOffset>
            </wp:positionV>
            <wp:extent cx="444500" cy="355600"/>
            <wp:effectExtent l="0" t="0" r="12700" b="6350"/>
            <wp:wrapNone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/>
          <w:b/>
          <w:sz w:val="32"/>
          <w:szCs w:val="32"/>
        </w:rPr>
        <w:t>2022～2023学年度第二学期期末质量检测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center"/>
        <w:rPr>
          <w:rFonts w:hint="eastAsia"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七年级语文试卷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center"/>
        <w:rPr>
          <w:rFonts w:hint="eastAsia"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（此卷满分：150分；考试时间：150分钟）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center"/>
        <w:rPr>
          <w:rFonts w:hint="eastAsia"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A卷（100分）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hint="eastAsia" w:ascii="Times New Roman" w:hAnsi="Times New Roman"/>
          <w:b/>
        </w:rPr>
      </w:pPr>
      <w:r>
        <w:rPr>
          <w:rFonts w:hint="eastAsia" w:ascii="Times New Roman" w:hAnsi="Times New Roman"/>
          <w:b/>
        </w:rPr>
        <w:t>一、基础知识（每小题4分，共12分）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1.下列加点字的读音或书写</w:t>
      </w:r>
      <w:r>
        <w:rPr>
          <w:rFonts w:hint="eastAsia" w:ascii="Times New Roman" w:hAnsi="Times New Roman"/>
          <w:em w:val="dot"/>
        </w:rPr>
        <w:t>有误</w:t>
      </w:r>
      <w:r>
        <w:rPr>
          <w:rFonts w:hint="eastAsia" w:ascii="Times New Roman" w:hAnsi="Times New Roman"/>
        </w:rPr>
        <w:t>的一项是（    ）（4分）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A.悲天</w:t>
      </w:r>
      <w:r>
        <w:rPr>
          <w:rFonts w:hint="eastAsia" w:ascii="Times New Roman" w:hAnsi="Times New Roman"/>
          <w:em w:val="dot"/>
        </w:rPr>
        <w:t>悯</w:t>
      </w:r>
      <w:r>
        <w:rPr>
          <w:rFonts w:hint="eastAsia" w:ascii="Times New Roman" w:hAnsi="Times New Roman"/>
        </w:rPr>
        <w:t>人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心有灵</w:t>
      </w:r>
      <w:r>
        <w:rPr>
          <w:rFonts w:hint="eastAsia" w:ascii="Times New Roman" w:hAnsi="Times New Roman"/>
          <w:em w:val="dot"/>
        </w:rPr>
        <w:t>犀</w:t>
      </w: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</w:rPr>
        <w:t>xī</w:t>
      </w:r>
      <w:r>
        <w:rPr>
          <w:rFonts w:hint="eastAsia" w:ascii="Times New Roman" w:hAnsi="Times New Roman"/>
        </w:rPr>
        <w:t>）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合</w:t>
      </w:r>
      <w:r>
        <w:rPr>
          <w:rFonts w:hint="eastAsia" w:ascii="Times New Roman" w:hAnsi="Times New Roman"/>
          <w:em w:val="dot"/>
        </w:rPr>
        <w:t>拢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  <w:em w:val="dot"/>
        </w:rPr>
        <w:t>稠</w:t>
      </w:r>
      <w:r>
        <w:rPr>
          <w:rFonts w:hint="eastAsia" w:ascii="Times New Roman" w:hAnsi="Times New Roman"/>
        </w:rPr>
        <w:t>密（</w:t>
      </w:r>
      <w:r>
        <w:rPr>
          <w:rFonts w:ascii="Times New Roman" w:hAnsi="Times New Roman"/>
        </w:rPr>
        <w:t>chóu</w:t>
      </w:r>
      <w:r>
        <w:rPr>
          <w:rFonts w:hint="eastAsia" w:ascii="Times New Roman" w:hAnsi="Times New Roman"/>
        </w:rPr>
        <w:t>）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B.千</w:t>
      </w:r>
      <w:r>
        <w:rPr>
          <w:rFonts w:hint="eastAsia" w:ascii="Times New Roman" w:hAnsi="Times New Roman"/>
          <w:em w:val="dot"/>
        </w:rPr>
        <w:t>钓</w:t>
      </w:r>
      <w:r>
        <w:rPr>
          <w:rFonts w:hint="eastAsia" w:ascii="Times New Roman" w:hAnsi="Times New Roman"/>
        </w:rPr>
        <w:t>重负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颠</w:t>
      </w:r>
      <w:r>
        <w:rPr>
          <w:rFonts w:hint="eastAsia" w:ascii="Times New Roman" w:hAnsi="Times New Roman"/>
          <w:em w:val="dot"/>
        </w:rPr>
        <w:t>沛</w:t>
      </w:r>
      <w:r>
        <w:rPr>
          <w:rFonts w:hint="eastAsia" w:ascii="Times New Roman" w:hAnsi="Times New Roman"/>
        </w:rPr>
        <w:t>流离（fèi）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修葺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  <w:em w:val="dot"/>
        </w:rPr>
        <w:t>厄</w:t>
      </w:r>
      <w:r>
        <w:rPr>
          <w:rFonts w:hint="eastAsia" w:ascii="Times New Roman" w:hAnsi="Times New Roman"/>
        </w:rPr>
        <w:t>运（è）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C.如</w:t>
      </w:r>
      <w:r>
        <w:rPr>
          <w:rFonts w:hint="eastAsia" w:ascii="Times New Roman" w:hAnsi="Times New Roman"/>
          <w:em w:val="dot"/>
        </w:rPr>
        <w:t>释</w:t>
      </w:r>
      <w:r>
        <w:rPr>
          <w:rFonts w:hint="eastAsia" w:ascii="Times New Roman" w:hAnsi="Times New Roman"/>
        </w:rPr>
        <w:t>重负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语无</w:t>
      </w:r>
      <w:r>
        <w:rPr>
          <w:rFonts w:hint="eastAsia" w:ascii="Times New Roman" w:hAnsi="Times New Roman"/>
          <w:em w:val="dot"/>
        </w:rPr>
        <w:t>伦</w:t>
      </w:r>
      <w:r>
        <w:rPr>
          <w:rFonts w:hint="eastAsia" w:ascii="Times New Roman" w:hAnsi="Times New Roman"/>
        </w:rPr>
        <w:t>次（</w:t>
      </w:r>
      <w:r>
        <w:rPr>
          <w:rFonts w:ascii="Times New Roman" w:hAnsi="Times New Roman"/>
        </w:rPr>
        <w:t>lún</w:t>
      </w:r>
      <w:r>
        <w:rPr>
          <w:rFonts w:hint="eastAsia" w:ascii="Times New Roman" w:hAnsi="Times New Roman"/>
        </w:rPr>
        <w:t>）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商酌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俯</w:t>
      </w:r>
      <w:r>
        <w:rPr>
          <w:rFonts w:hint="eastAsia" w:ascii="Times New Roman" w:hAnsi="Times New Roman"/>
          <w:em w:val="dot"/>
        </w:rPr>
        <w:t>瞰</w:t>
      </w: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</w:rPr>
        <w:t>kàn</w:t>
      </w:r>
      <w:r>
        <w:rPr>
          <w:rFonts w:hint="eastAsia" w:ascii="Times New Roman" w:hAnsi="Times New Roman"/>
        </w:rPr>
        <w:t>）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D.血气方</w:t>
      </w:r>
      <w:r>
        <w:rPr>
          <w:rFonts w:hint="eastAsia" w:ascii="Times New Roman" w:hAnsi="Times New Roman"/>
          <w:em w:val="dot"/>
        </w:rPr>
        <w:t>刚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仙</w:t>
      </w:r>
      <w:r>
        <w:rPr>
          <w:rFonts w:hint="eastAsia" w:ascii="Times New Roman" w:hAnsi="Times New Roman"/>
          <w:em w:val="dot"/>
        </w:rPr>
        <w:t>露</w:t>
      </w:r>
      <w:r>
        <w:rPr>
          <w:rFonts w:hint="eastAsia" w:ascii="Times New Roman" w:hAnsi="Times New Roman"/>
        </w:rPr>
        <w:t>琼浆（lù）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猥</w:t>
      </w:r>
      <w:r>
        <w:rPr>
          <w:rFonts w:hint="eastAsia" w:ascii="Times New Roman" w:hAnsi="Times New Roman"/>
          <w:em w:val="dot"/>
        </w:rPr>
        <w:t>琐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概</w:t>
      </w:r>
      <w:r>
        <w:rPr>
          <w:rFonts w:hint="eastAsia" w:ascii="Times New Roman" w:hAnsi="Times New Roman"/>
          <w:em w:val="dot"/>
        </w:rPr>
        <w:t>率</w:t>
      </w:r>
      <w:r>
        <w:rPr>
          <w:rFonts w:hint="eastAsia" w:ascii="Times New Roman" w:hAnsi="Times New Roman"/>
        </w:rPr>
        <w:t>（lǜ）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2.依次填入下面横线处的词语，</w:t>
      </w:r>
      <w:r>
        <w:rPr>
          <w:rFonts w:hint="eastAsia" w:ascii="Times New Roman" w:hAnsi="Times New Roman"/>
          <w:em w:val="dot"/>
        </w:rPr>
        <w:t>恰当</w:t>
      </w:r>
      <w:r>
        <w:rPr>
          <w:rFonts w:hint="eastAsia" w:ascii="Times New Roman" w:hAnsi="Times New Roman"/>
        </w:rPr>
        <w:t>的一组是（    ）（4分）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（1）不同于硬件改善的一次性投入，用眼习惯的培养需要</w:t>
      </w:r>
      <w:r>
        <w:rPr>
          <w:rFonts w:hint="eastAsia" w:ascii="Times New Roman" w:hAnsi="Times New Roman"/>
        </w:rPr>
        <w:t>____________________。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（2）基础教育要</w:t>
      </w:r>
      <w:r>
        <w:rPr>
          <w:rFonts w:hint="eastAsia" w:ascii="Times New Roman" w:hAnsi="Times New Roman"/>
        </w:rPr>
        <w:t>____________________</w:t>
      </w:r>
      <w:r>
        <w:rPr>
          <w:rFonts w:hint="eastAsia" w:ascii="楷体" w:hAnsi="楷体" w:eastAsia="楷体"/>
        </w:rPr>
        <w:t>青少年成长特点和规律，扎实做好基础的文章。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（3）体贴、周到的服务背后，</w:t>
      </w:r>
      <w:r>
        <w:rPr>
          <w:rFonts w:hint="eastAsia" w:ascii="Times New Roman" w:hAnsi="Times New Roman"/>
        </w:rPr>
        <w:t>____________________</w:t>
      </w:r>
      <w:r>
        <w:rPr>
          <w:rFonts w:hint="eastAsia" w:ascii="楷体" w:hAnsi="楷体" w:eastAsia="楷体"/>
        </w:rPr>
        <w:t>了城市治理的精度和社会发展的温度。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（4）苏州为期一个月的文化盛宴，</w:t>
      </w:r>
      <w:r>
        <w:rPr>
          <w:rFonts w:hint="eastAsia" w:ascii="Times New Roman" w:hAnsi="Times New Roman"/>
        </w:rPr>
        <w:t>____________________</w:t>
      </w:r>
      <w:r>
        <w:rPr>
          <w:rFonts w:hint="eastAsia" w:ascii="楷体" w:hAnsi="楷体" w:eastAsia="楷体"/>
        </w:rPr>
        <w:t>着寻常百姓，涵养出美好的生活方式，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A.持之以恒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尊重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呈现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滋润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B.扎实稳健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尊重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呈现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滋养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C.持之以恒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遵循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彰显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滋养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D.扎实稳健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遵循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彰显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滋润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3.下列各句标点符号使用</w:t>
      </w:r>
      <w:r>
        <w:rPr>
          <w:rFonts w:hint="eastAsia" w:ascii="Times New Roman" w:hAnsi="Times New Roman"/>
          <w:em w:val="dot"/>
        </w:rPr>
        <w:t>不规范</w:t>
      </w:r>
      <w:r>
        <w:rPr>
          <w:rFonts w:hint="eastAsia" w:ascii="Times New Roman" w:hAnsi="Times New Roman"/>
        </w:rPr>
        <w:t>的一项是（    ）（4分）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A.桂海潮“圆梦”的故事提示我们：生逢伟大时代，每个年轻人都能找到适合自己的舞台。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B.在“双减背景下：如何让孩子过有意义的暑假，激励孩子健康成长，值得好好“备课”。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C.营造平安健康的学习环境，是全社会的心愿；护航正在奋斗中的青春，是全社会的责任。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D.三甲医院通过远程病理诊断、远程视频会诊等手段，突破地域限制，真正做到便民、惠民。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hint="eastAsia" w:ascii="Times New Roman" w:hAnsi="Times New Roman"/>
          <w:b/>
        </w:rPr>
      </w:pPr>
      <w:r>
        <w:rPr>
          <w:rFonts w:hint="eastAsia" w:ascii="Times New Roman" w:hAnsi="Times New Roman"/>
          <w:b/>
        </w:rPr>
        <w:t>二、课内文言文（每小题4分，共12分）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4.下列各句中加点实词解释</w:t>
      </w:r>
      <w:r>
        <w:rPr>
          <w:rFonts w:hint="eastAsia" w:ascii="Times New Roman" w:hAnsi="Times New Roman"/>
          <w:em w:val="dot"/>
        </w:rPr>
        <w:t>有误</w:t>
      </w:r>
      <w:r>
        <w:rPr>
          <w:rFonts w:hint="eastAsia" w:ascii="Times New Roman" w:hAnsi="Times New Roman"/>
        </w:rPr>
        <w:t>的一项是（    ）（4分）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A.可以</w:t>
      </w:r>
      <w:r>
        <w:rPr>
          <w:rFonts w:hint="eastAsia" w:ascii="Times New Roman" w:hAnsi="Times New Roman"/>
          <w:em w:val="dot"/>
        </w:rPr>
        <w:t>调</w:t>
      </w:r>
      <w:r>
        <w:rPr>
          <w:rFonts w:hint="eastAsia" w:ascii="Times New Roman" w:hAnsi="Times New Roman"/>
        </w:rPr>
        <w:t>素琴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调：弹奏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B.可爱者甚</w:t>
      </w:r>
      <w:r>
        <w:rPr>
          <w:rFonts w:hint="eastAsia" w:ascii="Times New Roman" w:hAnsi="Times New Roman"/>
          <w:em w:val="dot"/>
        </w:rPr>
        <w:t>蕃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蕃：多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C.持</w:t>
      </w:r>
      <w:r>
        <w:rPr>
          <w:rFonts w:hint="eastAsia" w:ascii="Times New Roman" w:hAnsi="Times New Roman"/>
          <w:em w:val="dot"/>
        </w:rPr>
        <w:t>就</w:t>
      </w:r>
      <w:r>
        <w:rPr>
          <w:rFonts w:hint="eastAsia" w:ascii="Times New Roman" w:hAnsi="Times New Roman"/>
        </w:rPr>
        <w:t>火炀之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就：靠近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D.则第二板已</w:t>
      </w:r>
      <w:r>
        <w:rPr>
          <w:rFonts w:hint="eastAsia" w:ascii="Times New Roman" w:hAnsi="Times New Roman"/>
          <w:em w:val="dot"/>
        </w:rPr>
        <w:t>具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具：通“俱”，全，都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5.下列各句中加点虚词用法或词义分析</w:t>
      </w:r>
      <w:r>
        <w:rPr>
          <w:rFonts w:hint="eastAsia" w:ascii="Times New Roman" w:hAnsi="Times New Roman"/>
          <w:em w:val="dot"/>
        </w:rPr>
        <w:t>有误</w:t>
      </w:r>
      <w:r>
        <w:rPr>
          <w:rFonts w:hint="eastAsia" w:ascii="Times New Roman" w:hAnsi="Times New Roman"/>
        </w:rPr>
        <w:t>的一项是（    ）（4分）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A.不</w:t>
      </w:r>
      <w:r>
        <w:rPr>
          <w:rFonts w:hint="eastAsia" w:ascii="Times New Roman" w:hAnsi="Times New Roman"/>
          <w:em w:val="dot"/>
        </w:rPr>
        <w:t>以</w:t>
      </w:r>
      <w:r>
        <w:rPr>
          <w:rFonts w:hint="eastAsia" w:ascii="Times New Roman" w:hAnsi="Times New Roman"/>
        </w:rPr>
        <w:t>木为之者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以：用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B.其印</w:t>
      </w:r>
      <w:r>
        <w:rPr>
          <w:rFonts w:hint="eastAsia" w:ascii="Times New Roman" w:hAnsi="Times New Roman"/>
          <w:em w:val="dot"/>
        </w:rPr>
        <w:t>为</w:t>
      </w:r>
      <w:r>
        <w:rPr>
          <w:rFonts w:hint="eastAsia" w:ascii="Times New Roman" w:hAnsi="Times New Roman"/>
        </w:rPr>
        <w:t>余群从所得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为：成为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C无丝竹</w:t>
      </w:r>
      <w:r>
        <w:rPr>
          <w:rFonts w:hint="eastAsia" w:ascii="Times New Roman" w:hAnsi="Times New Roman"/>
          <w:em w:val="dot"/>
        </w:rPr>
        <w:t>之</w:t>
      </w:r>
      <w:r>
        <w:rPr>
          <w:rFonts w:hint="eastAsia" w:ascii="Times New Roman" w:hAnsi="Times New Roman"/>
        </w:rPr>
        <w:t>乱耳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之：用在主语和谓语之间，取消句子独立性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D.濯清涟</w:t>
      </w:r>
      <w:r>
        <w:rPr>
          <w:rFonts w:hint="eastAsia" w:ascii="Times New Roman" w:hAnsi="Times New Roman"/>
          <w:em w:val="dot"/>
        </w:rPr>
        <w:t>而</w:t>
      </w:r>
      <w:r>
        <w:rPr>
          <w:rFonts w:hint="eastAsia" w:ascii="Times New Roman" w:hAnsi="Times New Roman"/>
        </w:rPr>
        <w:t>不妖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而：却，但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6.下列各项中对文本解读</w:t>
      </w:r>
      <w:r>
        <w:rPr>
          <w:rFonts w:hint="eastAsia" w:ascii="Times New Roman" w:hAnsi="Times New Roman"/>
          <w:em w:val="dot"/>
        </w:rPr>
        <w:t>有误</w:t>
      </w:r>
      <w:r>
        <w:rPr>
          <w:rFonts w:hint="eastAsia" w:ascii="Times New Roman" w:hAnsi="Times New Roman"/>
        </w:rPr>
        <w:t>的一项是（    ）（4分）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A.《陋室铭》通过对陋室的描绘和歌颂，表达了作者甘于淡泊、不为物役的高尚情操。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B.《爱莲说》歌颂莲花坚贞高洁的品格，表现作者高洁人格、对追名逐利世态的厌恶。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C.《活板》介绍了活字印刷的全过程，详细介绍了刻字、制版、印刷、拆版的程序。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D.《活板》抓住活”的特点，通过直言雕版印刷不足之处，与活板印刷形成对比。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hint="eastAsia" w:ascii="Times New Roman" w:hAnsi="Times New Roman"/>
          <w:b/>
        </w:rPr>
      </w:pPr>
      <w:r>
        <w:rPr>
          <w:rFonts w:hint="eastAsia" w:ascii="Times New Roman" w:hAnsi="Times New Roman"/>
          <w:b/>
        </w:rPr>
        <w:t>三、现代文阅读（一）（每小题4分，共12分）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center"/>
        <w:rPr>
          <w:rFonts w:hint="eastAsia" w:ascii="Times New Roman" w:hAnsi="Times New Roman"/>
          <w:b/>
        </w:rPr>
      </w:pPr>
      <w:r>
        <w:rPr>
          <w:rFonts w:hint="eastAsia" w:ascii="Times New Roman" w:hAnsi="Times New Roman"/>
          <w:b/>
        </w:rPr>
        <w:t>悌德：传统与现代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ind w:firstLine="420" w:firstLineChars="200"/>
        <w:jc w:val="left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①在中国传统伦理思想中，悌德与孝道往往相提并论，被认为是一个人植根本心天性的基本德行。然而，“悌”的内涵到底有哪些？今天它还有存在的意义吗？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ind w:firstLine="420" w:firstLineChars="200"/>
        <w:jc w:val="left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②“弟”衍生出“悌”，以弟事兄之道被称为“悌”。悌德最初是对年幼者提出的道德要求，要求做弟弟的对其兄长恭敬顺从。它强调兄弟之间长幼有序。当然，这里说的以弟事兄，并不局限于男性兄弟。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ind w:firstLine="420" w:firstLineChars="200"/>
        <w:jc w:val="left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③后世，它的内涵引申为兄弟姐妹之间的友善与爱护。可见，后期悌德的内涵更强调的是兄弟姐妹之间的手足亲情，强调相互的友爱与关心，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ind w:firstLine="420" w:firstLineChars="200"/>
        <w:jc w:val="left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④儒家在关注家庭之内亲情的同时，认为应该将这种爱推己及人，从而广泛地仁爱百姓，并进而扩充到爱惜天地万物。中国传统伦理次序推演的过程，是由家庭伦理转为社会伦理与政治伦理，悌德的内涵由此进一步得到扩大，它表现为两个方面：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ind w:firstLine="420" w:firstLineChars="200"/>
        <w:jc w:val="left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⑤第一，家庭之内以弟事兄的美德可以推及于家庭之外，在家敬爱我的兄长，就可以移之于家庭之外的所有年长者。这种事长之道，又特别表现在对德高年长者的尊敬上。种种尊老的行为，都被认为是推行悌德的具体表现。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ind w:firstLine="420" w:firstLineChars="200"/>
        <w:jc w:val="left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⑥第二，家庭之中兄弟姐妹相互友爱的美德，也可以进一步推而广之，除了亲属中的同辈，社会上的朋友，工作中的同事，乃至于眼之所及的路人等，在传统文化中，都可视为兄弟姐妹，因此，悌德也指普通人之间的伦理原则，它要我们友善地对待他人。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ind w:firstLine="420" w:firstLineChars="200"/>
        <w:jc w:val="left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⑦在传统儒家看来，家庭中父子兄弟之间的亲情，是任何一个人都具有的自然情感。如果一个人连自己的父母、兄弟姐妹都不爱，那他事实上也就不可能爱他人，所以从孝道可以引中为事君、事国之忠，由悌道则可以扩充为事长之敬，乃至可以推为普通人之间的和睦与友爱。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ind w:firstLine="420" w:firstLineChars="200"/>
        <w:jc w:val="left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⑧今天的中国人与古代的中国人并没有什么两样；古代中国人所面临的人生基本问题，今天的中国人同样面临着，就此而言，传统的德在现代社会依然有意义，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ind w:firstLine="420" w:firstLineChars="200"/>
        <w:jc w:val="left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⑨家庭是社会的最基本单元，没有和谐的家庭，就没有和谐的社会，古人尚提“出入相友，守望相助”，对于今人来说，更应当友善待人，互爱互助，使人与人之间和谐共存。尊老敬长历来是中华文化的重要美德，也是悌德的内涵之一，但近年来，我们的社会在一定程度上对这一美德有所忽视，因此，悌德的提倡，将有助于培养我们尊老敬长的良好社会风气，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ind w:firstLine="420" w:firstLineChars="200"/>
        <w:jc w:val="left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⑩总之，作为中华优秀传统文化的核心价值之一，悌德不仅在古代是重要的，在现代也是如此，对于未来恐怕也不能例外。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ind w:firstLine="420" w:firstLineChars="200"/>
        <w:jc w:val="right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（文/郭晓东，基于命题需要有删改。）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7.下列关于“悌德”的相关理解，</w:t>
      </w:r>
      <w:r>
        <w:rPr>
          <w:rFonts w:hint="eastAsia" w:ascii="Times New Roman" w:hAnsi="Times New Roman"/>
          <w:em w:val="dot"/>
        </w:rPr>
        <w:t>不正确</w:t>
      </w:r>
      <w:r>
        <w:rPr>
          <w:rFonts w:hint="eastAsia" w:ascii="Times New Roman" w:hAnsi="Times New Roman"/>
        </w:rPr>
        <w:t>一项是（    ）（4分）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A.中国传统文化认为悌德是植根本心天性的基本德行。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B.悌德强调兄弟姐妹间相互友善关爱，体现手足亲情。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C.儒家崇尚的悌德指广泛地仁爱百姓并爱惜天地万物。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D.悌德逐步由外及内推演，最终表现为家庭伦理道德。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8.下列关于“悌德”具体表现的表述，</w:t>
      </w:r>
      <w:r>
        <w:rPr>
          <w:rFonts w:hint="eastAsia" w:ascii="Times New Roman" w:hAnsi="Times New Roman"/>
          <w:em w:val="dot"/>
        </w:rPr>
        <w:t>不正确</w:t>
      </w:r>
      <w:r>
        <w:rPr>
          <w:rFonts w:hint="eastAsia" w:ascii="Times New Roman" w:hAnsi="Times New Roman"/>
        </w:rPr>
        <w:t>一项是（    ）（4分）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A.以弟事兄，尊长敬长。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B.团结同学，爱护手足。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C.友善对人，和睦相处。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D.尊老爱幼，为国尽忠。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9.结合全文谈谈在现代社会强调悌德的意义，请简要概括。（4分）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hint="eastAsia" w:ascii="Times New Roman" w:hAnsi="Times New Roman"/>
          <w:b/>
        </w:rPr>
      </w:pPr>
      <w:r>
        <w:rPr>
          <w:rFonts w:hint="eastAsia" w:ascii="Times New Roman" w:hAnsi="Times New Roman"/>
          <w:b/>
        </w:rPr>
        <w:t>四、古诗文理解及积累（共14分）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10.下列对诗歌内容情感的理解，</w:t>
      </w:r>
      <w:r>
        <w:rPr>
          <w:rFonts w:hint="eastAsia" w:ascii="Times New Roman" w:hAnsi="Times New Roman"/>
          <w:em w:val="dot"/>
        </w:rPr>
        <w:t>不正确</w:t>
      </w:r>
      <w:r>
        <w:rPr>
          <w:rFonts w:hint="eastAsia" w:ascii="Times New Roman" w:hAnsi="Times New Roman"/>
        </w:rPr>
        <w:t>的一项是（    ）（4分）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center"/>
        <w:rPr>
          <w:rFonts w:hint="eastAsia" w:ascii="Times New Roman" w:hAnsi="Times New Roman"/>
          <w:b/>
        </w:rPr>
      </w:pPr>
      <w:r>
        <w:rPr>
          <w:rFonts w:hint="eastAsia" w:ascii="Times New Roman" w:hAnsi="Times New Roman"/>
          <w:b/>
        </w:rPr>
        <w:t>南浦别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center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［唐］许浑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center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一上高城万里愁，蒹葭杨柳似汀洲。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center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溪云初起日沉阁，山雨欲来风满楼。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center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鸟下绿芜秦苑夕，蝉鸣黄叶汉宫秋。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center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行人莫问当年事，故国东来渭水流。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A.首联写诗人登上城楼，向南远眺，“万里愁”指诗人此时涌上心头的思乡之情。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B.“山雨欲来”既写自然景观，也指唐朝的危局，揭示出“万里愁”的真实原因。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C.颈联刻画鸟雀飞落、秋蝉鸣叫、“秦苑”“汉宫”之景暗示对家国衰败的感慨，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D.“莫问”指不必追问秦汉兴亡之事，而要像“渭水”一般，奋勇向前，自强不息。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11.填空（每小题2分，共10分）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（1）念天地之悠悠，_______________________________。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（《登幽州台歌》陈子昂）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（2）_______________________________，一览众山小。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（《望岳》杜甫）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（3）_______________________________，柳暗花明又一村。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（《游山西村》陆游）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（4）商女不知亡国恨，_______________________________。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（《泊秦淮》杜牧）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（5）有约不来过夜半，_______________________________。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（《约客》赵师秀）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hint="eastAsia" w:ascii="Times New Roman" w:hAnsi="Times New Roman"/>
          <w:b/>
        </w:rPr>
      </w:pPr>
      <w:r>
        <w:rPr>
          <w:rFonts w:hint="eastAsia" w:ascii="Times New Roman" w:hAnsi="Times New Roman"/>
          <w:b/>
        </w:rPr>
        <w:t>五、作文（50分）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12.按要求作文。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ind w:firstLine="420" w:firstLineChars="200"/>
        <w:jc w:val="left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蝴蝶的成长，是需要破茧而出的。我们每个人的成长也是如此。真正驱动你成长的可能是痛苦和挫折。不经历，不感悟是没有办法成长的。经历痛苦，才可能感受破茧成蝶后的绝美；经历挫折，才可能获得历经磨难后的坚强……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请结合自己的生活实际，以“经历过，才算成长”为题，写一篇记叙文，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center"/>
        <w:rPr>
          <w:rFonts w:hint="eastAsia" w:ascii="Times New Roman" w:hAnsi="Times New Roman"/>
          <w:b/>
          <w:sz w:val="24"/>
        </w:rPr>
      </w:pPr>
      <w:r>
        <w:rPr>
          <w:rFonts w:hint="eastAsia" w:ascii="Times New Roman" w:hAnsi="Times New Roman"/>
        </w:rPr>
        <w:t>要求：①综合运用描写、抒情、议论的表达方式；②书写工整，不少于600字；③不要出现真实的校名和人名。</w:t>
      </w:r>
      <w:r>
        <w:rPr>
          <w:rFonts w:hint="eastAsia" w:ascii="Times New Roman" w:hAnsi="Times New Roman"/>
          <w:b/>
          <w:sz w:val="24"/>
        </w:rPr>
        <w:t>B卷（50分）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hint="eastAsia" w:ascii="Times New Roman" w:hAnsi="Times New Roman"/>
          <w:b/>
        </w:rPr>
      </w:pPr>
      <w:r>
        <w:rPr>
          <w:rFonts w:hint="eastAsia" w:ascii="Times New Roman" w:hAnsi="Times New Roman"/>
          <w:b/>
        </w:rPr>
        <w:t>六、课外文言文（每小题3分，共12分）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阅读下面的文言语段，完成13～16题目。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ind w:firstLine="420" w:firstLineChars="200"/>
        <w:jc w:val="left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会盗起淮南，知高邮军</w:t>
      </w:r>
      <w:r>
        <w:rPr>
          <w:rFonts w:hint="eastAsia" w:ascii="楷体" w:hAnsi="楷体" w:eastAsia="楷体"/>
          <w:vertAlign w:val="superscript"/>
        </w:rPr>
        <w:t>①</w:t>
      </w:r>
      <w:r>
        <w:rPr>
          <w:rFonts w:hint="eastAsia" w:ascii="楷体" w:hAnsi="楷体" w:eastAsia="楷体"/>
        </w:rPr>
        <w:t>晁仲约度不能御，</w:t>
      </w:r>
      <w:r>
        <w:rPr>
          <w:rFonts w:hint="eastAsia" w:ascii="楷体" w:hAnsi="楷体" w:eastAsia="楷体"/>
          <w:u w:val="wave"/>
        </w:rPr>
        <w:t>谕军中富民出金帛具牛酒使人迎劳且厚遗之</w:t>
      </w:r>
      <w:r>
        <w:rPr>
          <w:rFonts w:hint="eastAsia" w:ascii="楷体" w:hAnsi="楷体" w:eastAsia="楷体"/>
        </w:rPr>
        <w:t>。贼悦，径去。事闻，富弼</w:t>
      </w:r>
      <w:r>
        <w:rPr>
          <w:rFonts w:hint="eastAsia" w:ascii="楷体" w:hAnsi="楷体" w:eastAsia="楷体"/>
          <w:vertAlign w:val="superscript"/>
        </w:rPr>
        <w:t>②</w:t>
      </w:r>
      <w:r>
        <w:rPr>
          <w:rFonts w:hint="eastAsia" w:ascii="楷体" w:hAnsi="楷体" w:eastAsia="楷体"/>
        </w:rPr>
        <w:t>时在枢府，议欲诛仲约，以正军法。仲淹欲宥</w:t>
      </w:r>
      <w:r>
        <w:rPr>
          <w:rFonts w:hint="eastAsia" w:ascii="楷体" w:hAnsi="楷体" w:eastAsia="楷体"/>
          <w:vertAlign w:val="superscript"/>
        </w:rPr>
        <w:t>③</w:t>
      </w:r>
      <w:r>
        <w:rPr>
          <w:rFonts w:hint="eastAsia" w:ascii="楷体" w:hAnsi="楷体" w:eastAsia="楷体"/>
        </w:rPr>
        <w:t>之，弼曰：“盗贼公行，守臣不能战，又不能守，而使民醵钱</w:t>
      </w:r>
      <w:r>
        <w:rPr>
          <w:rFonts w:hint="eastAsia" w:ascii="楷体" w:hAnsi="楷体" w:eastAsia="楷体"/>
          <w:vertAlign w:val="superscript"/>
        </w:rPr>
        <w:t>④</w:t>
      </w:r>
      <w:r>
        <w:rPr>
          <w:rFonts w:hint="eastAsia" w:ascii="楷体" w:hAnsi="楷体" w:eastAsia="楷体"/>
        </w:rPr>
        <w:t>遗之，法所当诛也，不诛，郡县无复肯守者矣。</w:t>
      </w:r>
      <w:r>
        <w:rPr>
          <w:rFonts w:hint="eastAsia" w:ascii="楷体" w:hAnsi="楷体" w:eastAsia="楷体"/>
          <w:u w:val="single"/>
        </w:rPr>
        <w:t>闻高邮之民疾之，欲食其肉，不可释也。</w:t>
      </w:r>
      <w:r>
        <w:rPr>
          <w:rFonts w:hint="eastAsia" w:ascii="楷体" w:hAnsi="楷体" w:eastAsia="楷体"/>
        </w:rPr>
        <w:t>”仲淹曰：“今高邮无兵无械，虽仲约之义当勉力战守，然事有可恕，戮之恐非法意也。”仁宗从之，仲约由此免死。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ind w:firstLine="420" w:firstLineChars="200"/>
        <w:jc w:val="right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（王稱《范仲淹传》，根据命题需要有删改）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【注】①知高邮军：掌管高邮军。②富弼：时任枢密使，宋时宰相主政，框密主兵。③宥：宽容；饶怒；原谅。④醵（jù）钱：筹钱。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13.下列对文中加点词语的理解，</w:t>
      </w:r>
      <w:r>
        <w:rPr>
          <w:rFonts w:hint="eastAsia" w:ascii="Times New Roman" w:hAnsi="Times New Roman"/>
          <w:em w:val="dot"/>
        </w:rPr>
        <w:t>不正确</w:t>
      </w:r>
      <w:r>
        <w:rPr>
          <w:rFonts w:hint="eastAsia" w:ascii="Times New Roman" w:hAnsi="Times New Roman"/>
        </w:rPr>
        <w:t>的一项是（    ）（3分）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</w:t>
      </w:r>
      <w:r>
        <w:rPr>
          <w:rFonts w:hint="eastAsia" w:ascii="Times New Roman" w:hAnsi="Times New Roman"/>
          <w:em w:val="dot"/>
        </w:rPr>
        <w:t>会</w:t>
      </w:r>
      <w:r>
        <w:rPr>
          <w:rFonts w:hint="eastAsia" w:ascii="Times New Roman" w:hAnsi="Times New Roman"/>
        </w:rPr>
        <w:t>盗起淮南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会：恰逢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B.知高邮军晁仲约</w:t>
      </w:r>
      <w:r>
        <w:rPr>
          <w:rFonts w:hint="eastAsia" w:ascii="Times New Roman" w:hAnsi="Times New Roman"/>
          <w:em w:val="dot"/>
        </w:rPr>
        <w:t>度</w:t>
      </w:r>
      <w:r>
        <w:rPr>
          <w:rFonts w:hint="eastAsia" w:ascii="Times New Roman" w:hAnsi="Times New Roman"/>
        </w:rPr>
        <w:t>不能御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度：标准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C.</w:t>
      </w:r>
      <w:r>
        <w:rPr>
          <w:rFonts w:hint="eastAsia" w:ascii="Times New Roman" w:hAnsi="Times New Roman"/>
          <w:em w:val="dot"/>
        </w:rPr>
        <w:t>法</w:t>
      </w:r>
      <w:r>
        <w:rPr>
          <w:rFonts w:hint="eastAsia" w:ascii="Times New Roman" w:hAnsi="Times New Roman"/>
        </w:rPr>
        <w:t>所当诛也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法：依法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D.</w:t>
      </w:r>
      <w:r>
        <w:rPr>
          <w:rFonts w:hint="eastAsia" w:ascii="Times New Roman" w:hAnsi="Times New Roman"/>
          <w:em w:val="dot"/>
        </w:rPr>
        <w:t>戮</w:t>
      </w:r>
      <w:r>
        <w:rPr>
          <w:rFonts w:hint="eastAsia" w:ascii="Times New Roman" w:hAnsi="Times New Roman"/>
        </w:rPr>
        <w:t>之恐非法意也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戮：斩，杀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14.下列对文中画波浪线部分的断句，</w:t>
      </w:r>
      <w:r>
        <w:rPr>
          <w:rFonts w:hint="eastAsia" w:ascii="Times New Roman" w:hAnsi="Times New Roman"/>
          <w:em w:val="dot"/>
        </w:rPr>
        <w:t>正确</w:t>
      </w:r>
      <w:r>
        <w:rPr>
          <w:rFonts w:hint="eastAsia" w:ascii="Times New Roman" w:hAnsi="Times New Roman"/>
        </w:rPr>
        <w:t>的一项是（    ）（3分）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谕军中富民出金帛具牛酒使人迎劳且厚遗之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A.谕军中/富民出金帛/具牛酒使人迎/劳且厚遗之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B.谕军中富民出/金帛具牛酒/使人迎劳/且厚遗之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C.谕军中富民出金帛/具牛酒/使人迎劳/且厚遗之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D.谕军中/富民出金帛/具牛酒使人/迎劳且厚遗之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15.下列对本文内容的理解，</w:t>
      </w:r>
      <w:r>
        <w:rPr>
          <w:rFonts w:hint="eastAsia" w:ascii="Times New Roman" w:hAnsi="Times New Roman"/>
          <w:em w:val="dot"/>
        </w:rPr>
        <w:t>不正确</w:t>
      </w:r>
      <w:r>
        <w:rPr>
          <w:rFonts w:hint="eastAsia" w:ascii="Times New Roman" w:hAnsi="Times New Roman"/>
        </w:rPr>
        <w:t>的一项是（    ）（3分）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A.晁仲约在叛军进犯时，要当地富户捐金备酒慰问守兵。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B.枢密院富弼认为应当按照律法处死仲约，以示军规。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C.范仲淹认为高邮的兵力不足以抵抗，建议宽恕晁仲约。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D.仁宗采纳范仲淹提议，认可诛杀仲约违背立法本意。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16.将文中画横线的句子翻译成现代汉语。（3分）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闻高邮之民疾之，欲食其肉，不可释也。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hint="eastAsia" w:ascii="Times New Roman" w:hAnsi="Times New Roman"/>
          <w:b/>
        </w:rPr>
      </w:pPr>
      <w:r>
        <w:rPr>
          <w:rFonts w:hint="eastAsia" w:ascii="Times New Roman" w:hAnsi="Times New Roman"/>
          <w:b/>
        </w:rPr>
        <w:t>七、名著导读（6分）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阅读《海底两万里》的节选部分，完成17、18题。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ind w:firstLine="420" w:firstLineChars="200"/>
        <w:jc w:val="left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这样，诺第留斯号的四周，都是不可通过的冰墙。我盯着船长。他的面容又恢复了平常的冷淡、严肃，他两手交叉着，他思考着。船长发言了，他声音镇定地说：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ind w:firstLine="420" w:firstLineChars="200"/>
        <w:jc w:val="left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“先生们，在我们目前所处的情况下，有两种死的方式。”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ind w:firstLine="420" w:firstLineChars="200"/>
        <w:jc w:val="left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这个神秘人物好像一位数学教员，给他的学生作算术问题的解答，他又说：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ind w:firstLine="420" w:firstLineChars="200"/>
        <w:jc w:val="left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“第一种死的方式是被压死。第二种是被闷死。”我回答说：“至于闷死是不用怕的，因为我的储藏库有满满的空气。”船长说：“可是这些空气只能使用两天，现在潜入水中已经有三十六小时了，诺第留斯号的重浊空气需要调换。四十八小时后储藏的空气就用完。”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ind w:firstLine="420" w:firstLineChars="200"/>
        <w:jc w:val="left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“船长，我们在四十八小时前脱身就是了。”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ind w:firstLine="420" w:firstLineChars="200"/>
        <w:jc w:val="left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“我们要想法试一下，把围住我们的冰墙凿开。”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ind w:firstLine="420" w:firstLineChars="200"/>
        <w:jc w:val="left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“从哪一面凿呢？”我问。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ind w:firstLine="420" w:firstLineChars="200"/>
        <w:jc w:val="left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“探测器可以使我知道，我把诺第留斯号搁浅在下部冰层，我的船员穿上潜水衣，从冰墙最薄的地方凿开冰山。”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ind w:firstLine="420" w:firstLineChars="200"/>
        <w:jc w:val="left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尼德·兰说：“我使铁锨和使鱼叉一样灵活，如果我可能对船长有用，请吩咐我吧。”船长接受了。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ind w:firstLine="420" w:firstLineChars="200"/>
        <w:jc w:val="left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几分钟后，我们看见十多个船员下到冰地上。尼摩船长跟他们在一起。在进行穿凿冰墙之前，他让人先做种种探测，保证工作向顺利方向进行。很长的探测绳放入上下两面的冰。上面到了十五米仍然被厚冰墙挡住，所以从上层冰板开凿是不成的。尼摩船长于是使人探测下部冰层的厚度。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ind w:firstLine="420" w:firstLineChars="200"/>
        <w:jc w:val="left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尼摩船长在距船左舷八米远的地方画了一个巨大的圆圈，他的人员就在这圆圈的周围数处同时挖掘，不久，铁锨很有劲的打进了坚硬的冰，一块一块的冰从冰场凿开来。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17.请用简洁的语言概括选文中的情节。（2分）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18.请你依据选文的内容，概括尼摩船长的人物特点。（4分）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hint="eastAsia" w:ascii="Times New Roman" w:hAnsi="Times New Roman"/>
          <w:b/>
        </w:rPr>
      </w:pPr>
      <w:r>
        <w:rPr>
          <w:rFonts w:hint="eastAsia" w:ascii="Times New Roman" w:hAnsi="Times New Roman"/>
          <w:b/>
        </w:rPr>
        <w:t>八、现代文阅读（二）（20分）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阅读下面的现代文语段，完成19-22题。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center"/>
        <w:rPr>
          <w:rFonts w:hint="eastAsia" w:ascii="Times New Roman" w:hAnsi="Times New Roman"/>
          <w:b/>
        </w:rPr>
      </w:pPr>
      <w:r>
        <w:rPr>
          <w:rFonts w:hint="eastAsia" w:ascii="Times New Roman" w:hAnsi="Times New Roman"/>
          <w:b/>
        </w:rPr>
        <w:t>成长路上的拦路虎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ind w:firstLine="420" w:firstLineChars="200"/>
        <w:jc w:val="left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①回忆从小学到大学十几年的学生生涯，至少有一半的挫折感来自体育，它令我心焦乃至心碎。虽然此后的人生中，生活的磋磨一直存在，但即便能穿越时空，我也不想再回到需要上体育课的日子。体育给人一种无力感，它总在提醒你，人无法克服天赋的局限。体育是一种无法摆脱的焦虑，你可以掌握自己的智识，但居然控制不了自己的躯体，这实在让人恼恨又无奈。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ind w:firstLine="420" w:firstLineChars="200"/>
        <w:jc w:val="left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②不得不相信遗传，体育这个让我头疼了十几年的学科又成了孩子成长路上的拦路虎。熟悉的挫败感卷土重来，而这一次，我知道不能再被打败了。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ind w:firstLine="420" w:firstLineChars="200"/>
        <w:jc w:val="left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③很早我就发现女儿身体协调性差、大运动有些落后。于是我跟孩子安排了感统训练课程。一开始孩子玩得很开心，但是慢慢的，老师开始提要求，让她按质按量完成规定动作，她就有些不能接受。她开始拒绝上体育课。我扪心自问，如果一个高难度动作完成不了，那是不是应该绕开；如果我们已经试探到了能力的极限，是不是应该接受这个结果，然后饶过自己。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ind w:firstLine="420" w:firstLineChars="200"/>
        <w:jc w:val="left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④可是生活里有些烦恼绕不开，一年级开学之后，女儿发现自己居然是班上唯一一个不会跳绳的孩子，这让她大受打击。经她同意，我们决定进行特训，每天下课后练习跳绳。孩子对特训充满了矛盾情绪。越期待就越焦虑，越焦虑就越挫败，总是练了没几下，跳不好就开始哭。情绪几度崩溃。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ind w:firstLine="420" w:firstLineChars="200"/>
        <w:jc w:val="left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⑤想到感统训练，我忽然有了主意：“我们去我专业人士，他们比妈妈聪明，比妈妈会教，一定能有办法。”时隔两年，我们又开始一周两次的感统训练。一位脾气温和的老师一点一点地帮孩子纠正动作，我则在一旁加油鼓劲。孩子背水一战，燃起了斗志。过程里难免还有沮丧和眼泪，不过她再没提过放弃。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ind w:firstLine="420" w:firstLineChars="200"/>
        <w:jc w:val="left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⑥第一次训练她只能一个一个地跳，第二次连跳了三个，然后又连跳了五个。训练两周后，孩子一下连跳了十个。她快活地朝我奔过来，扑到我怀里：“妈妈，你看到了吗，我学会跳绳了！”只为了一个小小的进步，我们又跳又笑，像两个傻瓜，但这大概会是</w:t>
      </w:r>
      <w:r>
        <w:rPr>
          <w:rFonts w:hint="eastAsia" w:ascii="楷体" w:hAnsi="楷体" w:eastAsia="楷体"/>
          <w:em w:val="dot"/>
        </w:rPr>
        <w:t>我们一生难忘的高光时刻</w:t>
      </w:r>
      <w:r>
        <w:rPr>
          <w:rFonts w:hint="eastAsia" w:ascii="楷体" w:hAnsi="楷体" w:eastAsia="楷体"/>
        </w:rPr>
        <w:t>。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ind w:firstLine="420" w:firstLineChars="200"/>
        <w:jc w:val="left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⑦做父母的，与其让孩子认命“摆烂”，不如和孩子攻坚克难，帮助其实现持续的正向激励。孩子通过不断努力做到以前做不到的事，就能产生信心和成就感，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ind w:firstLine="420" w:firstLineChars="200"/>
        <w:jc w:val="left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⑧体育课的故事，永远不会给你如此简单的“完美结局”。孩子的小学生涯里，体育课在不断教地做人。孩子的挫折感源于期望值和实际能力的落差。解决挫折感有两个方向，要么降低期望值，要么提高能力。如果说其他科目还能靠笨鸟先飞解决问题，短跑就太依赖天赋了。我劝孩子：“跑不快不是你的错，妈妈体育也不好，你遗传了妈妈，不过你比妈妈努力，比妈妈强，你已经很棒了。”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ind w:firstLine="420" w:firstLineChars="200"/>
        <w:jc w:val="left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⑨我和孩子一起盘了盘体育测试的项目，告诉她，提高体育成绩也是有策略的，因为体育靠的是综合实力：“你短跑比较差，你就努力做到差不多及格就行，尽量不拖后腿；仰卧起坐、坐位体前屈这些靠练习能提高的，就多练一练，争取高分。”确定了基本原则，孩子对体育不再那么焦虑，面对一些项目上的失利也逐渐能泰然处之。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ind w:firstLine="420" w:firstLineChars="200"/>
        <w:jc w:val="left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⑩其实盘点体育项目的时候，我觉得人生诸多事项也是可以盘一盘的。你肯定有自己的短板，比如身体不够健壮、容貌不够美丽；你肯定也有自己的长处，比如聪明、会念书、情商高。在天赋决定的领域，尽力而为，不强求；在后天努力决定的领域，努力提高自己，变得更好。发挥优势和特长，让短板不要拖后腿，这样就大概率就不会是糟糕的人生了。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ind w:firstLine="420" w:firstLineChars="200"/>
        <w:jc w:val="left"/>
        <w:rPr>
          <w:rFonts w:hint="eastAsia" w:ascii="楷体" w:hAnsi="楷体" w:eastAsia="楷体"/>
        </w:rPr>
      </w:pPr>
      <w:r>
        <w:rPr>
          <w:rFonts w:ascii="Cambria Math" w:hAnsi="Cambria Math" w:eastAsia="楷体" w:cs="Cambria Math"/>
        </w:rPr>
        <w:t>⑪</w:t>
      </w:r>
      <w:r>
        <w:rPr>
          <w:rFonts w:hint="eastAsia" w:ascii="楷体" w:hAnsi="楷体" w:eastAsia="楷体"/>
        </w:rPr>
        <w:t>这学期学校的评价手册上，体育老师给孩子写了一段话：“二年级接咱们班，你是咱们班体育成绩最差的。你在数九寒冬的大风天迎风哭泣，给老师留下了深刻的印象。这学期你的成绩迎来质的飞跃，真为你高兴。这两年你的点滴进步，老师都看在眼里，这和你私底下的不断努力和付出是分不开的！老师哀心希望你继续保持这种上进心，刻苦努力下去。同时我也希望你的内心再强大一点，你的成绩会越来越优异的，加油！”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ind w:firstLine="420" w:firstLineChars="200"/>
        <w:jc w:val="left"/>
        <w:rPr>
          <w:rFonts w:hint="eastAsia" w:ascii="楷体" w:hAnsi="楷体" w:eastAsia="楷体"/>
        </w:rPr>
      </w:pPr>
      <w:r>
        <w:rPr>
          <w:rFonts w:ascii="Cambria Math" w:hAnsi="Cambria Math" w:eastAsia="楷体" w:cs="Cambria Math"/>
        </w:rPr>
        <w:t>⑫</w:t>
      </w:r>
      <w:r>
        <w:rPr>
          <w:rFonts w:hint="eastAsia" w:ascii="楷体" w:hAnsi="楷体" w:eastAsia="楷体"/>
        </w:rPr>
        <w:t>我想，这个在寒冬的操场上迎着北风大哭的孩子，以后的人生里还会有很多很多挫折、很多很多泪水，但她也会拥有很多很多欢笑。人生大概也是漫长的体育课吧，希望每个人都会拥有面对困难的勇气，拥有战胜挫折的力量。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ind w:firstLine="420" w:firstLineChars="200"/>
        <w:jc w:val="right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（来源：三联生活周刊，基于命题需要有删改。）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19.结合①—②段的内容说说“熟悉的挫折感”指的是什么，请简要概括。（4分）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20.结合③—④段的内容，分析孩子的“矛盾情绪”具体指的是什么。（4分）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21.作者说这是“我们一生难忘的高光时刻”，请结合上下文说说这个时刻对孩子和家长分别有什么意义。（6分）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22.作者认为“人生大概也是漫长的体育课”，请结合⑧—</w:t>
      </w:r>
      <w:r>
        <w:rPr>
          <w:rFonts w:ascii="Cambria Math" w:hAnsi="Cambria Math" w:cs="Cambria Math"/>
        </w:rPr>
        <w:t>⑫</w:t>
      </w:r>
      <w:r>
        <w:rPr>
          <w:rFonts w:hint="eastAsia" w:ascii="Times New Roman" w:hAnsi="Times New Roman"/>
        </w:rPr>
        <w:t>段内容说说这个体育课给了我们什么样的人生启示。（6分）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hint="eastAsia" w:ascii="Times New Roman" w:hAnsi="Times New Roman"/>
          <w:b/>
        </w:rPr>
      </w:pPr>
      <w:r>
        <w:rPr>
          <w:rFonts w:hint="eastAsia" w:ascii="Times New Roman" w:hAnsi="Times New Roman"/>
          <w:b/>
        </w:rPr>
        <w:t>九、语言运用。根据要求，完成23-25题。（每小题4分，共12分）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ind w:firstLine="420" w:firstLineChars="200"/>
        <w:jc w:val="left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①“不惰者，众善之师也。”生活靠劳动创造，人生也靠劳动创造。在孩子们心中深植劳动的种子，让他们懂得物力维艰的道理，培育自立自强的精神，才能使其在思想、品格上获得长久的滋养。越来越多人意识到，只有让孩子亲历情境、亲手操作、亲身体验，真正挥洒劳动的汗水，才能收获劳动的快乐、理解劳动的意义。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ind w:firstLine="420" w:firstLineChars="200"/>
        <w:jc w:val="left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②劳动是成长的必修课，但如何上好这堂课，依然期待各方的实践与探索。在播种、浇水、施肥的农事劳动中，引导学生树立亲近自然、保护环境的自觉；在整理书包、扫地、做饭的家务锻炼中，让学生感悟如何为家人和朋友带去爱与幸福；在社区服务、公共设施维护等公益劳动中，让学生意识到幸福生活源于无数人的默默付出与坚守……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ind w:firstLine="420" w:firstLineChars="200"/>
        <w:jc w:val="left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③</w:t>
      </w:r>
      <w:r>
        <w:rPr>
          <w:rFonts w:hint="eastAsia" w:ascii="楷体" w:hAnsi="楷体" w:eastAsia="楷体"/>
          <w:u w:val="single"/>
        </w:rPr>
        <w:t>劳动不是体力的付出，而是有助于内在价值观的开展和理性思维的进步。</w:t>
      </w:r>
      <w:r>
        <w:rPr>
          <w:rFonts w:hint="eastAsia" w:ascii="楷体" w:hAnsi="楷体" w:eastAsia="楷体"/>
        </w:rPr>
        <w:t>在劳动中讲述劳动者的感人故事，在学生心中播撒崇德向善的种子，这便是德育；在劳动中引导学生思考工具的工作原理并进行设计与改进，这便是智育；在劳动中鼓励学生积极参与对美的构思与创造，提升学生创造能力和审美能力，这便是美育……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ind w:firstLine="420" w:firstLineChars="200"/>
        <w:jc w:val="left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④从“克勤于邦、克俭于家”，到“劳则思，思则善心生”，诸多古训格言都彰显了勤俭自持的中华传统美德。今天，劳动形态发生巨大变化，但劳动精神永不过时。期待各地积极探索劳动教育新形式，挖掘劳动教育新内涵，让学生在优质的劳动教育中感受快乐、提升素养、全面发展。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23.下列对文中画横线句子的修改，</w:t>
      </w:r>
      <w:r>
        <w:rPr>
          <w:rFonts w:hint="eastAsia" w:ascii="Times New Roman" w:hAnsi="Times New Roman"/>
          <w:em w:val="dot"/>
        </w:rPr>
        <w:t>正确</w:t>
      </w:r>
      <w:r>
        <w:rPr>
          <w:rFonts w:hint="eastAsia" w:ascii="Times New Roman" w:hAnsi="Times New Roman"/>
        </w:rPr>
        <w:t>的一项是（    ）（4分）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A.劳动不是体力的付出，而是有助于内在价值观的生成和理性思维的进步。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B.劳动不只是体力的付出，更是有助于内在价值观的生成和理性思维的提升。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C.劳动不只是体力的付出，而是有助于内在价值观的增强和理性思维的进步。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D.劳动不是体力的付出，更是有助于内在价值观的增强和理性思维的提升。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24.将“从这个意义上讲，劳动教育不是孤立的教育形态，而是促进学生全面发展的有力抓手。”一句还原到文中，</w:t>
      </w:r>
      <w:r>
        <w:rPr>
          <w:rFonts w:hint="eastAsia" w:ascii="Times New Roman" w:hAnsi="Times New Roman"/>
          <w:em w:val="dot"/>
        </w:rPr>
        <w:t>最恰当</w:t>
      </w:r>
      <w:r>
        <w:rPr>
          <w:rFonts w:hint="eastAsia" w:ascii="Times New Roman" w:hAnsi="Times New Roman"/>
        </w:rPr>
        <w:t>的一处是（    ）（4分）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A.第一段结尾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B.第二段结尾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C.第三段结尾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D.第四段结尾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25.选个标题用来概括本篇文段的主要意思，你觉得</w:t>
      </w:r>
      <w:r>
        <w:rPr>
          <w:rFonts w:hint="eastAsia" w:ascii="Times New Roman" w:hAnsi="Times New Roman"/>
          <w:em w:val="dot"/>
        </w:rPr>
        <w:t>最适合</w:t>
      </w:r>
      <w:r>
        <w:rPr>
          <w:rFonts w:hint="eastAsia" w:ascii="Times New Roman" w:hAnsi="Times New Roman"/>
        </w:rPr>
        <w:t>的一项是（    ）（4分）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A.在都市里撒播田园梦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B.寓教于劳，全面发展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C.发挥劳动教育的“增智”功能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D.争当全面发展的新时代好少年</w:t>
      </w:r>
    </w:p>
    <w:p>
      <w:pPr>
        <w:widowControl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center"/>
        <w:rPr>
          <w:rFonts w:hint="eastAsia"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2022～2023学年度第二学期期末考试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center"/>
        <w:rPr>
          <w:rFonts w:hint="eastAsia"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七年级语文答案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center"/>
        <w:rPr>
          <w:rFonts w:hint="eastAsia"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A卷（100分）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hint="eastAsia" w:ascii="Times New Roman" w:hAnsi="Times New Roman"/>
          <w:b/>
        </w:rPr>
      </w:pPr>
      <w:r>
        <w:rPr>
          <w:rFonts w:hint="eastAsia" w:ascii="Times New Roman" w:hAnsi="Times New Roman"/>
          <w:b/>
        </w:rPr>
        <w:t>一、基础知识（每小题4分，共12分）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1.答案：B千钧重负    颠</w:t>
      </w:r>
      <w:r>
        <w:rPr>
          <w:rFonts w:hint="eastAsia" w:ascii="Times New Roman" w:hAnsi="Times New Roman"/>
          <w:em w:val="dot"/>
        </w:rPr>
        <w:t>沛</w:t>
      </w:r>
      <w:r>
        <w:rPr>
          <w:rFonts w:hint="eastAsia" w:ascii="Times New Roman" w:hAnsi="Times New Roman"/>
        </w:rPr>
        <w:t>流离（</w:t>
      </w:r>
      <w:r>
        <w:rPr>
          <w:rFonts w:ascii="Times New Roman" w:hAnsi="Times New Roman"/>
        </w:rPr>
        <w:t>pèi</w:t>
      </w:r>
      <w:r>
        <w:rPr>
          <w:rFonts w:hint="eastAsia" w:ascii="Times New Roman" w:hAnsi="Times New Roman"/>
        </w:rPr>
        <w:t>）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2.答案：C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3.答案：B（“背景下”后面的冒号改为逗号。）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hint="eastAsia" w:ascii="Times New Roman" w:hAnsi="Times New Roman"/>
          <w:b/>
        </w:rPr>
      </w:pPr>
      <w:r>
        <w:rPr>
          <w:rFonts w:hint="eastAsia" w:ascii="Times New Roman" w:hAnsi="Times New Roman"/>
          <w:b/>
        </w:rPr>
        <w:t>二、课内文言文（每小题4分，共12分）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4.答案：D，具：准备（好了）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5.答案：B为：被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6.答案：D原文没有明确说雕版印刷的不足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hint="eastAsia" w:ascii="Times New Roman" w:hAnsi="Times New Roman"/>
          <w:b/>
        </w:rPr>
      </w:pPr>
      <w:r>
        <w:rPr>
          <w:rFonts w:hint="eastAsia" w:ascii="Times New Roman" w:hAnsi="Times New Roman"/>
          <w:b/>
        </w:rPr>
        <w:t>三、现代文阅读（一）（每小题4分，共12分）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7.答案：D（悌德是由外向内推演，最终转为社会伦理与政治伦理。依据来自第四自然段。）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8.答案：D（为国尽忠是由孝道引申的。依据来自第七自然段。）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9.答案：围绕以下核心语意回答，言之成理即可。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①悌德有助于构建和谐共存的社会；（2分）或“悌德有助于人与人之间的和谐共存”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②悌德有助于培养尊老敬长的风气。（2分）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hint="eastAsia" w:ascii="Times New Roman" w:hAnsi="Times New Roman"/>
          <w:b/>
        </w:rPr>
      </w:pPr>
      <w:r>
        <w:rPr>
          <w:rFonts w:hint="eastAsia" w:ascii="Times New Roman" w:hAnsi="Times New Roman"/>
          <w:b/>
        </w:rPr>
        <w:t>四、古诗文理解及积累（共10分）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10.答案：D（“莫问”二字，并非劝诫，实乃令人思索，启发读者从悲凉颓败的自然景物中钩沉历史的教训；一个“流”字，则暗示出颓势难救的痛惜之情，融情于景，渭水无语东流的景象中，融铸着诗人相思的忧愁和感古伤今的悲凉，令人伤感。）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11.填空（每小题2分，共10分）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（1）独怆然而涕下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（2）会当凌绝顶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（3）山重水复疑无路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（4）隔江犹唱后庭花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（5）闲敲棋子落灯花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hint="eastAsia" w:ascii="Times New Roman" w:hAnsi="Times New Roman"/>
          <w:b/>
        </w:rPr>
      </w:pPr>
      <w:r>
        <w:rPr>
          <w:rFonts w:hint="eastAsia" w:ascii="Times New Roman" w:hAnsi="Times New Roman"/>
          <w:b/>
        </w:rPr>
        <w:t>五、作文（50分）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“经历过，才算成长”这道作文题有一定的亲和力，会有关于人生的感触可以发抒，所以不存在无话可说的尴尬，也不会轻易的发生偏题跑题的情况。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文中的“经历过”最好是一份独特的经历，如果写的是生活的鸡零狗碎，尤其是未经自己思维和情感过滤过的素材，是不会得到较高分数的。考场作文最好有较为明确的写作主旨的揭示，这是文章的立意。另外，要重视“才”这个副词的存在，它让文章的标题前后具备了某种条件关系。品味这个词语，文章结尾肯定的“成长”，是“经历过”方能实现的，之前是懵懂的、幼稚的。很多很多脱俗的立意可以点亮读者的眼眸。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审题：扣住“经历”带来正面的人生感悟即可。需扣住两点来表达：①经历了什么；②成长的具体表现，如清楚说明感受了什么，懂得了什么。③“经历”“成长”之间的逻辑关系。</w:t>
      </w:r>
    </w:p>
    <w:p>
      <w:pPr>
        <w:tabs>
          <w:tab w:val="left" w:pos="2520"/>
          <w:tab w:val="left" w:pos="5040"/>
          <w:tab w:val="left" w:pos="7560"/>
        </w:tabs>
        <w:spacing w:line="240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从表达方式上看，写“经历过”要用记叙和描写，揭示自己“成长”要用议论和抒情。</w:t>
      </w:r>
    </w:p>
    <w:p>
      <w:pPr>
        <w:tabs>
          <w:tab w:val="left" w:pos="2520"/>
          <w:tab w:val="left" w:pos="5040"/>
          <w:tab w:val="left" w:pos="7560"/>
        </w:tabs>
        <w:spacing w:line="240" w:lineRule="auto"/>
        <w:jc w:val="center"/>
        <w:rPr>
          <w:rFonts w:hint="eastAsia"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B卷（50分）</w:t>
      </w:r>
    </w:p>
    <w:p>
      <w:pPr>
        <w:tabs>
          <w:tab w:val="left" w:pos="2520"/>
          <w:tab w:val="left" w:pos="5040"/>
          <w:tab w:val="left" w:pos="7560"/>
        </w:tabs>
        <w:spacing w:line="240" w:lineRule="auto"/>
        <w:jc w:val="left"/>
        <w:rPr>
          <w:rFonts w:hint="eastAsia" w:ascii="Times New Roman" w:hAnsi="Times New Roman"/>
          <w:b/>
        </w:rPr>
      </w:pPr>
      <w:r>
        <w:rPr>
          <w:rFonts w:hint="eastAsia" w:ascii="Times New Roman" w:hAnsi="Times New Roman"/>
          <w:b/>
        </w:rPr>
        <w:t>六、课外文言文（每小题3分，共9分）</w:t>
      </w:r>
    </w:p>
    <w:p>
      <w:pPr>
        <w:tabs>
          <w:tab w:val="left" w:pos="2520"/>
          <w:tab w:val="left" w:pos="5040"/>
          <w:tab w:val="left" w:pos="7560"/>
        </w:tabs>
        <w:spacing w:line="240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阅读下面的文言语段，完成13～16题目。</w:t>
      </w:r>
    </w:p>
    <w:p>
      <w:pPr>
        <w:tabs>
          <w:tab w:val="left" w:pos="2520"/>
          <w:tab w:val="left" w:pos="5040"/>
          <w:tab w:val="left" w:pos="7560"/>
        </w:tabs>
        <w:spacing w:line="240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13.【答案】B解析：“度”的预料的意思</w:t>
      </w:r>
    </w:p>
    <w:p>
      <w:pPr>
        <w:tabs>
          <w:tab w:val="left" w:pos="2520"/>
          <w:tab w:val="left" w:pos="5040"/>
          <w:tab w:val="left" w:pos="7560"/>
        </w:tabs>
        <w:spacing w:line="240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14.【答案】C</w:t>
      </w:r>
    </w:p>
    <w:p>
      <w:pPr>
        <w:tabs>
          <w:tab w:val="left" w:pos="2520"/>
          <w:tab w:val="left" w:pos="5040"/>
          <w:tab w:val="left" w:pos="7560"/>
        </w:tabs>
        <w:spacing w:line="240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15.【答案】A捐金备酒给叛军</w:t>
      </w:r>
    </w:p>
    <w:p>
      <w:pPr>
        <w:tabs>
          <w:tab w:val="left" w:pos="2520"/>
          <w:tab w:val="left" w:pos="5040"/>
          <w:tab w:val="left" w:pos="7560"/>
        </w:tabs>
        <w:spacing w:line="240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16.【答案】听说高邮的人民痛恨他，想要把他吃了，不能免除他的罪过。（“之”“疾”“释”各1分，语意正确1分）</w:t>
      </w:r>
    </w:p>
    <w:p>
      <w:pPr>
        <w:tabs>
          <w:tab w:val="left" w:pos="2520"/>
          <w:tab w:val="left" w:pos="5040"/>
          <w:tab w:val="left" w:pos="7560"/>
        </w:tabs>
        <w:spacing w:line="240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参考译文：</w:t>
      </w:r>
    </w:p>
    <w:p>
      <w:pPr>
        <w:tabs>
          <w:tab w:val="left" w:pos="2520"/>
          <w:tab w:val="left" w:pos="5040"/>
          <w:tab w:val="left" w:pos="7560"/>
        </w:tabs>
        <w:spacing w:line="240" w:lineRule="auto"/>
        <w:ind w:firstLine="420" w:firstLineChars="200"/>
        <w:jc w:val="left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恰逢盗贼在淮南作乱，掌管高邮军的晁仲预料无法抵御，就昭示当地富有的人，要他们捐出金钱、牛羊、酒菜去欢迎慰劳，并且都送给贼兵。盗贼很高兴，就走了。事情传开以后，富弼在枢密院，提议处死晁仲约，以示军法严正。范公想原谅他。富弼说：“盗贼横行，守护的大臣不能抵抗，守不住，而使百姓凑钱给他，按照法律是要杀的。不杀他，没有人再愿意战守郡县。听说高邮的人民痛恨他，想要把他吃了，不能免除他的罪过。”范公说：“当时实际情况是高邮兵力不足，根本没有办法抵抗或者防守，而且事情有可宽恕，这种情况下杀死知军不是立法的本意。”仁宗听从了范仲淹的话，仲约因此免于一死。</w:t>
      </w:r>
    </w:p>
    <w:p>
      <w:pPr>
        <w:tabs>
          <w:tab w:val="left" w:pos="2520"/>
          <w:tab w:val="left" w:pos="5040"/>
          <w:tab w:val="left" w:pos="7560"/>
        </w:tabs>
        <w:spacing w:line="240" w:lineRule="auto"/>
        <w:jc w:val="left"/>
        <w:rPr>
          <w:rFonts w:hint="eastAsia" w:ascii="Times New Roman" w:hAnsi="Times New Roman"/>
          <w:b/>
        </w:rPr>
      </w:pPr>
      <w:r>
        <w:rPr>
          <w:rFonts w:hint="eastAsia" w:ascii="Times New Roman" w:hAnsi="Times New Roman"/>
          <w:b/>
        </w:rPr>
        <w:t>七、名著导读（6分）</w:t>
      </w:r>
    </w:p>
    <w:p>
      <w:pPr>
        <w:tabs>
          <w:tab w:val="left" w:pos="2520"/>
          <w:tab w:val="left" w:pos="5040"/>
          <w:tab w:val="left" w:pos="7560"/>
        </w:tabs>
        <w:spacing w:line="240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阅读《海底两万里》的节选部分，完成17、18题。</w:t>
      </w:r>
    </w:p>
    <w:p>
      <w:pPr>
        <w:tabs>
          <w:tab w:val="left" w:pos="2520"/>
          <w:tab w:val="left" w:pos="5040"/>
          <w:tab w:val="left" w:pos="7560"/>
        </w:tabs>
        <w:spacing w:line="240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17.遇冰山封路存在缺氧危险，尼摩船长指挥大家轮流开凿冰墙。（2分）</w:t>
      </w:r>
    </w:p>
    <w:p>
      <w:pPr>
        <w:tabs>
          <w:tab w:val="left" w:pos="2520"/>
          <w:tab w:val="left" w:pos="5040"/>
          <w:tab w:val="left" w:pos="7560"/>
        </w:tabs>
        <w:spacing w:line="240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18.①镇定沉着（2分，意近即可）；②博学多识（2分，意近即可）。</w:t>
      </w:r>
    </w:p>
    <w:p>
      <w:pPr>
        <w:tabs>
          <w:tab w:val="left" w:pos="2520"/>
          <w:tab w:val="left" w:pos="5040"/>
          <w:tab w:val="left" w:pos="7560"/>
        </w:tabs>
        <w:spacing w:line="240" w:lineRule="auto"/>
        <w:jc w:val="left"/>
        <w:rPr>
          <w:rFonts w:hint="eastAsia" w:ascii="Times New Roman" w:hAnsi="Times New Roman"/>
          <w:b/>
        </w:rPr>
      </w:pPr>
      <w:r>
        <w:rPr>
          <w:rFonts w:hint="eastAsia" w:ascii="Times New Roman" w:hAnsi="Times New Roman"/>
          <w:b/>
        </w:rPr>
        <w:t>八、现代文阅读（二）（20分）</w:t>
      </w:r>
    </w:p>
    <w:p>
      <w:pPr>
        <w:tabs>
          <w:tab w:val="left" w:pos="2520"/>
          <w:tab w:val="left" w:pos="5040"/>
          <w:tab w:val="left" w:pos="7560"/>
        </w:tabs>
        <w:spacing w:line="240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阅读下面的现代文语段，完成19-22题。</w:t>
      </w:r>
    </w:p>
    <w:p>
      <w:pPr>
        <w:tabs>
          <w:tab w:val="left" w:pos="2520"/>
          <w:tab w:val="left" w:pos="5040"/>
          <w:tab w:val="left" w:pos="7560"/>
        </w:tabs>
        <w:spacing w:line="240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19.【答案】每点2分。围绕以下要点的核心语意回答，言之成理即可。</w:t>
      </w:r>
    </w:p>
    <w:p>
      <w:pPr>
        <w:tabs>
          <w:tab w:val="left" w:pos="2520"/>
          <w:tab w:val="left" w:pos="5040"/>
          <w:tab w:val="left" w:pos="7560"/>
        </w:tabs>
        <w:spacing w:line="240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“熟悉”由孩子的困境引发出的自己曾经的感受（2分）</w:t>
      </w:r>
    </w:p>
    <w:p>
      <w:pPr>
        <w:tabs>
          <w:tab w:val="left" w:pos="2520"/>
          <w:tab w:val="left" w:pos="5040"/>
          <w:tab w:val="left" w:pos="7560"/>
        </w:tabs>
        <w:spacing w:line="240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“挫败感”在体育课上的心焦和心碎（2分）</w:t>
      </w:r>
    </w:p>
    <w:p>
      <w:pPr>
        <w:tabs>
          <w:tab w:val="left" w:pos="2520"/>
          <w:tab w:val="left" w:pos="5040"/>
          <w:tab w:val="left" w:pos="7560"/>
        </w:tabs>
        <w:spacing w:line="240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示例：在得知孩子也处于体育弱势时，再次想起自己曾在体育课时因无法控制自己的躯体的心焦和心碎。</w:t>
      </w:r>
    </w:p>
    <w:p>
      <w:pPr>
        <w:tabs>
          <w:tab w:val="left" w:pos="2520"/>
          <w:tab w:val="left" w:pos="5040"/>
          <w:tab w:val="left" w:pos="7560"/>
        </w:tabs>
        <w:spacing w:line="240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20.【答案】围绕以下要点的核心语意回答，言之成理即可。关注到“情绪”</w:t>
      </w:r>
    </w:p>
    <w:p>
      <w:pPr>
        <w:tabs>
          <w:tab w:val="left" w:pos="2520"/>
          <w:tab w:val="left" w:pos="5040"/>
          <w:tab w:val="left" w:pos="7560"/>
        </w:tabs>
        <w:spacing w:line="240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一方面希望自己一定要学会（2分），一方面又害怕努力之后还是不会。（2分）</w:t>
      </w:r>
    </w:p>
    <w:p>
      <w:pPr>
        <w:tabs>
          <w:tab w:val="left" w:pos="2520"/>
          <w:tab w:val="left" w:pos="5040"/>
          <w:tab w:val="left" w:pos="7560"/>
        </w:tabs>
        <w:spacing w:line="240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21.【答案】每点2分。围绕以下要点的核心语意回答，言之成理即可。</w:t>
      </w:r>
    </w:p>
    <w:p>
      <w:pPr>
        <w:tabs>
          <w:tab w:val="left" w:pos="2520"/>
          <w:tab w:val="left" w:pos="5040"/>
          <w:tab w:val="left" w:pos="7560"/>
        </w:tabs>
        <w:spacing w:line="240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①孩子通过不断努力掌握跳绳的能力，产生了信心和成就感。（3分）</w:t>
      </w:r>
    </w:p>
    <w:p>
      <w:pPr>
        <w:tabs>
          <w:tab w:val="left" w:pos="2520"/>
          <w:tab w:val="left" w:pos="5040"/>
          <w:tab w:val="left" w:pos="7560"/>
        </w:tabs>
        <w:spacing w:line="240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②家长通过陪同、鼓励，感受对孩子形成持续正向激励的快乐。（3分）</w:t>
      </w:r>
    </w:p>
    <w:p>
      <w:pPr>
        <w:tabs>
          <w:tab w:val="left" w:pos="2520"/>
          <w:tab w:val="left" w:pos="5040"/>
          <w:tab w:val="left" w:pos="7560"/>
        </w:tabs>
        <w:spacing w:line="240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22.【答案】围绕以下要点的核心语意回答，言之成理即可。</w:t>
      </w:r>
    </w:p>
    <w:p>
      <w:pPr>
        <w:tabs>
          <w:tab w:val="left" w:pos="2520"/>
          <w:tab w:val="left" w:pos="5040"/>
          <w:tab w:val="left" w:pos="7560"/>
        </w:tabs>
        <w:spacing w:line="240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①懂得人将受困于天赋，降低期望值，尽力而为，不强求。（2分）</w:t>
      </w:r>
    </w:p>
    <w:p>
      <w:pPr>
        <w:tabs>
          <w:tab w:val="left" w:pos="2520"/>
          <w:tab w:val="left" w:pos="5040"/>
          <w:tab w:val="left" w:pos="7560"/>
        </w:tabs>
        <w:spacing w:line="240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②保持良好心态，尽可能发挥优势特长，不让短板拖后腿。（2分）</w:t>
      </w:r>
    </w:p>
    <w:p>
      <w:pPr>
        <w:tabs>
          <w:tab w:val="left" w:pos="2520"/>
          <w:tab w:val="left" w:pos="5040"/>
          <w:tab w:val="left" w:pos="7560"/>
        </w:tabs>
        <w:spacing w:line="240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③聚力提高能力，拥有面对困难的勇气和战胜挫折的力量。（2分）</w:t>
      </w:r>
    </w:p>
    <w:p>
      <w:pPr>
        <w:tabs>
          <w:tab w:val="left" w:pos="2520"/>
          <w:tab w:val="left" w:pos="5040"/>
          <w:tab w:val="left" w:pos="7560"/>
        </w:tabs>
        <w:spacing w:line="240" w:lineRule="auto"/>
        <w:jc w:val="left"/>
        <w:rPr>
          <w:rFonts w:hint="eastAsia" w:ascii="Times New Roman" w:hAnsi="Times New Roman"/>
          <w:b/>
        </w:rPr>
      </w:pPr>
      <w:r>
        <w:rPr>
          <w:rFonts w:hint="eastAsia" w:ascii="Times New Roman" w:hAnsi="Times New Roman"/>
          <w:b/>
        </w:rPr>
        <w:t>九、语言运用。根据要求，完成23-25题。（12分）</w:t>
      </w:r>
    </w:p>
    <w:p>
      <w:pPr>
        <w:tabs>
          <w:tab w:val="left" w:pos="2520"/>
          <w:tab w:val="left" w:pos="5040"/>
          <w:tab w:val="left" w:pos="7560"/>
        </w:tabs>
        <w:spacing w:line="240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23.答案：B（关联词使用和词语搭配两处错误）</w:t>
      </w:r>
    </w:p>
    <w:p>
      <w:pPr>
        <w:tabs>
          <w:tab w:val="left" w:pos="2520"/>
          <w:tab w:val="left" w:pos="5040"/>
          <w:tab w:val="left" w:pos="7560"/>
        </w:tabs>
        <w:spacing w:line="240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24.答案：C（重点在“促进全面发展”）</w:t>
      </w:r>
    </w:p>
    <w:p>
      <w:pPr>
        <w:tabs>
          <w:tab w:val="left" w:pos="2520"/>
          <w:tab w:val="left" w:pos="5040"/>
          <w:tab w:val="left" w:pos="7560"/>
        </w:tabs>
        <w:spacing w:line="240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25.答案：B（A话题偏差，C选项话题片面，D选项阐述角度不对）</w:t>
      </w:r>
    </w:p>
    <w:p>
      <w:pPr>
        <w:tabs>
          <w:tab w:val="left" w:pos="2520"/>
          <w:tab w:val="left" w:pos="5040"/>
          <w:tab w:val="left" w:pos="7560"/>
        </w:tabs>
        <w:spacing w:line="24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304" w:right="964" w:bottom="1304" w:left="964" w:header="153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 Math">
    <w:panose1 w:val="02040503050406030204"/>
    <w:charset w:val="01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210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460FF"/>
    <w:rsid w:val="00054E7B"/>
    <w:rsid w:val="000A7FAB"/>
    <w:rsid w:val="000E4D02"/>
    <w:rsid w:val="000E4FF1"/>
    <w:rsid w:val="001177F3"/>
    <w:rsid w:val="00171458"/>
    <w:rsid w:val="00173C1D"/>
    <w:rsid w:val="001764C3"/>
    <w:rsid w:val="0018010E"/>
    <w:rsid w:val="00191C29"/>
    <w:rsid w:val="001C63DA"/>
    <w:rsid w:val="001D0C6F"/>
    <w:rsid w:val="00201A7E"/>
    <w:rsid w:val="00204526"/>
    <w:rsid w:val="00221FC9"/>
    <w:rsid w:val="00244CEF"/>
    <w:rsid w:val="002457C2"/>
    <w:rsid w:val="002908F0"/>
    <w:rsid w:val="00294908"/>
    <w:rsid w:val="002A0E5D"/>
    <w:rsid w:val="002A1A21"/>
    <w:rsid w:val="002B5C18"/>
    <w:rsid w:val="002F06B2"/>
    <w:rsid w:val="003102DB"/>
    <w:rsid w:val="003625C4"/>
    <w:rsid w:val="00373D0A"/>
    <w:rsid w:val="003B1712"/>
    <w:rsid w:val="003C4A95"/>
    <w:rsid w:val="003D0C09"/>
    <w:rsid w:val="004062F6"/>
    <w:rsid w:val="004151FC"/>
    <w:rsid w:val="00430A44"/>
    <w:rsid w:val="00435F83"/>
    <w:rsid w:val="00444A46"/>
    <w:rsid w:val="0046214C"/>
    <w:rsid w:val="0049183B"/>
    <w:rsid w:val="004B44B5"/>
    <w:rsid w:val="004D44FD"/>
    <w:rsid w:val="005814E2"/>
    <w:rsid w:val="0059145F"/>
    <w:rsid w:val="00596076"/>
    <w:rsid w:val="005B39DB"/>
    <w:rsid w:val="005C2124"/>
    <w:rsid w:val="005D7043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220C"/>
    <w:rsid w:val="007061B2"/>
    <w:rsid w:val="00716D85"/>
    <w:rsid w:val="00740A09"/>
    <w:rsid w:val="00762E26"/>
    <w:rsid w:val="007706D9"/>
    <w:rsid w:val="008028B5"/>
    <w:rsid w:val="00832EC9"/>
    <w:rsid w:val="00843101"/>
    <w:rsid w:val="008634CD"/>
    <w:rsid w:val="008731FA"/>
    <w:rsid w:val="00880A38"/>
    <w:rsid w:val="00884DBC"/>
    <w:rsid w:val="00893DD6"/>
    <w:rsid w:val="008D2E94"/>
    <w:rsid w:val="009121D7"/>
    <w:rsid w:val="00974E0F"/>
    <w:rsid w:val="00982128"/>
    <w:rsid w:val="009A27BF"/>
    <w:rsid w:val="009B1D76"/>
    <w:rsid w:val="009B5666"/>
    <w:rsid w:val="009C4252"/>
    <w:rsid w:val="00A07DF2"/>
    <w:rsid w:val="00A405DB"/>
    <w:rsid w:val="00A46D54"/>
    <w:rsid w:val="00A536B0"/>
    <w:rsid w:val="00A70102"/>
    <w:rsid w:val="00AB3EE3"/>
    <w:rsid w:val="00AC20DC"/>
    <w:rsid w:val="00AD4827"/>
    <w:rsid w:val="00AD6B6A"/>
    <w:rsid w:val="00B73811"/>
    <w:rsid w:val="00B80D67"/>
    <w:rsid w:val="00B8100F"/>
    <w:rsid w:val="00B96924"/>
    <w:rsid w:val="00BB50C6"/>
    <w:rsid w:val="00BD73CD"/>
    <w:rsid w:val="00C02815"/>
    <w:rsid w:val="00C02FC6"/>
    <w:rsid w:val="00C13493"/>
    <w:rsid w:val="00C321EB"/>
    <w:rsid w:val="00C60834"/>
    <w:rsid w:val="00CA2BD2"/>
    <w:rsid w:val="00CA4A07"/>
    <w:rsid w:val="00D51257"/>
    <w:rsid w:val="00D634C2"/>
    <w:rsid w:val="00D756B6"/>
    <w:rsid w:val="00D77F6E"/>
    <w:rsid w:val="00DA0796"/>
    <w:rsid w:val="00DA5448"/>
    <w:rsid w:val="00DB6888"/>
    <w:rsid w:val="00DC061C"/>
    <w:rsid w:val="00DF071B"/>
    <w:rsid w:val="00E22C2C"/>
    <w:rsid w:val="00E63075"/>
    <w:rsid w:val="00E97096"/>
    <w:rsid w:val="00EA0188"/>
    <w:rsid w:val="00EB17B4"/>
    <w:rsid w:val="00ED1550"/>
    <w:rsid w:val="00ED4F9A"/>
    <w:rsid w:val="00EE1A37"/>
    <w:rsid w:val="00F21C80"/>
    <w:rsid w:val="00F676FD"/>
    <w:rsid w:val="00F72514"/>
    <w:rsid w:val="00FA0944"/>
    <w:rsid w:val="00FA6947"/>
    <w:rsid w:val="00FB34D2"/>
    <w:rsid w:val="00FB4B17"/>
    <w:rsid w:val="00FC5860"/>
    <w:rsid w:val="00FD0E76"/>
    <w:rsid w:val="00FD377B"/>
    <w:rsid w:val="00FF2D79"/>
    <w:rsid w:val="00FF517A"/>
    <w:rsid w:val="1E1E6989"/>
    <w:rsid w:val="36940C7C"/>
    <w:rsid w:val="38274566"/>
    <w:rsid w:val="74483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nhideWhenUsed="0" w:uiPriority="0" w:semiHidden="0" w:name="Table Subtle 2"/>
    <w:lsdException w:uiPriority="0" w:name="Table Web 1"/>
    <w:lsdException w:uiPriority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iPriority w:val="0"/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uiPriority w:val="99"/>
    <w:rPr>
      <w:color w:val="0000FF"/>
      <w:u w:val="single"/>
    </w:rPr>
  </w:style>
  <w:style w:type="character" w:customStyle="1" w:styleId="8">
    <w:name w:val="页眉 Char"/>
    <w:basedOn w:val="5"/>
    <w:link w:val="4"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54179D1-D5F1-4E6F-B7D1-EC24118DEA2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8732</Words>
  <Characters>9175</Characters>
  <Lines>301</Lines>
  <Paragraphs>217</Paragraphs>
  <TotalTime>16</TotalTime>
  <ScaleCrop>false</ScaleCrop>
  <LinksUpToDate>false</LinksUpToDate>
  <CharactersWithSpaces>9295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Administrator</cp:lastModifiedBy>
  <dcterms:modified xsi:type="dcterms:W3CDTF">2023-08-24T08:05:06Z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RubyTemplateID" linkTarget="0">
    <vt:lpwstr>6</vt:lpwstr>
  </property>
  <property fmtid="{D5CDD505-2E9C-101B-9397-08002B2CF9AE}" pid="7" name="KSOProductBuildVer">
    <vt:lpwstr>2052-10.1.0.7698</vt:lpwstr>
  </property>
</Properties>
</file>