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2"/>
        <w:tabs>
          <w:tab w:val="left" w:pos="2415"/>
          <w:tab w:val="left" w:pos="4830"/>
          <w:tab w:val="left" w:pos="7245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12242800</wp:posOffset>
            </wp:positionV>
            <wp:extent cx="342900" cy="4572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2023年泸县七年级教学质量监测</w:t>
      </w:r>
    </w:p>
    <w:p>
      <w:pPr>
        <w:pStyle w:val="12"/>
        <w:tabs>
          <w:tab w:val="left" w:pos="2415"/>
          <w:tab w:val="left" w:pos="4830"/>
          <w:tab w:val="left" w:pos="7245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语文试题</w:t>
      </w:r>
    </w:p>
    <w:p>
      <w:pPr>
        <w:pStyle w:val="18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注意事项：</w:t>
      </w:r>
    </w:p>
    <w:p>
      <w:pPr>
        <w:pStyle w:val="18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1.全卷满分120分，考试时间120分钟。</w:t>
      </w:r>
    </w:p>
    <w:p>
      <w:pPr>
        <w:pStyle w:val="18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2.考生作答时，选择题用2B铅笔将答案填涂在答题卡对应题目标号的位置上，其余各题用0.5毫米黑色墨迹签字笔将答案写在答题卡上：在本试卷和草稿纸上答题无效。</w:t>
      </w:r>
    </w:p>
    <w:p>
      <w:pPr>
        <w:pStyle w:val="18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3.考试结束后，将本试卷和答题卡一并交回。</w:t>
      </w:r>
    </w:p>
    <w:p>
      <w:pPr>
        <w:pStyle w:val="18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一、积累与运用。（23分）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1.下列加点字的注音完全正确的一项是（2分）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A.</w:t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炽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热（zhì）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哺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育（bǔ）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锲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而不舍（qiè）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B.</w:t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硕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果（shuò）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坍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塌（tūn）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鲜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为人知（xiǎn）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C.</w:t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迸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溅（bènɡ）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憎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恶（zèng）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诲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人不倦（huì）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D.呜</w:t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咽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（yè）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凝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望（nínɡ）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随声附</w:t>
      </w:r>
      <w:r>
        <w:rPr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和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（hé）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2.下列词语书写有误的一项是（2分）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A.狭隘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烦躁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恍然大悟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B.取缔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分歧</w:t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颠沛流离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C.修作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遗憾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耀武扬威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D.羞怯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斑斓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翻来复去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3.下列句子中加点成语使用不恰当的一项是（3分）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A.第十八届酒博会在泸州如期举行，几百家参展企业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不期而至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，盛况空前。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B.弟弟滑稽可爱的动作让人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忍俊不禁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，他简直就是我们家的“快乐天使”。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C.有了梦想，便要为之不懈奋斗、否则，美好前景只可能成为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海市蜃楼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D.张桂梅老师用大爱照亮山区孩子的追梦人生。是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当之无愧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的时代楷模。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4.下列各句中没有语病的一项是（3分）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A.同学们一定要牢记老师的安全教导，切忌不可私自下河游泳、玩耍。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B.随着各种网络阅读平台不断推出，使人们的阅读方式发生了很大变化。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C.神舟十六号航天员乘组将完成舱内外设备安装、调试、维护等各项任务。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D.学校组织预防“甲流”知识讲座，大约200多名同学参加了此次活动。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5.根据课文内容，用规范汉字在下列横线上补写出相应的句子。（5分）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（1）晴空一鹤排云上，_______________。（刘禹锡《秋词·其一》）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（2）_______________，一览众山小。（杜甫《望岳》）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（3）不畏浮云遮望眼，_______________。（王安石《登飞来峰》）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（4）刘禹锡的《陋室铭》中点明全文主旨的句子是：_______________，_______________。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6.学校开展以“家国情怀”为主题的综合性学习活动，请你根据要求完成下列相关任务。（8分）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（1）班委会向同学们征集本次系列活动的名称．请你仿照“活动一”的格式，再补写出两个。（4分）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活动一：诵爱国诗词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活动二：__________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活动三：__________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（2）请从你补写的活动中任选一个，按照下边的句式向同学们写推荐语，40字左右。（4分）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我推荐“__________”活动，理由是：__________。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二、现代文阅读。（25分）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（一）阅读下面这篇文章，完成7-9题。（10分）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一张没下发的试卷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①当年那张没下发的试卷，对我来说，是一笔弥足珍贵的人生财富。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②初三那年，父亲经营的一家小厂破产了。那段日子，我的学习成绩开始直线下降。课堂上再也找不到我专心的样子，无精打采“趴课桌”倒是常态。这种变化表现最明显的是化学课，因为我一直不喜欢教化学的李老师，他对我们太过严苛了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③我最担心的事情终于发生了。一次化学单元测试，我考得一塌糊涂。第二天上午的化学课，老师像往常一样，在讲台上站定，威严的目光一扫，但却没有像往常那样打开讲义夹，而是招手叫课代表发试卷。我趴在桌上，听着课代表的脚步声忽远忽近，心就跟着忽上忽下。突然，课代表喊道：“老师，没有周衍辉的卷子。”我一愣，抬起头，全班同学的目光“刷”地转向我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④化学老师煞有介事地翻了翻他的讲义夹，慢条斯理地说：“可能掉办公室里了，放学后到办公室去拿，先看同桌的吧。”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⑤放学了，我跟在化学老师的后面，慢吞吞地进了办公室。化学老师一副威严的模样，盯着我，指了指对面的一把椅子，示意我坐下。“怎么回事，说说吧。”一边说，一边从抽屉里抽出一张卷子，递到我面前。试卷卷头用红笔打了一个大大的“D”，我心头一紧：“天啦，这可是最低等级……”我一句话也说不出来，低着头，泪水一颗一颗往下滴，眼前很快就模糊一片了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⑥好像过了很长一段时间，化学老师一反常态地用一种和蔼的目光看着我，“你家的事我听说了。但不管怎样，你自暴自弃的表现让我很失望……”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⑦那是我学生时代唯一的一次考试不合格。在那以后的学习和生活中，每当我懈怠或失意时，总能想起那张没有被老师公开的不合格的试卷。很多年过去了，那张试卷就像烙铁一样，在我的心上留下了深深的印记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⑧至今，我也认为化学老师是不完美的，但当年在我迷茫困惑的时候，他用一种特殊而温情的方式拯救了我。不单单是关怀和鼓励，他还在我的生命中注入了信念和勇气，让我在人生路上温暖而又坚定地向阳而行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7.阅读全文，根据提示在横线上补充主要的故事情节。（4分）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①初三的课堂上，我__________；②化学课上，我__________；③办公室里，我__________Δ；④人生路上，我__________。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8.文章以《一张没下发的试卷》为标题有何作用？（3分）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9.读了文中的小故事，你有怎样的感悟？请简要回答。（3分）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（二）阅读下面这篇文章，完成10-13题。（15分）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满山蕲艾香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徐鲁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①一到5月，又闻满山蕲艾香。又见遍野蕲艾青。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②湖北蕲春县，古时叫蕲州，蕲春盛产的艾草就叫“蕲艾”。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③每年5月到7月，是蕲艾的采收期。以往几年里，一到5月，在薪春县赤东镇陈云村驻村的老唐，就会邀我到蕲春乡间走一走，闻一闻漫山遍野的蕲艾香。去年，老唐已经退休，回到了省城。但他对蕲春山山岭岭的感情，是割舍不了的。几乎每个月，甚至每隔一两个星期，他都要回到蕲春去住上一晚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④老唐高中一毕业就参军入伍，成了昆仑山下喀什河畔一名光荣的戍边战士。度过了二十多年为国戍边的军旅岁月后，老唐披着一身风沙，从部队转业回到家乡湖北，在省委直属机关工作。2008年，老唐主动请缨，担任派驻农村小康工作队队长，在鄂东薪春县八里湖农场驻队一年，当了真正的“田舍郎”。2017年，他再度请缨，奔赴脱贫攻坚战第一线，在薪春县赤东镇陈云村担任驻村第一书记、扶贫工作队队长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⑤在赤东镇驻村的日子里，在鄂东的山岭河谷间，老唐和扶贫队员们风餐露宿、披星戴月，参与了脱贫攻坚这部伟大的新时代“创业史”的书写。</w:t>
      </w:r>
      <w:r>
        <w:rPr>
          <w:rFonts w:hint="eastAsia" w:eastAsia="楷体"/>
          <w:b w:val="0"/>
          <w:bCs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>他们付出心血、智慧和力量，催开了漫山遍岭的映山红，也迎来了遍布山野的薪艾香。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⑥“得亏了老唐他们啰！一个塆于一个塆子地跑，一道畈一道畈地看。四年下来，陈云村总算是‘鲤鱼跳龙门’，从以往远近闻名的贫困村，变成了无人不晓的脱贫攻坚‘示范村’。”类似的话语，我从赤东镇不少乡亲口里听到过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⑦脱贫攻坚战结束后，老唐仍舍不得离开赤东镇。于是他第三次请缨，坚持留在由脱贫攻坚就地转变为乡村振兴的工作队里，继续奋战在乡村振兴第一线。这时候，老唐已近花甲。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⑧“以前，赤东镇的乡亲也喜欢种植蕲艾，但都是小打小闹，附加值不高，成不了‘气候’。”老唐和工作队驻村这些年，带领乡亲们规模化、产业化、精细化种植薪艾，用小艾草背后的大产业，托起了农民的致富梦。今天，浓浓的蕲艾香不仅弥漫在赤东镇各个塆子和山山岭岭上，也成了蕲春县的一张“产业名片”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⑨除了带领乡亲们种植蕲艾，用艾草创造幸福的新生活，老唐这位老兵还有一手“绝活儿”，就是写得一手漂亮的小楷。这是他从小练就的“童子功”。驻村这些年里，哪怕白天的工作再苦再累，每天收工后，待到村塆里人声消歇、灯火稀落、虫声唧唧之时，往往是老唐在那间简陋的宿舍里静心写小楷的最佳时刻。静夜里伴着虫声和蛙声写字，几乎成为老唐雷打不动的“夜课”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⑩老唐一手漂亮的小楷，在小小山乡也赢得了众多父老乡亲的称赞。他以自己的笔墨能够作为春联贴在乡亲们的门框上为荣。他在驻村期间写的不少幅漂亮的小楷，都顺手送给了乡亲们，有的被村民拿去给小孩当字帖用了。他深知，他和工作队队员在山村工作，既要扶贫，也要“扶志”和“扶智”。他希望自己写的字能够雅俗共赏，为乡村道德文明建设，为传播中华优秀传统文化，起到一点润物无声的作用。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⑪闻着浓浓的蕲艾香，欣赏着贴在村民家门框上的一副副对联，我笑着说：“老唐，都说字如其人，因为你心中有爱，一心一意为了乡亲，所以你写的字也更好看了。”</w:t>
      </w:r>
      <w:r>
        <w:rPr>
          <w:rFonts w:hint="eastAsia" w:eastAsia="楷体"/>
          <w:b w:val="0"/>
          <w:bCs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>老唐听了，慌忙摇摇手说：“不敢当不敢当，我就是个老兵，一辈子都脱不了‘田舍郎’的本色。”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10.老唐先后三次请缨去了哪里？做了什么？（3分）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11.老唐是一个怎样的人？请简要概括，（4分）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12.第五段画线句子意蕴丰富，请谈谈你对这句话的理解。（4分）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他们付出心血、智慧和力量，催开了漫山遍岭的映山红，也迎来了遍布山野的蕲艾香。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13.文章最后一段画线句子用了哪些方法来描写人物？有何作用？（4分）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老唐听了，赶忙摇摇手说：“不敢当不敢当，我就是个老兵，一辈子都脱不了‘田舍郎’的本色。”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三、古诗文阅读。（25分）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（一）阅读下面这首诗，完成14-15题。（8分）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春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明王渐逵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烟扉霞馆散晴春，淡日融风岸</w:t>
      </w:r>
      <w:r>
        <w:rPr>
          <w:rFonts w:hint="eastAsia" w:eastAsia="楷体"/>
          <w:b w:val="0"/>
          <w:bCs/>
          <w:color w:val="000000" w:themeColor="text1"/>
          <w:sz w:val="21"/>
          <w:vertAlign w:val="superscript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葛巾</w:t>
      </w:r>
      <w:r>
        <w:rPr>
          <w:rFonts w:hint="eastAsia" w:eastAsia="楷体"/>
          <w:b w:val="0"/>
          <w:bCs/>
          <w:color w:val="000000" w:themeColor="text1"/>
          <w:sz w:val="21"/>
          <w:vertAlign w:val="superscript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柳外黄鹂如唤友，溪边红翠</w:t>
      </w:r>
      <w:r>
        <w:rPr>
          <w:rFonts w:hint="eastAsia" w:eastAsia="楷体"/>
          <w:b w:val="0"/>
          <w:bCs/>
          <w:color w:val="000000" w:themeColor="text1"/>
          <w:sz w:val="21"/>
          <w:vertAlign w:val="superscript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欲窥人。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【注】①岸：头饰高戴，前额外露。②葛巾：用葛布制成的头巾。③红翠：山鸟名。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14.请用自己的话描述诗句“柳外黄鹂如唤友，溪边红翠欲窥人”所展现的画面。（4分）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15.这首诗写了什么景色？抒发了诗人怎样的感情？（4分）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（二）阅读下列文言文，完成16-19题。（17分）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甲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初，权谓吕蒙曰：“卿今当涂掌事，不可不学！”蒙辞以军中多务。权曰：“孤岂欲卿治经为博士邪！</w:t>
      </w:r>
      <w:r>
        <w:rPr>
          <w:rFonts w:hint="eastAsia" w:eastAsia="楷体"/>
          <w:b w:val="0"/>
          <w:bCs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>但当涉猎，见往事耳。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乙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:u w:val="single"/>
          <w14:textFill>
            <w14:solidFill>
              <w14:schemeClr w14:val="tx1"/>
            </w14:solidFill>
          </w14:textFill>
        </w:rPr>
        <w:t>吕蒙闻曹操欲东兵。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说孙权夹濡须</w:t>
      </w:r>
      <w:r>
        <w:rPr>
          <w:rFonts w:hint="eastAsia" w:eastAsia="楷体"/>
          <w:b w:val="0"/>
          <w:bCs/>
          <w:color w:val="000000" w:themeColor="text1"/>
          <w:sz w:val="21"/>
          <w:vertAlign w:val="superscript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水口立坞</w:t>
      </w:r>
      <w:r>
        <w:rPr>
          <w:rFonts w:hint="eastAsia"/>
          <w:b w:val="0"/>
          <w:bCs/>
          <w:color w:val="000000" w:themeColor="text1"/>
          <w:sz w:val="21"/>
          <w:vertAlign w:val="superscript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。诸将皆曰：“上岸击贼，洗足入船，何用坞为！”蒙曰：“兵有利钝，战无百胜，如有邂逅，敌步骑蹙</w:t>
      </w:r>
      <w:r>
        <w:rPr>
          <w:rFonts w:hint="eastAsia"/>
          <w:b w:val="0"/>
          <w:bCs/>
          <w:color w:val="000000" w:themeColor="text1"/>
          <w:sz w:val="21"/>
          <w:vertAlign w:val="superscript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人，不暇及水，其得入船乎？”权曰：“善！”遂作濡须坞。</w:t>
      </w:r>
      <w:r>
        <w:rPr>
          <w:rFonts w:hint="eastAsia" w:eastAsia="楷体"/>
          <w:b w:val="0"/>
          <w:bCs/>
          <w:color w:val="000000" w:themeColor="text1"/>
          <w:sz w:val="21"/>
          <w:u w:val="wave"/>
          <w14:textFill>
            <w14:solidFill>
              <w14:schemeClr w14:val="tx1"/>
            </w14:solidFill>
          </w14:textFill>
        </w:rPr>
        <w:t>建安十八年正月曹操进军濡须口号步骑四十万。</w:t>
      </w: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权率众七万御之，相守月馀。操弗胜，撤军还。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【注】①濡（rú）须：三国时古城，史称曹操四次征东吴，在濡须口无功而返。②坞：此指防卫用的营寨。③蹇（cù）：急迫，紧迫。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16.下列对文中画波浪线部分的断句，完全正确的一项是（3分）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A.建安十八年正月/曹操进军满须/口号步骑四十万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B.建安十八年正月/曹操进军濡须口/号步骑四十万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C.建安十八年/正月曹操进军濡须/口号步骑四十万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D.建安十八年/正月曹操进军濡须口/号步骑四十万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17.对下列句子中加点词的解释不正确的一项是（3分）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A.蒙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辞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以军中多务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辞：推托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B.卿官多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务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务：事务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C.及鲁肃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过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寻阳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过：经过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D.不暇</w:t>
      </w:r>
      <w:r>
        <w:rPr>
          <w:rFonts w:hint="eastAsia"/>
          <w:b w:val="0"/>
          <w:bCs/>
          <w:color w:val="000000" w:themeColor="text1"/>
          <w:sz w:val="21"/>
          <w:em w:val="dot"/>
          <w14:textFill>
            <w14:solidFill>
              <w14:schemeClr w14:val="tx1"/>
            </w14:solidFill>
          </w14:textFill>
        </w:rPr>
        <w:t>及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水</w:t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及：以及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18.下列对两篇选文的理解和分析有误的一项是（3分）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A.甲文记叙了吕蒙在孙权劝说下开始学习，之后才略大有长进的故事。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B.乙文讲述吕蒙劝说孙权在濡须口处修坞以帮助抵御曹操进攻的故事。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C.乙文写孙权成功地让曹操从濡须口撤军体现了吕蒙修坞建议的正确。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D.甲乙两文都写劝说者以自身经历为例来增强说服力，并得到了采纳。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19.请用现代汉语翻译文中画横线的句子。（8分）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（1）但当涉猎、见往事耳。（4分）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（2）吕蒙闻曹操欲东兵。（4分）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四、名著阅读。（7分）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20.阅读下列三则材料，并完成各题。（7分）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甲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当A盯着一件东西时，他往往先把眉头皱起，使宽宽的上下眼皮相互靠近，让瞳孔缩小，这样他的视野就扩大了。他的目光是多么的犀利啊！远处变小了的东西都被他放大了！他可以看透你的五脏六腑！他能看清我们看着模糊一片的海水！能够看清海底的一切情况！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乙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B决定去拉车，就拉车去了。赁了辆破车，他先练练腿。第一天没拉着什么钱。第二天的生意不错，可是躺了两天，他的脚脖子肿的像两条瓠子似的，再也抬不起来。他忍受着，不管是怎样的疼痛。他知道这是不可避免的事，这是拉车必须经过的一关。非过了这一关，他不能放胆的去跑。</w:t>
      </w:r>
    </w:p>
    <w:p>
      <w:pPr>
        <w:pStyle w:val="14"/>
        <w:tabs>
          <w:tab w:val="left" w:pos="2415"/>
          <w:tab w:val="left" w:pos="4830"/>
          <w:tab w:val="left" w:pos="7245"/>
        </w:tabs>
        <w:rPr>
          <w:rFonts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21"/>
          <w14:textFill>
            <w14:solidFill>
              <w14:schemeClr w14:val="tx1"/>
            </w14:solidFill>
          </w14:textFill>
        </w:rPr>
        <w:t>丙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那沙僧撇下行李，跑进厨房道：“哥哥，叫我怎的？”C放开衣完道：“兄弟，你看这个是甚的东西？”沙僧见了道：“是人参果。”C道：“好啊！你倒认得，你曾在那里吃过的？”沙僧道：“小弟虽不曾吃，但旧时做卷帘大将，扶侍鸾舆赴蟠桃宴，尝见海外诸仙将此果与王母上寿。见便曾见，却未曾吃。哥哥，可与我些儿尝尝？”C道：“不消讲，兄弟们一家一个。”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（1）上面材料分别写到了七年级推荐阅读名著中的三个人物，请在横线上填写出人名，甲文段中的“A”是_________，乙文段中的“B”是_________，丙文段中的“C”是_________。（3分）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（2）A，B、C三个人物你最难忘的是谁？请写一段话说明原因，要有故事情节和人物特点，50字左右：（4分）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五、作文。（40分）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21.阅读下面的材料。按要求写作。（40分）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生活上，我们有家人悉心关爱，真好；学校里，我们有老师谆谆教诲，真好；成长中，我们有同学一路相伴，真好……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这段话引发了你怎样的感悟和思考？请以“_________真好”为题写一篇作文。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要求：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（1）先将题目补充完整再作文，补充的内容不超过6字；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（2）自定立意，写记叙文；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（3）用规范汉字书写，不少于500字；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（4）不得抄袭、套作；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1"/>
          <w14:textFill>
            <w14:solidFill>
              <w14:schemeClr w14:val="tx1"/>
            </w14:solidFill>
          </w14:textFill>
        </w:rPr>
        <w:t>（5）文中不得出现真实的人名、校名和地名。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12"/>
        <w:tabs>
          <w:tab w:val="left" w:pos="2415"/>
          <w:tab w:val="left" w:pos="4830"/>
          <w:tab w:val="left" w:pos="7245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2023年泸县七年级教学质量监测</w:t>
      </w:r>
    </w:p>
    <w:p>
      <w:pPr>
        <w:pStyle w:val="12"/>
        <w:tabs>
          <w:tab w:val="left" w:pos="2415"/>
          <w:tab w:val="left" w:pos="4830"/>
          <w:tab w:val="left" w:pos="7245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语文参考答案及评分意见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244"/>
        <w:gridCol w:w="1245"/>
        <w:gridCol w:w="1245"/>
        <w:gridCol w:w="1245"/>
        <w:gridCol w:w="1247"/>
        <w:gridCol w:w="1248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1244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45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45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47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248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248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1244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245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245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245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248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248" w:type="dxa"/>
            <w:vAlign w:val="center"/>
          </w:tcPr>
          <w:p>
            <w:pPr>
              <w:pStyle w:val="14"/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</w:tr>
    </w:tbl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一、积累与运用。（23分）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1.（2分）B【解析】A“炽”读“chì”，C“憎”读“zēng”，D“和”读“hè”。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2.（2分）D【解析】“翻来复去”应为“翻来覆去”。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3.（3分）A【解析】A.不期而至：指事先没有约定而意外到来，没有预料地到来。B.忍俊不禁：忍不住笑。C.海市蜃楼：比喻虚幻的事物。D.当之无愧：当得起某种称号或荣誉，无须感到惭愧。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4.（3分）C【解析】A“不可”否定不当，B成分（主语）残缺，D“大约”与“多”语义有重合。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5.（5分）（1）便引诗情到碧霄（2）会当凌绝顶（3）自缘身在最高层（4）斯是陋室 惟吾德馨（一句1分，错一字该句不得分）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6.（8分）（1）（4分）示例一：讲爱国故事 谈家国情怀 示例二：赞爱国英雄 绘爱国图画（内容切题，句式符合要求，一个2分，共4分）（2）（4分）示例：我推荐“讲爱国故事”活动，理由是：精彩地讲好爱国故事，既能提高自我的讲述能力，又能从故事中受到教育，涵养家国情怀。（内容切题，言之成理，字数符合要求即可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二、现代文阅读。（25分）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7.（4分）①学习不专心；②没得到考试不合格的试卷；③得到了考试不合格的试卷，受到老师的教导；④向阳而行（一点1分，共4分）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8.（3分）①作为全文的行文线索；②激发读者的阅读兴趣；③蕴含对化学老师的感激之情。（一点1分，共3分）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9.（3分）示例：化学老师用温情的教育方式维护了学生的自尊，让学生感受到了温暖，具有了上进的信心。我们需要这种理解、尊重学生的教育方式。（紧扣文章内容，言之成理2分，语言通顺1分）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10.（3分）①第一次去了蕲春县八里湖农场，当“田舍郎”从事农村工作；②第二次到蕲春县赤东镇陈云村，带领老百姓脱贫致富；③第三次在赤东镇乡村振兴工作队，发展种植蕲艾大产业。（一点1分，共3分）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11.（4分）①热爱农村；②关心群众；③不图享受；④朴实谦虚；⑤吃苦耐劳；⑥有才艺。（一点1分，答对四点即可得满分）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12.（4分）①指老唐他们付出劳动让这里开满了映山红，种满了蕲艾；（2分）②指老唐及其团队勤恳工作，带领乡亲们脱贫致富，过上幸福生活。（2分）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13.（4分）运用动作描写、语言描写，（一点1分，共2分）生动形象地写出了老唐被人赞扬时的情形，（1分）表现了老唐朴实谦虚、不居功自傲的品质。（1分）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三、古诗文阅读。（25分）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14.（4分）示例：柳树上时有黄鹂欢快地鸣叫，仿佛在呼朋引伴；（2分）小溪旁的红翠鸟时隐时现，仿佛在偷窥路人。（2分）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15.（4分）春天的美丽景色；（2分，只列出景物给1分）喜爱和赞美之情。（2分）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16.（3分）B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17.（3分）D）【解析】及：到，等到。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18.（3分）D【解析】乙文不是以自身经历为例来进行劝说。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19.（8分）（1）（4分）只是应当粗略地阅读，了解历史罢了。（“涉猎”“见”“往事”各1分，句意1分）（2）（4分）吕蒙听说曹操打算东征（向东出兵）。（“闻”“欲”“东”各1分，句意1分）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四、名著阅读。（7分）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.（7分）（1）（3分）尼摩船长（尼摩艇长）；祥子（骆驼祥子）；孙悟空（孙大圣、孙行者）（一空1分，有错别字该项不得分）（2）（4分）示例一：尼摩船长，因为他在印度采珠人遇到危险时毫不犹豫地与鲨鱼搏斗，勇敢无畏，具有牺牲精神。示例二：骆驼祥子，因为他初来大城市，憧憬着美好幸福的生活，学车、拉车，吃苦耐劳、勤奋踏实。示例三：孙悟空，因为他三次识破白骨精真面目，三打白骨精，明辨是非、爱憎分明（故事情节、人物特点、语句通顺、字数符合要求各1分，共4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五、作文。（40分）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21.作文等级及评分标准</w:t>
      </w:r>
    </w:p>
    <w:p>
      <w:pPr>
        <w:pStyle w:val="14"/>
        <w:tabs>
          <w:tab w:val="left" w:pos="2415"/>
          <w:tab w:val="left" w:pos="4830"/>
          <w:tab w:val="left" w:pos="7245"/>
        </w:tabs>
        <w:jc w:val="left"/>
        <w:rPr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附：文言参考译文</w:t>
      </w:r>
    </w:p>
    <w:p>
      <w:pPr>
        <w:pStyle w:val="14"/>
        <w:tabs>
          <w:tab w:val="left" w:pos="2415"/>
          <w:tab w:val="left" w:pos="4830"/>
          <w:tab w:val="left" w:pos="7245"/>
        </w:tabs>
        <w:ind w:firstLine="420" w:firstLineChars="200"/>
        <w:jc w:val="left"/>
        <w:rPr>
          <w:rFonts w:eastAsia="楷体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吕蒙听说曹操打算东征（向东出兵），劝说孙权在濡须水口的两岸修建营寨。将领们都说：“上岸攻击敌军，洗洗脚就上船了，要营寨有什么用？”吕蒙说：“军事有顺利之时，也有失利之时，不会百战百胜，如果敌人突然出现，步骑兵紧紧逼迫，我们连水边也到不了，难道能上船吗？”孙权说：“很对！”于是，下令修筑营寨，就称作濡须坞。建安十八年春正月，曹操率领大军进攻濡须口，号称步兵四十万。孙权率军七万抵御，相持一月有余。曹操不能取胜，于是撤军回去了。</w:t>
      </w:r>
      <w:r>
        <w:rPr>
          <w:rFonts w:eastAsia="楷体"/>
          <w:b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321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3MTBhNGRhYmNiYjI5MmI2OTllZDQ2MGQwOWUxNGUifQ=="/>
  </w:docVars>
  <w:rsids>
    <w:rsidRoot w:val="00A07DF2"/>
    <w:rsid w:val="00005EBC"/>
    <w:rsid w:val="0002704D"/>
    <w:rsid w:val="000460FF"/>
    <w:rsid w:val="00054E7B"/>
    <w:rsid w:val="000E4D02"/>
    <w:rsid w:val="000E4FF1"/>
    <w:rsid w:val="001177F3"/>
    <w:rsid w:val="00125318"/>
    <w:rsid w:val="00171458"/>
    <w:rsid w:val="00173C1D"/>
    <w:rsid w:val="001764C3"/>
    <w:rsid w:val="0018010E"/>
    <w:rsid w:val="0018240E"/>
    <w:rsid w:val="00191C29"/>
    <w:rsid w:val="001C63DA"/>
    <w:rsid w:val="001D0C6F"/>
    <w:rsid w:val="001E3EDD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A03CF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93CF5"/>
    <w:rsid w:val="004B44B5"/>
    <w:rsid w:val="004D44FD"/>
    <w:rsid w:val="004E6AC3"/>
    <w:rsid w:val="00564332"/>
    <w:rsid w:val="00577A49"/>
    <w:rsid w:val="0058209C"/>
    <w:rsid w:val="0058606C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6282"/>
    <w:rsid w:val="00664CFD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22E76"/>
    <w:rsid w:val="00832EC9"/>
    <w:rsid w:val="008634CD"/>
    <w:rsid w:val="008731FA"/>
    <w:rsid w:val="00880A38"/>
    <w:rsid w:val="00884DBC"/>
    <w:rsid w:val="00893DD6"/>
    <w:rsid w:val="008A4CCD"/>
    <w:rsid w:val="008C185F"/>
    <w:rsid w:val="008D2E94"/>
    <w:rsid w:val="009121D7"/>
    <w:rsid w:val="00926573"/>
    <w:rsid w:val="00953D9C"/>
    <w:rsid w:val="00962B82"/>
    <w:rsid w:val="00974E0F"/>
    <w:rsid w:val="00982128"/>
    <w:rsid w:val="009A27BF"/>
    <w:rsid w:val="009B5666"/>
    <w:rsid w:val="009C4252"/>
    <w:rsid w:val="00A07DF2"/>
    <w:rsid w:val="00A27B52"/>
    <w:rsid w:val="00A405DB"/>
    <w:rsid w:val="00A44ABD"/>
    <w:rsid w:val="00A46D54"/>
    <w:rsid w:val="00A536B0"/>
    <w:rsid w:val="00A6189D"/>
    <w:rsid w:val="00AB3EE3"/>
    <w:rsid w:val="00AD4827"/>
    <w:rsid w:val="00AD6B6A"/>
    <w:rsid w:val="00B46679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2BD2"/>
    <w:rsid w:val="00CA4A07"/>
    <w:rsid w:val="00D51257"/>
    <w:rsid w:val="00D634C2"/>
    <w:rsid w:val="00D756B6"/>
    <w:rsid w:val="00D77F6E"/>
    <w:rsid w:val="00D832D9"/>
    <w:rsid w:val="00DA0796"/>
    <w:rsid w:val="00DA5448"/>
    <w:rsid w:val="00DB6888"/>
    <w:rsid w:val="00DC061C"/>
    <w:rsid w:val="00DD406A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D574F"/>
    <w:rsid w:val="00FF2D79"/>
    <w:rsid w:val="00FF517A"/>
    <w:rsid w:val="01E44FDB"/>
    <w:rsid w:val="04A229B2"/>
    <w:rsid w:val="04DD50AB"/>
    <w:rsid w:val="056E66D7"/>
    <w:rsid w:val="081B727D"/>
    <w:rsid w:val="0AD93DD8"/>
    <w:rsid w:val="0EA33B28"/>
    <w:rsid w:val="107C2883"/>
    <w:rsid w:val="115D0E77"/>
    <w:rsid w:val="164553F8"/>
    <w:rsid w:val="1B2C029F"/>
    <w:rsid w:val="1DE657E0"/>
    <w:rsid w:val="1FD004F5"/>
    <w:rsid w:val="22235261"/>
    <w:rsid w:val="27AE736E"/>
    <w:rsid w:val="28302A61"/>
    <w:rsid w:val="2C35500B"/>
    <w:rsid w:val="2C53018A"/>
    <w:rsid w:val="2C7E43FC"/>
    <w:rsid w:val="2C824152"/>
    <w:rsid w:val="2D097FF6"/>
    <w:rsid w:val="2EB3170E"/>
    <w:rsid w:val="2F3960B7"/>
    <w:rsid w:val="2F5D75A8"/>
    <w:rsid w:val="2F6827E8"/>
    <w:rsid w:val="30AB7161"/>
    <w:rsid w:val="36091A7A"/>
    <w:rsid w:val="38274566"/>
    <w:rsid w:val="382B0567"/>
    <w:rsid w:val="3A5160A9"/>
    <w:rsid w:val="3CF2437A"/>
    <w:rsid w:val="3F804D96"/>
    <w:rsid w:val="401C7842"/>
    <w:rsid w:val="41891036"/>
    <w:rsid w:val="429F4E62"/>
    <w:rsid w:val="45A96E02"/>
    <w:rsid w:val="4997263F"/>
    <w:rsid w:val="4A7B014E"/>
    <w:rsid w:val="4AB12B4E"/>
    <w:rsid w:val="4B6E4EE3"/>
    <w:rsid w:val="4C885B30"/>
    <w:rsid w:val="4F2C105F"/>
    <w:rsid w:val="50F419E6"/>
    <w:rsid w:val="51850890"/>
    <w:rsid w:val="55A5709F"/>
    <w:rsid w:val="56CF0AA3"/>
    <w:rsid w:val="57F31F8E"/>
    <w:rsid w:val="5AC552F1"/>
    <w:rsid w:val="5DCA0117"/>
    <w:rsid w:val="60903214"/>
    <w:rsid w:val="62485B09"/>
    <w:rsid w:val="69FE3C77"/>
    <w:rsid w:val="6E3C3D68"/>
    <w:rsid w:val="6FB535F3"/>
    <w:rsid w:val="778B7F6C"/>
    <w:rsid w:val="79957E04"/>
    <w:rsid w:val="79A46034"/>
    <w:rsid w:val="7ADC0429"/>
    <w:rsid w:val="7CB63DB7"/>
    <w:rsid w:val="7E24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next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样式1"/>
    <w:basedOn w:val="1"/>
    <w:link w:val="13"/>
    <w:qFormat/>
    <w:uiPriority w:val="0"/>
    <w:pPr>
      <w:spacing w:line="288" w:lineRule="auto"/>
      <w:jc w:val="center"/>
    </w:pPr>
    <w:rPr>
      <w:rFonts w:ascii="Times New Roman" w:hAnsi="Times New Roman"/>
      <w:b/>
      <w:sz w:val="32"/>
      <w:szCs w:val="32"/>
    </w:rPr>
  </w:style>
  <w:style w:type="character" w:customStyle="1" w:styleId="13">
    <w:name w:val="样式1 Char"/>
    <w:basedOn w:val="5"/>
    <w:link w:val="12"/>
    <w:qFormat/>
    <w:uiPriority w:val="0"/>
    <w:rPr>
      <w:rFonts w:ascii="Times New Roman" w:hAnsi="Times New Roman"/>
      <w:b/>
      <w:kern w:val="2"/>
      <w:sz w:val="32"/>
      <w:szCs w:val="32"/>
    </w:rPr>
  </w:style>
  <w:style w:type="paragraph" w:customStyle="1" w:styleId="14">
    <w:name w:val="样式2"/>
    <w:basedOn w:val="12"/>
    <w:link w:val="15"/>
    <w:qFormat/>
    <w:uiPriority w:val="0"/>
    <w:rPr>
      <w:sz w:val="24"/>
      <w:szCs w:val="24"/>
    </w:rPr>
  </w:style>
  <w:style w:type="character" w:customStyle="1" w:styleId="15">
    <w:name w:val="样式2 Char"/>
    <w:basedOn w:val="13"/>
    <w:link w:val="14"/>
    <w:qFormat/>
    <w:uiPriority w:val="0"/>
    <w:rPr>
      <w:rFonts w:ascii="Times New Roman" w:hAnsi="Times New Roman"/>
      <w:kern w:val="2"/>
      <w:sz w:val="24"/>
      <w:szCs w:val="24"/>
    </w:rPr>
  </w:style>
  <w:style w:type="paragraph" w:customStyle="1" w:styleId="16">
    <w:name w:val="样式3"/>
    <w:basedOn w:val="14"/>
    <w:link w:val="17"/>
    <w:qFormat/>
    <w:uiPriority w:val="0"/>
    <w:pPr>
      <w:jc w:val="both"/>
    </w:pPr>
  </w:style>
  <w:style w:type="character" w:customStyle="1" w:styleId="17">
    <w:name w:val="样式3 Char"/>
    <w:basedOn w:val="15"/>
    <w:link w:val="16"/>
    <w:qFormat/>
    <w:uiPriority w:val="0"/>
    <w:rPr>
      <w:rFonts w:ascii="Times New Roman" w:hAnsi="Times New Roman"/>
      <w:kern w:val="2"/>
      <w:sz w:val="24"/>
      <w:szCs w:val="24"/>
    </w:rPr>
  </w:style>
  <w:style w:type="paragraph" w:customStyle="1" w:styleId="18">
    <w:name w:val="样式4"/>
    <w:basedOn w:val="1"/>
    <w:link w:val="19"/>
    <w:qFormat/>
    <w:uiPriority w:val="0"/>
    <w:pPr>
      <w:tabs>
        <w:tab w:val="left" w:pos="2415"/>
        <w:tab w:val="left" w:pos="4830"/>
        <w:tab w:val="left" w:pos="7245"/>
      </w:tabs>
      <w:spacing w:line="288" w:lineRule="auto"/>
    </w:pPr>
    <w:rPr>
      <w:rFonts w:ascii="Times New Roman" w:hAnsi="Times New Roman"/>
    </w:rPr>
  </w:style>
  <w:style w:type="character" w:customStyle="1" w:styleId="19">
    <w:name w:val="样式4 Char"/>
    <w:basedOn w:val="5"/>
    <w:link w:val="18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20">
    <w:name w:val="样式5"/>
    <w:basedOn w:val="18"/>
    <w:link w:val="21"/>
    <w:qFormat/>
    <w:uiPriority w:val="0"/>
    <w:pPr>
      <w:tabs>
        <w:tab w:val="left" w:pos="3360"/>
        <w:tab w:val="left" w:pos="6720"/>
        <w:tab w:val="left" w:pos="10080"/>
        <w:tab w:val="clear" w:pos="2415"/>
        <w:tab w:val="clear" w:pos="4830"/>
        <w:tab w:val="clear" w:pos="7245"/>
      </w:tabs>
    </w:pPr>
  </w:style>
  <w:style w:type="character" w:customStyle="1" w:styleId="21">
    <w:name w:val="样式5 字符"/>
    <w:basedOn w:val="19"/>
    <w:link w:val="20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22">
    <w:name w:val="样式6"/>
    <w:basedOn w:val="18"/>
    <w:link w:val="23"/>
    <w:qFormat/>
    <w:uiPriority w:val="0"/>
    <w:pPr>
      <w:ind w:firstLine="200" w:firstLineChars="200"/>
    </w:pPr>
  </w:style>
  <w:style w:type="character" w:customStyle="1" w:styleId="23">
    <w:name w:val="样式6 字符"/>
    <w:basedOn w:val="19"/>
    <w:link w:val="22"/>
    <w:qFormat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6CB00A-29BA-4943-B217-1DCA962797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7</Pages>
  <Words>1080</Words>
  <Characters>6162</Characters>
  <Lines>51</Lines>
  <Paragraphs>14</Paragraphs>
  <TotalTime>0</TotalTime>
  <ScaleCrop>false</ScaleCrop>
  <LinksUpToDate>false</LinksUpToDate>
  <CharactersWithSpaces>7228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2023-08-24T08:29:30Z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