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8" w:firstLineChars="7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11569700</wp:posOffset>
            </wp:positionV>
            <wp:extent cx="3937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2022--2023学年八年级教学质量监测</w:t>
      </w:r>
    </w:p>
    <w:p>
      <w:pPr>
        <w:ind w:firstLine="2409" w:firstLineChars="800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语文参考答案及评分意见（</w:t>
      </w:r>
      <w:r>
        <w:rPr>
          <w:rFonts w:hint="eastAsia"/>
          <w:b/>
          <w:bCs/>
          <w:sz w:val="18"/>
          <w:szCs w:val="18"/>
        </w:rPr>
        <w:t>2023年6月</w:t>
      </w:r>
      <w:r>
        <w:rPr>
          <w:rFonts w:hint="eastAsia"/>
          <w:b/>
          <w:bCs/>
          <w:sz w:val="30"/>
          <w:szCs w:val="30"/>
        </w:rPr>
        <w:t>）</w:t>
      </w:r>
    </w:p>
    <w:p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一、语文基础知识积累与运用</w:t>
      </w:r>
      <w:r>
        <w:rPr>
          <w:rFonts w:hint="eastAsia"/>
          <w:szCs w:val="21"/>
        </w:rPr>
        <w:t>（每小题3分，共15分）</w:t>
      </w:r>
    </w:p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szCs w:val="21"/>
        </w:rPr>
        <w:t xml:space="preserve">C   2、C  3 、B  4、D   5、A </w:t>
      </w:r>
    </w:p>
    <w:p>
      <w:pPr>
        <w:numPr>
          <w:ilvl w:val="0"/>
          <w:numId w:val="2"/>
        </w:num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古代诗文阅读</w:t>
      </w:r>
      <w:r>
        <w:rPr>
          <w:rFonts w:hint="eastAsia"/>
          <w:szCs w:val="21"/>
        </w:rPr>
        <w:t>（32分）</w:t>
      </w:r>
    </w:p>
    <w:p>
      <w:pPr>
        <w:numPr>
          <w:ilvl w:val="0"/>
          <w:numId w:val="3"/>
        </w:num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名句名篇默写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6、根据提示，在下列横线上补写出空缺部分（8分，一空1分，凡是有错字、别字、添字、漏字等该空都不得分)。</w:t>
      </w:r>
    </w:p>
    <w:p>
      <w:pPr>
        <w:ind w:left="210"/>
        <w:rPr>
          <w:rFonts w:hint="eastAsia"/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萧萧班马鸣    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 道阻且跻   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3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③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两鬓苍苍十指黑 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4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④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阡陌交通   </w:t>
      </w:r>
    </w:p>
    <w:p>
      <w:pPr>
        <w:ind w:left="210"/>
        <w:rPr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5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⑤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悄怆幽邃      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6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⑥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天涯若比邻    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</w:rPr>
        <w:instrText xml:space="preserve"> = 7 \* GB3 \* MERGEFORMAT </w:instrText>
      </w:r>
      <w:r>
        <w:rPr>
          <w:rFonts w:hint="eastAsia" w:ascii="宋体" w:hAnsi="宋体" w:cs="宋体"/>
          <w:szCs w:val="21"/>
        </w:rPr>
        <w:fldChar w:fldCharType="separate"/>
      </w:r>
      <w:r>
        <w:rPr>
          <w:rFonts w:hint="eastAsia" w:ascii="宋体" w:hAnsi="宋体" w:cs="宋体"/>
          <w:szCs w:val="21"/>
        </w:rPr>
        <w:t>⑦</w: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 xml:space="preserve"> 何时眼前突兀见此屋，吾庐独破受冻死亦足 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（二）诗歌赏析（6分）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7、B（3分）      </w:t>
      </w:r>
    </w:p>
    <w:p>
      <w:pPr>
        <w:rPr>
          <w:szCs w:val="21"/>
        </w:rPr>
      </w:pPr>
      <w:r>
        <w:rPr>
          <w:rFonts w:hint="eastAsia"/>
          <w:szCs w:val="21"/>
        </w:rPr>
        <w:t>8、依依：指柳枝婀娜多姿，柳丝轻柔妩媚的样子，（1分）。既写出了柳枝随风摇曳之状，又表达了戍卒春天出征时对家乡、亲人恋恋不舍的心情。（2分）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（三）文言文阅读（共18分。9、10、11、12每小题3分，13题6分）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9、B   10、D   11、C   12、D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13、翻译（6分）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、然而那些欢快跳动发出击水声响，在水中游戏的鱼儿，都是身长只有几寸的鱼儿。（3分，一词1分。跳达：欢快游动或跳动。者：的鱼儿。皆：是、都是）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、向小谭的西南方看去，（溪水）像北斗星那样曲折，像蛇那样蜿蜒前行，时隐时现。（3分，一词1分。斗：像北斗星那样。折：曲折。蛇：像蛇那样。）</w:t>
      </w:r>
      <w:r>
        <w:rPr>
          <w:rFonts w:hint="eastAsia" w:ascii="宋体" w:hAnsi="宋体" w:cs="宋体"/>
          <w:szCs w:val="21"/>
        </w:rPr>
        <w:t xml:space="preserve">     </w:t>
      </w:r>
    </w:p>
    <w:p>
      <w:pPr>
        <w:numPr>
          <w:ilvl w:val="0"/>
          <w:numId w:val="4"/>
        </w:num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现代文阅读</w:t>
      </w:r>
      <w:r>
        <w:rPr>
          <w:rFonts w:hint="eastAsia"/>
          <w:szCs w:val="21"/>
        </w:rPr>
        <w:t>（26分）</w:t>
      </w:r>
    </w:p>
    <w:p>
      <w:pPr>
        <w:numPr>
          <w:ilvl w:val="0"/>
          <w:numId w:val="5"/>
        </w:num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非连续性文本阅读（9分）</w:t>
      </w:r>
    </w:p>
    <w:p>
      <w:pPr>
        <w:numPr>
          <w:ilvl w:val="0"/>
          <w:numId w:val="6"/>
        </w:numPr>
        <w:rPr>
          <w:szCs w:val="21"/>
        </w:rPr>
      </w:pPr>
      <w:r>
        <w:rPr>
          <w:rFonts w:hint="eastAsia"/>
          <w:szCs w:val="21"/>
        </w:rPr>
        <w:t xml:space="preserve">B（3分）    15、B （3分）   </w:t>
      </w:r>
    </w:p>
    <w:p>
      <w:pPr>
        <w:rPr>
          <w:b/>
          <w:bCs/>
          <w:szCs w:val="21"/>
        </w:rPr>
      </w:pPr>
      <w:r>
        <w:rPr>
          <w:rFonts w:hint="eastAsia"/>
          <w:szCs w:val="21"/>
        </w:rPr>
        <w:t>16、寓意：网络谣言像匕首，给人以致命的伤害，（1分），须重拳出击严肃治理，保护人们的安全和利益。（2分）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（二）文学类文本阅读（17分）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17、（4分，一例2分。根据文本，合理概括事件之间的因果关系，言之成理即可）</w:t>
      </w:r>
    </w:p>
    <w:p>
      <w:pPr>
        <w:rPr>
          <w:rFonts w:hint="eastAsia" w:cs="Calibri"/>
          <w:szCs w:val="21"/>
        </w:rPr>
      </w:pPr>
      <w:r>
        <w:rPr>
          <w:rFonts w:hint="eastAsia"/>
          <w:szCs w:val="21"/>
        </w:rPr>
        <w:t xml:space="preserve">示例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冰山因为冻住了大鸟，想送它回南方，所以向南漂去。</w:t>
      </w:r>
      <w:r>
        <w:rPr>
          <w:rFonts w:hint="eastAsia" w:cs="Calibri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冰山因为越往南漂海水越暖，所以不断融化，最后变成花生米那么大。</w:t>
      </w:r>
      <w:r>
        <w:rPr>
          <w:rFonts w:hint="eastAsia" w:cs="Calibri"/>
          <w:szCs w:val="21"/>
        </w:rPr>
        <w:t xml:space="preserve">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3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③</w:t>
      </w:r>
      <w:r>
        <w:rPr>
          <w:rFonts w:hint="eastAsia"/>
          <w:szCs w:val="21"/>
        </w:rPr>
        <w:fldChar w:fldCharType="end"/>
      </w:r>
      <w:r>
        <w:rPr>
          <w:rFonts w:hint="eastAsia" w:cs="Calibri"/>
          <w:szCs w:val="21"/>
        </w:rPr>
        <w:t xml:space="preserve"> 大鸟因为吃了冰山身上的小鱼有了力气，所以才飞上了天空。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4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④</w:t>
      </w:r>
      <w:r>
        <w:rPr>
          <w:rFonts w:hint="eastAsia"/>
          <w:szCs w:val="21"/>
        </w:rPr>
        <w:fldChar w:fldCharType="end"/>
      </w:r>
      <w:r>
        <w:rPr>
          <w:rFonts w:hint="eastAsia" w:cs="Calibri"/>
          <w:szCs w:val="21"/>
        </w:rPr>
        <w:t xml:space="preserve"> 大鸟因为担心冰山融化，所以不断恳求它停下。</w:t>
      </w:r>
    </w:p>
    <w:p>
      <w:pPr>
        <w:numPr>
          <w:ilvl w:val="0"/>
          <w:numId w:val="7"/>
        </w:numPr>
        <w:rPr>
          <w:rFonts w:hint="eastAsia"/>
          <w:szCs w:val="21"/>
        </w:rPr>
      </w:pPr>
      <w:r>
        <w:rPr>
          <w:rFonts w:hint="eastAsia"/>
          <w:szCs w:val="21"/>
        </w:rPr>
        <w:t>表层含义：冰山南漂，变得很小，但依然光芒闪烁，像钻石一样美丽。（2分）</w:t>
      </w:r>
    </w:p>
    <w:p>
      <w:pPr>
        <w:rPr>
          <w:szCs w:val="21"/>
        </w:rPr>
      </w:pPr>
      <w:r>
        <w:rPr>
          <w:rFonts w:hint="eastAsia"/>
          <w:szCs w:val="21"/>
        </w:rPr>
        <w:t>深层含义：冰山为了他人而甘于自我牺牲，其精神品质像钻石般纯洁可贵。（2分）</w:t>
      </w:r>
    </w:p>
    <w:p>
      <w:pPr>
        <w:numPr>
          <w:ilvl w:val="0"/>
          <w:numId w:val="7"/>
        </w:numPr>
        <w:rPr>
          <w:rFonts w:hint="eastAsia"/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重复中有变化的特点体现在：大鸟四次劝阻冰山向南漂，大鸟劝阻时的语言重复但语气和情绪又有变化，从直接劝到恳求着劝，到哭着劝、再到焦急地劝。（2分，“直接劝”“恳求劝”“哭着劝”“焦急地劝”正确3个或3个以上2分，正确2个1分）。</w:t>
      </w:r>
    </w:p>
    <w:p>
      <w:pPr>
        <w:rPr>
          <w:szCs w:val="21"/>
        </w:rPr>
      </w:pP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这样写能突出大鸟对冰山越来越担忧的情绪，侧面表现冰山送大鸟回家的执着与坚定，（2分），让情节起伏有变化，避免平铺直叙。（1分）</w:t>
      </w:r>
    </w:p>
    <w:p>
      <w:pPr>
        <w:rPr>
          <w:rFonts w:cs="Calibri"/>
          <w:szCs w:val="21"/>
        </w:rPr>
      </w:pPr>
      <w:r>
        <w:rPr>
          <w:rFonts w:hint="eastAsia" w:cs="Calibri"/>
          <w:szCs w:val="21"/>
        </w:rPr>
        <w:t>20、（4分)，示例：冰山高大晶莹，占据画面主体；月亮高挂空中；轮船在画面的一角；甲板上众多游客皆手指冰山，面露惊叹之色（或赞叹之色）。（画面上应出现冰山、轮船、游客、月光四个内容2分，少一个扣1分。画面布局合理1分，有一定的细节说明1分，字数超出太多扣1分）</w:t>
      </w:r>
    </w:p>
    <w:p>
      <w:p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四、梳理、探究与名著阅读</w:t>
      </w:r>
      <w:r>
        <w:rPr>
          <w:rFonts w:hint="eastAsia"/>
          <w:szCs w:val="21"/>
        </w:rPr>
        <w:t>（17分）</w:t>
      </w:r>
    </w:p>
    <w:p>
      <w:pPr>
        <w:rPr>
          <w:szCs w:val="21"/>
        </w:rPr>
      </w:pPr>
      <w:r>
        <w:rPr>
          <w:rFonts w:hint="eastAsia"/>
          <w:szCs w:val="21"/>
        </w:rPr>
        <w:t>21、小军：听说你和妈妈有点小误会，我很理解你，俗话说沟通是打开理解之门的钥匙，希望你主动与妈妈沟通，讲明你出去的原因，与妈妈交换意见，消除误会，好吗？（4分，有称呼1分，内容言之成理，通顺、语气委婉有商量语气3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22、引用诗句作标语或警示语，显得雅致，（1分），又用“轻轻地”反复，（1分），委婉地表达图书馆需保持安静的要求。（1分）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23、示例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1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①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《四季集》（1分）        </w:t>
      </w:r>
      <w:r>
        <w:rPr>
          <w:rFonts w:hint="eastAsia"/>
          <w:szCs w:val="21"/>
        </w:rPr>
        <w:fldChar w:fldCharType="begin"/>
      </w:r>
      <w:r>
        <w:rPr>
          <w:rFonts w:hint="eastAsia"/>
          <w:szCs w:val="21"/>
        </w:rPr>
        <w:instrText xml:space="preserve"> = 2 \* GB3 \* MERGEFORMAT </w:instrText>
      </w:r>
      <w:r>
        <w:rPr>
          <w:rFonts w:hint="eastAsia"/>
          <w:szCs w:val="21"/>
        </w:rPr>
        <w:fldChar w:fldCharType="separate"/>
      </w:r>
      <w:r>
        <w:rPr>
          <w:szCs w:val="21"/>
        </w:rPr>
        <w:t>②</w:t>
      </w:r>
      <w:r>
        <w:rPr>
          <w:rFonts w:hint="eastAsia"/>
          <w:szCs w:val="21"/>
        </w:rPr>
        <w:fldChar w:fldCharType="end"/>
      </w:r>
      <w:r>
        <w:rPr>
          <w:rFonts w:hint="eastAsia"/>
          <w:szCs w:val="21"/>
        </w:rPr>
        <w:t>诗集简介：《四季集》辑录了古典诗词中描写四季景色的诗歌，春夏秋冬在诗人们笔下风情各异，同时寄托了人们对大自然的喜爱与对美好生活的向往之情。（3分。主要从诗集的内容和情感两方面去介绍，并且要与诗集的名称相关，字数超出太多扣1分）</w:t>
      </w:r>
    </w:p>
    <w:p>
      <w:pPr>
        <w:rPr>
          <w:rFonts w:cs="Calibri"/>
          <w:szCs w:val="21"/>
        </w:rPr>
      </w:pPr>
      <w:r>
        <w:rPr>
          <w:rFonts w:hint="eastAsia"/>
          <w:szCs w:val="21"/>
        </w:rPr>
        <w:t>24、C（3分）       25、示例   《经典常谈》中作者介绍了《诗经》的来源、构成与特色，（1分），我知道《诗经》是中国第一部诗歌总集，是国人诗歌启蒙之作，因此深入阅读《诗经》不仅可以了解先秦人们的生活，从中感悟人生的道理，（1分），还可以欣赏其语言美，学习赋、比、兴的表现手法。（1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五、写作（60分）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（一）微写作（10分）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示例：不是亲孙子，胜似亲孙子。年仅11岁的陈敏收留了无依无靠的残疾人五爷，陈敏为他洗澡，为他换衣，给他喂饭。用自己的双手精心照顾，为五爷撑起了一片蓝天。他用自己的善行，书写了一个大大的“孝”字，陈敏小小的年纪，有着一颗大大的孝心，给我们上了生动的一课，感动着我们每一个人。陈敏你是好样的！我们为你点赞！我们向你学习！（颁奖词，事迹+意义+赞美或号召，语言精短，句式有变化。字数100--150字之间，建议全员均分7分。）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（二）作文（50分）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请老师们严格按照中考评分标准评阅，建议全员平均分控制在36--39分之间。</w:t>
      </w:r>
    </w:p>
    <w:p>
      <w:pPr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等 级 评 分 标 准</w:t>
      </w:r>
    </w:p>
    <w:tbl>
      <w:tblPr>
        <w:tblStyle w:val="6"/>
        <w:tblpPr w:leftFromText="180" w:rightFromText="180" w:vertAnchor="text" w:horzAnchor="margin" w:tblpX="-218" w:tblpY="2"/>
        <w:tblW w:w="9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880"/>
        <w:gridCol w:w="1910"/>
        <w:gridCol w:w="2240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104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内容、语言、结构、文面</w:t>
            </w:r>
          </w:p>
        </w:tc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一类文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（46-50分）</w:t>
            </w:r>
          </w:p>
        </w:tc>
        <w:tc>
          <w:tcPr>
            <w:tcW w:w="191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二类文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（40－45分）</w:t>
            </w:r>
          </w:p>
        </w:tc>
        <w:tc>
          <w:tcPr>
            <w:tcW w:w="2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三类文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（30－39分）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四类文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（20－29分）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五类文20分以下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1040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8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切合题意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主题鲜明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内容具体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感情真挚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详略得当</w:t>
            </w:r>
          </w:p>
        </w:tc>
        <w:tc>
          <w:tcPr>
            <w:tcW w:w="191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符合题意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主题鲜明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内容较具体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感情真挚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详略较得当</w:t>
            </w:r>
          </w:p>
        </w:tc>
        <w:tc>
          <w:tcPr>
            <w:tcW w:w="224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基本符合题意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主题明确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内容不够具体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感情较真实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有详有略</w:t>
            </w:r>
          </w:p>
        </w:tc>
        <w:tc>
          <w:tcPr>
            <w:tcW w:w="2505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立意较正确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主题不够明确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内容不恰当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感情苍白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语病多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</w:trPr>
        <w:tc>
          <w:tcPr>
            <w:tcW w:w="1040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8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辞藻丰富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语言流畅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生动有文采</w:t>
            </w:r>
          </w:p>
        </w:tc>
        <w:tc>
          <w:tcPr>
            <w:tcW w:w="191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词语丰富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语言流畅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较生动</w:t>
            </w:r>
          </w:p>
        </w:tc>
        <w:tc>
          <w:tcPr>
            <w:tcW w:w="224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语言基本通顺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语意较连贯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有一些语病</w:t>
            </w:r>
          </w:p>
        </w:tc>
        <w:tc>
          <w:tcPr>
            <w:tcW w:w="2505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语言不通顺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语病较多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1040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结构完整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构思巧妙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层次清晰</w:t>
            </w:r>
          </w:p>
        </w:tc>
        <w:tc>
          <w:tcPr>
            <w:tcW w:w="191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结构完整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条理清楚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224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结构较完整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条理较清楚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05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结构不完整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条理不清楚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1040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88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卷面整洁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书写优美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标点规范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符合字数</w:t>
            </w:r>
          </w:p>
        </w:tc>
        <w:tc>
          <w:tcPr>
            <w:tcW w:w="191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卷面较整洁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书写较优美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标点较规范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符合文体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符合字数</w:t>
            </w:r>
          </w:p>
        </w:tc>
        <w:tc>
          <w:tcPr>
            <w:tcW w:w="2240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卷面较整洁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书写不够规范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标点不够规范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基本符合文体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符合字数</w:t>
            </w:r>
          </w:p>
        </w:tc>
        <w:tc>
          <w:tcPr>
            <w:tcW w:w="2505" w:type="dxa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卷面不整洁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书写潦草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错别字多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标点不规范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不足600字</w:t>
            </w:r>
          </w:p>
        </w:tc>
      </w:tr>
    </w:tbl>
    <w:p>
      <w:pPr>
        <w:pStyle w:val="4"/>
        <w:spacing w:before="0" w:beforeAutospacing="0" w:after="0" w:afterAutospacing="0"/>
      </w:pPr>
      <w:r>
        <w:rPr>
          <w:rFonts w:hint="eastAsia"/>
          <w:lang w:eastAsia="zh-CN"/>
        </w:rPr>
        <w:t>【说明】</w:t>
      </w:r>
      <w:r>
        <w:rPr>
          <w:rFonts w:hint="eastAsia"/>
          <w:sz w:val="21"/>
          <w:szCs w:val="21"/>
          <w:lang w:eastAsia="zh-CN"/>
        </w:rPr>
        <w:t>缺题目扣2分，每3个错别字扣1分，重复不计；不足字数，每少50字扣1分。不足200字15分以下，不足400字22分以下，不足600字但入格30分，如果审题行文较好，不足600字但接近600字的可以给33分。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1588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83EE09"/>
    <w:multiLevelType w:val="singleLevel"/>
    <w:tmpl w:val="9183EE09"/>
    <w:lvl w:ilvl="0" w:tentative="0">
      <w:start w:val="14"/>
      <w:numFmt w:val="decimal"/>
      <w:suff w:val="nothing"/>
      <w:lvlText w:val="%1、"/>
      <w:lvlJc w:val="left"/>
    </w:lvl>
  </w:abstractNum>
  <w:abstractNum w:abstractNumId="1">
    <w:nsid w:val="12767AC7"/>
    <w:multiLevelType w:val="singleLevel"/>
    <w:tmpl w:val="12767AC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0B2F090"/>
    <w:multiLevelType w:val="singleLevel"/>
    <w:tmpl w:val="40B2F090"/>
    <w:lvl w:ilvl="0" w:tentative="0">
      <w:start w:val="2"/>
      <w:numFmt w:val="chineseCounting"/>
      <w:suff w:val="nothing"/>
      <w:lvlText w:val="%1、"/>
      <w:lvlJc w:val="left"/>
      <w:pPr>
        <w:ind w:left="210" w:firstLine="0"/>
      </w:pPr>
      <w:rPr>
        <w:rFonts w:hint="eastAsia"/>
      </w:rPr>
    </w:lvl>
  </w:abstractNum>
  <w:abstractNum w:abstractNumId="3">
    <w:nsid w:val="44E5BF2A"/>
    <w:multiLevelType w:val="singleLevel"/>
    <w:tmpl w:val="44E5BF2A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7250DE06"/>
    <w:multiLevelType w:val="singleLevel"/>
    <w:tmpl w:val="7250DE06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917A010"/>
    <w:multiLevelType w:val="singleLevel"/>
    <w:tmpl w:val="7917A010"/>
    <w:lvl w:ilvl="0" w:tentative="0">
      <w:start w:val="18"/>
      <w:numFmt w:val="decimal"/>
      <w:suff w:val="nothing"/>
      <w:lvlText w:val="%1、"/>
      <w:lvlJc w:val="left"/>
    </w:lvl>
  </w:abstractNum>
  <w:abstractNum w:abstractNumId="6">
    <w:nsid w:val="7A8F2757"/>
    <w:multiLevelType w:val="singleLevel"/>
    <w:tmpl w:val="7A8F27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I3ZjNjNjlhOTE3YTA5MWIxNDc0NDQyZmQxY2Q1YWEifQ=="/>
  </w:docVars>
  <w:rsids>
    <w:rsidRoot w:val="00274018"/>
    <w:rsid w:val="00274018"/>
    <w:rsid w:val="00350D14"/>
    <w:rsid w:val="004151FC"/>
    <w:rsid w:val="005305C0"/>
    <w:rsid w:val="00564AB1"/>
    <w:rsid w:val="009216AB"/>
    <w:rsid w:val="00C02FC6"/>
    <w:rsid w:val="03BC7C99"/>
    <w:rsid w:val="0CEA0B92"/>
    <w:rsid w:val="15910B7E"/>
    <w:rsid w:val="1B7A28CF"/>
    <w:rsid w:val="21823A71"/>
    <w:rsid w:val="21D818E3"/>
    <w:rsid w:val="223E418D"/>
    <w:rsid w:val="24915C71"/>
    <w:rsid w:val="25480B67"/>
    <w:rsid w:val="37EF2253"/>
    <w:rsid w:val="506C29B8"/>
    <w:rsid w:val="507C41CE"/>
    <w:rsid w:val="5596306C"/>
    <w:rsid w:val="561323CE"/>
    <w:rsid w:val="5D192E96"/>
    <w:rsid w:val="5FF732A1"/>
    <w:rsid w:val="60B92304"/>
    <w:rsid w:val="65B8317C"/>
    <w:rsid w:val="6892673D"/>
    <w:rsid w:val="779A72D3"/>
    <w:rsid w:val="79DC2E94"/>
    <w:rsid w:val="7BF5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454</Words>
  <Characters>2590</Characters>
  <Lines>21</Lines>
  <Paragraphs>6</Paragraphs>
  <TotalTime>6</TotalTime>
  <ScaleCrop>false</ScaleCrop>
  <LinksUpToDate>false</LinksUpToDate>
  <CharactersWithSpaces>3038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2023-08-25T06:12:43Z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