
<file path=[Content_Types].xml><?xml version="1.0" encoding="utf-8"?>
<Types xmlns="http://schemas.openxmlformats.org/package/2006/content-types">
  <Default Extension="xml" ContentType="application/xml"/>
  <Default Extension="wdp" ContentType="image/vnd.ms-photo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88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hint="eastAsia" w:ascii="Times New Roman" w:hAnsi="Times New Roman"/>
          <w:b/>
          <w:bCs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12395200</wp:posOffset>
            </wp:positionH>
            <wp:positionV relativeFrom="topMargin">
              <wp:posOffset>12382500</wp:posOffset>
            </wp:positionV>
            <wp:extent cx="254000" cy="330200"/>
            <wp:effectExtent l="0" t="0" r="12700" b="12700"/>
            <wp:wrapNone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  <w:b/>
          <w:bCs/>
          <w:sz w:val="32"/>
          <w:szCs w:val="32"/>
        </w:rPr>
        <w:t>2022～2023学年度第二学期期末学习评价</w:t>
      </w:r>
    </w:p>
    <w:p>
      <w:pPr>
        <w:spacing w:line="288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hint="eastAsia" w:ascii="Times New Roman" w:hAnsi="Times New Roman"/>
          <w:b/>
          <w:bCs/>
          <w:sz w:val="32"/>
          <w:szCs w:val="32"/>
        </w:rPr>
        <w:t>八年级语文纸笔测试</w:t>
      </w:r>
    </w:p>
    <w:p>
      <w:pPr>
        <w:spacing w:line="288" w:lineRule="auto"/>
        <w:jc w:val="left"/>
        <w:rPr>
          <w:rFonts w:ascii="Times New Roman" w:hAnsi="Times New Roman"/>
          <w:b/>
          <w:bCs/>
          <w:sz w:val="24"/>
        </w:rPr>
      </w:pPr>
      <w:r>
        <w:rPr>
          <w:rFonts w:hint="eastAsia" w:ascii="Times New Roman" w:hAnsi="Times New Roman"/>
          <w:b/>
          <w:bCs/>
          <w:sz w:val="24"/>
        </w:rPr>
        <w:t>注意事项：</w:t>
      </w:r>
    </w:p>
    <w:p>
      <w:pPr>
        <w:spacing w:line="288" w:lineRule="auto"/>
        <w:ind w:firstLine="482" w:firstLineChars="200"/>
        <w:jc w:val="left"/>
        <w:rPr>
          <w:rFonts w:ascii="Times New Roman" w:hAnsi="Times New Roman"/>
          <w:b/>
          <w:bCs/>
          <w:sz w:val="24"/>
        </w:rPr>
      </w:pPr>
      <w:r>
        <w:rPr>
          <w:rFonts w:hint="eastAsia" w:ascii="Times New Roman" w:hAnsi="Times New Roman"/>
          <w:b/>
          <w:bCs/>
          <w:sz w:val="24"/>
        </w:rPr>
        <w:t>1．本试卷共6页。全卷总分100分。考试时间120分钟。</w:t>
      </w:r>
    </w:p>
    <w:p>
      <w:pPr>
        <w:spacing w:line="288" w:lineRule="auto"/>
        <w:ind w:firstLine="482" w:firstLineChars="200"/>
        <w:jc w:val="left"/>
        <w:rPr>
          <w:rFonts w:ascii="Times New Roman" w:hAnsi="Times New Roman"/>
          <w:b/>
          <w:bCs/>
          <w:sz w:val="24"/>
        </w:rPr>
      </w:pPr>
      <w:r>
        <w:rPr>
          <w:rFonts w:hint="eastAsia" w:ascii="Times New Roman" w:hAnsi="Times New Roman"/>
          <w:b/>
          <w:bCs/>
          <w:sz w:val="24"/>
        </w:rPr>
        <w:t>2．答题前，考生在试卷和答题卡上务必用直径0.5毫米黑色墨水签字笔将自己的姓名、准考证号填写清楚。</w:t>
      </w:r>
    </w:p>
    <w:p>
      <w:pPr>
        <w:spacing w:line="288" w:lineRule="auto"/>
        <w:ind w:firstLine="482" w:firstLineChars="200"/>
        <w:jc w:val="left"/>
        <w:rPr>
          <w:rFonts w:ascii="Times New Roman" w:hAnsi="Times New Roman"/>
          <w:b/>
          <w:bCs/>
          <w:sz w:val="24"/>
        </w:rPr>
      </w:pPr>
      <w:r>
        <w:rPr>
          <w:rFonts w:hint="eastAsia" w:ascii="Times New Roman" w:hAnsi="Times New Roman"/>
          <w:b/>
          <w:bCs/>
          <w:sz w:val="24"/>
        </w:rPr>
        <w:t>3．请用直径0.5毫米黑色墨水签字笔在答题卡上各题的答题区域内作答，在试题卷上作答无效。</w:t>
      </w:r>
    </w:p>
    <w:p>
      <w:pPr>
        <w:spacing w:line="288" w:lineRule="auto"/>
        <w:ind w:firstLine="482" w:firstLineChars="200"/>
        <w:jc w:val="left"/>
        <w:rPr>
          <w:rFonts w:ascii="Times New Roman" w:hAnsi="Times New Roman"/>
          <w:b/>
          <w:bCs/>
          <w:sz w:val="24"/>
        </w:rPr>
      </w:pPr>
      <w:r>
        <w:rPr>
          <w:rFonts w:hint="eastAsia" w:ascii="Times New Roman" w:hAnsi="Times New Roman"/>
          <w:b/>
          <w:bCs/>
          <w:sz w:val="24"/>
        </w:rPr>
        <w:t>4．考试结束，将本试卷和答题卡一并交回。</w:t>
      </w:r>
    </w:p>
    <w:p>
      <w:pPr>
        <w:spacing w:line="288" w:lineRule="auto"/>
        <w:jc w:val="left"/>
        <w:rPr>
          <w:rFonts w:ascii="Times New Roman" w:hAnsi="Times New Roman"/>
          <w:b/>
          <w:bCs/>
          <w:sz w:val="24"/>
        </w:rPr>
      </w:pPr>
      <w:r>
        <w:rPr>
          <w:rFonts w:hint="eastAsia" w:ascii="Times New Roman" w:hAnsi="Times New Roman"/>
          <w:b/>
          <w:bCs/>
          <w:sz w:val="24"/>
        </w:rPr>
        <w:t>一、积累和运用（19分）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1．下列各组词语中，加点字的读音全都正确的一组是（    ）（2分）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A．</w:t>
      </w:r>
      <w:r>
        <w:rPr>
          <w:rFonts w:hint="eastAsia" w:ascii="Times New Roman" w:hAnsi="Times New Roman"/>
          <w:em w:val="dot"/>
        </w:rPr>
        <w:t>翡</w:t>
      </w:r>
      <w:r>
        <w:rPr>
          <w:rFonts w:hint="eastAsia" w:ascii="Times New Roman" w:hAnsi="Times New Roman"/>
        </w:rPr>
        <w:t>翠（f</w:t>
      </w:r>
      <w:r>
        <w:rPr>
          <w:rFonts w:ascii="Times New Roman" w:hAnsi="Times New Roman"/>
        </w:rPr>
        <w:t>ěi</w:t>
      </w:r>
      <w:r>
        <w:rPr>
          <w:rFonts w:hint="eastAsia" w:ascii="Times New Roman" w:hAnsi="Times New Roman"/>
        </w:rPr>
        <w:t xml:space="preserve">）        </w:t>
      </w:r>
      <w:r>
        <w:rPr>
          <w:rFonts w:hint="eastAsia" w:ascii="Times New Roman" w:hAnsi="Times New Roman"/>
          <w:em w:val="dot"/>
        </w:rPr>
        <w:t>翩</w:t>
      </w:r>
      <w:r>
        <w:rPr>
          <w:rFonts w:hint="eastAsia" w:ascii="Times New Roman" w:hAnsi="Times New Roman"/>
        </w:rPr>
        <w:t>然（b</w:t>
      </w:r>
      <w:r>
        <w:rPr>
          <w:rFonts w:ascii="Times New Roman" w:hAnsi="Times New Roman"/>
        </w:rPr>
        <w:t>iā</w:t>
      </w:r>
      <w:r>
        <w:rPr>
          <w:rFonts w:hint="eastAsia" w:ascii="Times New Roman" w:hAnsi="Times New Roman"/>
        </w:rPr>
        <w:t>n）        出</w:t>
      </w:r>
      <w:r>
        <w:rPr>
          <w:rFonts w:hint="eastAsia" w:ascii="Times New Roman" w:hAnsi="Times New Roman"/>
          <w:em w:val="dot"/>
        </w:rPr>
        <w:t>轧</w:t>
      </w:r>
      <w:r>
        <w:rPr>
          <w:rFonts w:hint="eastAsia" w:ascii="Times New Roman" w:hAnsi="Times New Roman"/>
        </w:rPr>
        <w:t>（z</w:t>
      </w:r>
      <w:r>
        <w:rPr>
          <w:rFonts w:ascii="Times New Roman" w:hAnsi="Times New Roman"/>
        </w:rPr>
        <w:t>há</w:t>
      </w:r>
      <w:r>
        <w:rPr>
          <w:rFonts w:hint="eastAsia" w:ascii="Times New Roman" w:hAnsi="Times New Roman"/>
        </w:rPr>
        <w:t>）        草</w:t>
      </w:r>
      <w:r>
        <w:rPr>
          <w:rFonts w:hint="eastAsia" w:ascii="Times New Roman" w:hAnsi="Times New Roman"/>
          <w:em w:val="dot"/>
        </w:rPr>
        <w:t>长</w:t>
      </w:r>
      <w:r>
        <w:rPr>
          <w:rFonts w:hint="eastAsia" w:ascii="Times New Roman" w:hAnsi="Times New Roman"/>
        </w:rPr>
        <w:t>莺飞（zh</w:t>
      </w:r>
      <w:r>
        <w:rPr>
          <w:rFonts w:ascii="Times New Roman" w:hAnsi="Times New Roman"/>
        </w:rPr>
        <w:t>ǎn</w:t>
      </w:r>
      <w:r>
        <w:rPr>
          <w:rFonts w:hint="eastAsia" w:ascii="Times New Roman" w:hAnsi="Times New Roman"/>
        </w:rPr>
        <w:t>g）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B．襁</w:t>
      </w:r>
      <w:r>
        <w:rPr>
          <w:rFonts w:hint="eastAsia" w:ascii="Times New Roman" w:hAnsi="Times New Roman"/>
          <w:em w:val="dot"/>
        </w:rPr>
        <w:t>褓</w:t>
      </w:r>
      <w:r>
        <w:rPr>
          <w:rFonts w:hint="eastAsia" w:ascii="Times New Roman" w:hAnsi="Times New Roman"/>
        </w:rPr>
        <w:t>（b</w:t>
      </w:r>
      <w:r>
        <w:rPr>
          <w:rFonts w:ascii="Times New Roman" w:hAnsi="Times New Roman"/>
        </w:rPr>
        <w:t>ā</w:t>
      </w:r>
      <w:r>
        <w:rPr>
          <w:rFonts w:hint="eastAsia" w:ascii="Times New Roman" w:hAnsi="Times New Roman"/>
        </w:rPr>
        <w:t xml:space="preserve">o）       </w:t>
      </w:r>
      <w:r>
        <w:rPr>
          <w:rFonts w:hint="eastAsia" w:ascii="Times New Roman" w:hAnsi="Times New Roman"/>
          <w:em w:val="dot"/>
        </w:rPr>
        <w:t>黧</w:t>
      </w:r>
      <w:r>
        <w:rPr>
          <w:rFonts w:hint="eastAsia" w:ascii="Times New Roman" w:hAnsi="Times New Roman"/>
        </w:rPr>
        <w:t>黑（l</w:t>
      </w:r>
      <w:r>
        <w:rPr>
          <w:rFonts w:ascii="Times New Roman" w:hAnsi="Times New Roman"/>
        </w:rPr>
        <w:t>í</w:t>
      </w:r>
      <w:r>
        <w:rPr>
          <w:rFonts w:hint="eastAsia" w:ascii="Times New Roman" w:hAnsi="Times New Roman"/>
        </w:rPr>
        <w:t xml:space="preserve">）           </w:t>
      </w:r>
      <w:r>
        <w:rPr>
          <w:rFonts w:hint="eastAsia" w:ascii="Times New Roman" w:hAnsi="Times New Roman"/>
          <w:em w:val="dot"/>
        </w:rPr>
        <w:t>狩</w:t>
      </w:r>
      <w:r>
        <w:rPr>
          <w:rFonts w:hint="eastAsia" w:ascii="Times New Roman" w:hAnsi="Times New Roman"/>
        </w:rPr>
        <w:t>猎（sh</w:t>
      </w:r>
      <w:r>
        <w:rPr>
          <w:rFonts w:ascii="Times New Roman" w:hAnsi="Times New Roman"/>
        </w:rPr>
        <w:t>ò</w:t>
      </w:r>
      <w:r>
        <w:rPr>
          <w:rFonts w:hint="eastAsia" w:ascii="Times New Roman" w:hAnsi="Times New Roman"/>
        </w:rPr>
        <w:t>u）       接</w:t>
      </w:r>
      <w:r>
        <w:rPr>
          <w:rFonts w:hint="eastAsia" w:ascii="Times New Roman" w:hAnsi="Times New Roman"/>
          <w:em w:val="dot"/>
        </w:rPr>
        <w:t>踵</w:t>
      </w:r>
      <w:r>
        <w:rPr>
          <w:rFonts w:hint="eastAsia" w:ascii="Times New Roman" w:hAnsi="Times New Roman"/>
        </w:rPr>
        <w:t>而至（ch</w:t>
      </w:r>
      <w:r>
        <w:rPr>
          <w:rFonts w:ascii="Times New Roman" w:hAnsi="Times New Roman"/>
        </w:rPr>
        <w:t>ó</w:t>
      </w:r>
      <w:r>
        <w:rPr>
          <w:rFonts w:hint="eastAsia" w:ascii="Times New Roman" w:hAnsi="Times New Roman"/>
        </w:rPr>
        <w:t>ng）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C．拙</w:t>
      </w:r>
      <w:r>
        <w:rPr>
          <w:rFonts w:hint="eastAsia" w:ascii="Times New Roman" w:hAnsi="Times New Roman"/>
          <w:em w:val="dot"/>
        </w:rPr>
        <w:t>劣</w:t>
      </w: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lüè</w:t>
      </w:r>
      <w:r>
        <w:rPr>
          <w:rFonts w:hint="eastAsia" w:ascii="Times New Roman" w:hAnsi="Times New Roman"/>
        </w:rPr>
        <w:t>）        驰</w:t>
      </w:r>
      <w:r>
        <w:rPr>
          <w:rFonts w:hint="eastAsia" w:ascii="Times New Roman" w:hAnsi="Times New Roman"/>
          <w:em w:val="dot"/>
        </w:rPr>
        <w:t>骋</w:t>
      </w:r>
      <w:r>
        <w:rPr>
          <w:rFonts w:hint="eastAsia" w:ascii="Times New Roman" w:hAnsi="Times New Roman"/>
        </w:rPr>
        <w:t>（ch</w:t>
      </w:r>
      <w:r>
        <w:rPr>
          <w:rFonts w:ascii="Times New Roman" w:hAnsi="Times New Roman"/>
        </w:rPr>
        <w:t>ě</w:t>
      </w:r>
      <w:r>
        <w:rPr>
          <w:rFonts w:hint="eastAsia" w:ascii="Times New Roman" w:hAnsi="Times New Roman"/>
        </w:rPr>
        <w:t xml:space="preserve">ng）       </w:t>
      </w:r>
      <w:r>
        <w:rPr>
          <w:rFonts w:hint="eastAsia" w:ascii="Times New Roman" w:hAnsi="Times New Roman"/>
          <w:em w:val="dot"/>
        </w:rPr>
        <w:t>映</w:t>
      </w:r>
      <w:r>
        <w:rPr>
          <w:rFonts w:hint="eastAsia" w:ascii="Times New Roman" w:hAnsi="Times New Roman"/>
        </w:rPr>
        <w:t>照（y</w:t>
      </w:r>
      <w:r>
        <w:rPr>
          <w:rFonts w:ascii="Times New Roman" w:hAnsi="Times New Roman"/>
        </w:rPr>
        <w:t>ì</w:t>
      </w:r>
      <w:r>
        <w:rPr>
          <w:rFonts w:hint="eastAsia" w:ascii="Times New Roman" w:hAnsi="Times New Roman"/>
        </w:rPr>
        <w:t xml:space="preserve">ng）       </w:t>
      </w:r>
      <w:r>
        <w:rPr>
          <w:rFonts w:hint="eastAsia" w:ascii="Times New Roman" w:hAnsi="Times New Roman"/>
          <w:em w:val="dot"/>
        </w:rPr>
        <w:t>斗</w:t>
      </w:r>
      <w:r>
        <w:rPr>
          <w:rFonts w:hint="eastAsia" w:ascii="Times New Roman" w:hAnsi="Times New Roman"/>
        </w:rPr>
        <w:t>方大字（d</w:t>
      </w:r>
      <w:r>
        <w:rPr>
          <w:rFonts w:ascii="Times New Roman" w:hAnsi="Times New Roman"/>
        </w:rPr>
        <w:t>ù</w:t>
      </w:r>
      <w:r>
        <w:rPr>
          <w:rFonts w:hint="eastAsia" w:ascii="Times New Roman" w:hAnsi="Times New Roman"/>
        </w:rPr>
        <w:t>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D．</w:t>
      </w:r>
      <w:r>
        <w:rPr>
          <w:rFonts w:hint="eastAsia" w:ascii="Times New Roman" w:hAnsi="Times New Roman"/>
          <w:em w:val="dot"/>
        </w:rPr>
        <w:t>喧</w:t>
      </w:r>
      <w:r>
        <w:rPr>
          <w:rFonts w:hint="eastAsia" w:ascii="Times New Roman" w:hAnsi="Times New Roman"/>
        </w:rPr>
        <w:t>腾（xu</w:t>
      </w:r>
      <w:r>
        <w:rPr>
          <w:rFonts w:ascii="Times New Roman" w:hAnsi="Times New Roman"/>
        </w:rPr>
        <w:t>ā</w:t>
      </w:r>
      <w:r>
        <w:rPr>
          <w:rFonts w:hint="eastAsia" w:ascii="Times New Roman" w:hAnsi="Times New Roman"/>
        </w:rPr>
        <w:t xml:space="preserve">n）      </w:t>
      </w:r>
      <w:r>
        <w:rPr>
          <w:rFonts w:hint="eastAsia" w:ascii="Times New Roman" w:hAnsi="Times New Roman"/>
          <w:em w:val="dot"/>
        </w:rPr>
        <w:t>晦</w:t>
      </w:r>
      <w:r>
        <w:rPr>
          <w:rFonts w:hint="eastAsia" w:ascii="Times New Roman" w:hAnsi="Times New Roman"/>
        </w:rPr>
        <w:t>暗（hu</w:t>
      </w:r>
      <w:r>
        <w:rPr>
          <w:rFonts w:ascii="Times New Roman" w:hAnsi="Times New Roman"/>
        </w:rPr>
        <w:t>ì</w:t>
      </w:r>
      <w:r>
        <w:rPr>
          <w:rFonts w:hint="eastAsia" w:ascii="Times New Roman" w:hAnsi="Times New Roman"/>
        </w:rPr>
        <w:t xml:space="preserve">）          </w:t>
      </w:r>
      <w:r>
        <w:rPr>
          <w:rFonts w:hint="eastAsia" w:ascii="Times New Roman" w:hAnsi="Times New Roman"/>
          <w:em w:val="dot"/>
        </w:rPr>
        <w:t>糜</w:t>
      </w:r>
      <w:r>
        <w:rPr>
          <w:rFonts w:hint="eastAsia" w:ascii="Times New Roman" w:hAnsi="Times New Roman"/>
        </w:rPr>
        <w:t>子（m</w:t>
      </w:r>
      <w:r>
        <w:rPr>
          <w:rFonts w:ascii="Times New Roman" w:hAnsi="Times New Roman"/>
        </w:rPr>
        <w:t>é</w:t>
      </w:r>
      <w:r>
        <w:rPr>
          <w:rFonts w:hint="eastAsia" w:ascii="Times New Roman" w:hAnsi="Times New Roman"/>
        </w:rPr>
        <w:t xml:space="preserve">i）       </w:t>
      </w:r>
      <w:r>
        <w:rPr>
          <w:rFonts w:hint="eastAsia" w:ascii="Times New Roman" w:hAnsi="Times New Roman"/>
          <w:em w:val="dot"/>
        </w:rPr>
        <w:t>强</w:t>
      </w:r>
      <w:r>
        <w:rPr>
          <w:rFonts w:hint="eastAsia" w:ascii="Times New Roman" w:hAnsi="Times New Roman"/>
        </w:rPr>
        <w:t>词夺理（qi</w:t>
      </w:r>
      <w:r>
        <w:rPr>
          <w:rFonts w:ascii="Times New Roman" w:hAnsi="Times New Roman"/>
        </w:rPr>
        <w:t>ǎ</w:t>
      </w:r>
      <w:r>
        <w:rPr>
          <w:rFonts w:hint="eastAsia" w:ascii="Times New Roman" w:hAnsi="Times New Roman"/>
        </w:rPr>
        <w:t>ng）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2．下列各组词语中，汉字书写全都正确的一组是（    ）（2分）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A．嘲汐    怅惘    撺掇    目旋神迷        B．打隔    漫溢    俨然    安营扎寨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C．辐射    沼泽    妩楣    花香鸟语        D．瞳仁    衰揭    枷锁    行将救木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3．古诗文默写。（9分）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（1）山光悦鸟性，______________。万籁此都寂，______________。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（2）______________，在城阙兮。______________，如三月兮！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（3）夜久语声绝，______________。天明登前途，______________。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（4）______________，率妻子邑人来此绝境，______________，遂与外人间隔。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（5）社会主义路上大踏步走，____________________________！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4．按照要求，完成下面的题目。（3分）</w:t>
      </w:r>
    </w:p>
    <w:p>
      <w:pPr>
        <w:spacing w:line="288" w:lineRule="auto"/>
        <w:ind w:firstLine="420" w:firstLineChars="200"/>
        <w:jc w:val="left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①西安古称长安，是中华文明和中华民族的重要发祥地之一，也是古丝绸之路的东方起点。②2100多年前，中国汉代使者张骞自长安出发，出使西域，破解了中国同中亚友好交往的大门。③千百年来，中国同中亚各族人民一道推动了丝绸之路的兴起和繁荣，为世界文明交流交融，丰富发展作出了历史性贡献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（1）第②句有语病，请将修改意见写在下面横线上。（2分）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_______________________________________________________________________________________________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（2）第③句有一处标点符号使用有误，请将修改意见写在下面横线上。（1分）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_______________________________________________________________________________________________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5．名著阅读。（3分）</w:t>
      </w:r>
    </w:p>
    <w:p>
      <w:pPr>
        <w:spacing w:line="288" w:lineRule="auto"/>
        <w:ind w:firstLine="420" w:firstLineChars="200"/>
        <w:jc w:val="left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人最宝贵的是生命。生命每个人只有一次。人的一生应当这样度过：当回忆往事的时候，他不会因为虚度年华而悔恨，也不会因为碌碌无为而羞愧；在临死的时候，他能够说：“我的整个生命和全部精力，都已经献给了世界上最壮丽的事业为人类的解放而斗争”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上面这段文字出自《_________》（填写作品名称），它被千千万万青年人引以为座右铭的原因是___________________________。</w:t>
      </w:r>
    </w:p>
    <w:p>
      <w:pPr>
        <w:spacing w:line="288" w:lineRule="auto"/>
        <w:jc w:val="left"/>
        <w:rPr>
          <w:rFonts w:ascii="Times New Roman" w:hAnsi="Times New Roman"/>
          <w:b/>
          <w:bCs/>
          <w:sz w:val="24"/>
        </w:rPr>
      </w:pPr>
      <w:r>
        <w:rPr>
          <w:rFonts w:hint="eastAsia" w:ascii="Times New Roman" w:hAnsi="Times New Roman"/>
          <w:b/>
          <w:bCs/>
          <w:sz w:val="24"/>
        </w:rPr>
        <w:t>二、综合性学习（5分）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6．请你参加以“文明旅游”为主题的综合性学习活动。（5分）</w:t>
      </w:r>
    </w:p>
    <w:p>
      <w:pPr>
        <w:spacing w:line="288" w:lineRule="auto"/>
        <w:ind w:firstLine="420" w:firstLineChars="200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【</w:t>
      </w:r>
      <w:r>
        <w:rPr>
          <w:rFonts w:hint="eastAsia" w:ascii="Times New Roman" w:hAnsi="Times New Roman"/>
          <w:b/>
          <w:bCs/>
        </w:rPr>
        <w:t>活动一：知主题</w:t>
      </w:r>
      <w:r>
        <w:rPr>
          <w:rFonts w:hint="eastAsia" w:ascii="Times New Roman" w:hAnsi="Times New Roman"/>
        </w:rPr>
        <w:t>】每年的5月19日为“中国旅游日”。“美好中国，幸福旅程”是2023年“中国旅游日”的主题。请将其正确、规范、工整地书写在田字格中。（1分）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drawing>
          <wp:inline distT="0" distB="0" distL="114300" distR="114300">
            <wp:extent cx="3038475" cy="51435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3847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ind w:firstLine="420" w:firstLineChars="200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【</w:t>
      </w:r>
      <w:r>
        <w:rPr>
          <w:rFonts w:hint="eastAsia" w:ascii="Times New Roman" w:hAnsi="Times New Roman"/>
          <w:b/>
          <w:bCs/>
        </w:rPr>
        <w:t>活动二：付行动</w:t>
      </w:r>
      <w:r>
        <w:rPr>
          <w:rFonts w:hint="eastAsia" w:ascii="Times New Roman" w:hAnsi="Times New Roman"/>
        </w:rPr>
        <w:t>】假如你是“长安文明旅游志愿服务队”中的一员，面对节假日游客很多这种状况，你会具体做点什么？（至少两点）。（2分）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_______________________________________________________________________________________________</w:t>
      </w:r>
    </w:p>
    <w:p>
      <w:pPr>
        <w:spacing w:line="288" w:lineRule="auto"/>
        <w:ind w:firstLine="420" w:firstLineChars="200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【</w:t>
      </w:r>
      <w:r>
        <w:rPr>
          <w:rFonts w:hint="eastAsia" w:ascii="Times New Roman" w:hAnsi="Times New Roman"/>
          <w:b/>
          <w:bCs/>
        </w:rPr>
        <w:t>活动三：获信息</w:t>
      </w:r>
      <w:r>
        <w:rPr>
          <w:rFonts w:hint="eastAsia" w:ascii="Times New Roman" w:hAnsi="Times New Roman"/>
        </w:rPr>
        <w:t>】从下面这份统计表中，你会获取哪些主要信息？（2分）</w:t>
      </w:r>
    </w:p>
    <w:p>
      <w:pPr>
        <w:spacing w:line="288" w:lineRule="auto"/>
        <w:jc w:val="left"/>
      </w:pPr>
      <w:r>
        <w:drawing>
          <wp:inline distT="0" distB="0" distL="114300" distR="114300">
            <wp:extent cx="3905250" cy="2673350"/>
            <wp:effectExtent l="0" t="0" r="0" b="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11308" cy="26780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_______________________________________________________________________________________________</w:t>
      </w:r>
    </w:p>
    <w:p>
      <w:pPr>
        <w:spacing w:line="288" w:lineRule="auto"/>
        <w:jc w:val="left"/>
        <w:rPr>
          <w:rFonts w:ascii="Times New Roman" w:hAnsi="Times New Roman"/>
          <w:b/>
          <w:bCs/>
          <w:sz w:val="24"/>
        </w:rPr>
      </w:pPr>
      <w:r>
        <w:rPr>
          <w:rFonts w:hint="eastAsia" w:ascii="Times New Roman" w:hAnsi="Times New Roman"/>
          <w:b/>
          <w:bCs/>
          <w:sz w:val="24"/>
        </w:rPr>
        <w:t>三、阅读（36分）</w:t>
      </w:r>
    </w:p>
    <w:p>
      <w:pPr>
        <w:spacing w:line="288" w:lineRule="auto"/>
        <w:jc w:val="left"/>
        <w:rPr>
          <w:rFonts w:ascii="Times New Roman" w:hAnsi="Times New Roman"/>
          <w:b/>
          <w:bCs/>
        </w:rPr>
      </w:pPr>
      <w:r>
        <w:rPr>
          <w:rFonts w:hint="eastAsia" w:ascii="Times New Roman" w:hAnsi="Times New Roman"/>
          <w:b/>
          <w:bCs/>
        </w:rPr>
        <w:t>（一）阅读《应有格物致知精神》（节选），完成7～10题。（11分）</w:t>
      </w:r>
    </w:p>
    <w:p>
      <w:pPr>
        <w:spacing w:line="288" w:lineRule="auto"/>
        <w:ind w:firstLine="420" w:firstLineChars="200"/>
        <w:jc w:val="left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①我是研究科学的人，所以重视实验精神在科学上的重要性。</w:t>
      </w:r>
    </w:p>
    <w:p>
      <w:pPr>
        <w:spacing w:line="288" w:lineRule="auto"/>
        <w:ind w:firstLine="420" w:firstLineChars="200"/>
        <w:jc w:val="left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②科学发展的历史告诉我们，新的知识只能通过实地实验而得到，不是由自我检讨或哲理的清谈就可求到的。</w:t>
      </w:r>
    </w:p>
    <w:p>
      <w:pPr>
        <w:spacing w:line="288" w:lineRule="auto"/>
        <w:ind w:firstLine="420" w:firstLineChars="200"/>
        <w:jc w:val="left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③实验的过程不是消极的观察，而是积极的探测。比如，我们要知道竹子的性质，就要特地栽种竹子，以研究它生长的过程，要把叶子切下来拿到显微镜下去观察，绝不是袖手旁观就可以得到知识的。</w:t>
      </w:r>
    </w:p>
    <w:p>
      <w:pPr>
        <w:spacing w:line="288" w:lineRule="auto"/>
        <w:ind w:firstLine="420" w:firstLineChars="200"/>
        <w:jc w:val="left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④实验的过程不是毫无选择的测量，它需要有细致具体的计划。特别重要的，是要有一个适当的目标，以作为整个探索过程的向导。至于这目标怎样选定，就要靠实验者的判断力和灵感。一个成功的实验需要的是眼光、勇气和毅力。</w:t>
      </w:r>
    </w:p>
    <w:p>
      <w:pPr>
        <w:spacing w:line="288" w:lineRule="auto"/>
        <w:ind w:firstLine="420" w:firstLineChars="200"/>
        <w:jc w:val="left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⑤由此我们可以了解，为什么基本知识上的突破是不常有的事情。我们也可以了解，为什么历史上学术的进展只靠少数人关键性的发现。</w:t>
      </w:r>
    </w:p>
    <w:p>
      <w:pPr>
        <w:spacing w:line="288" w:lineRule="auto"/>
        <w:ind w:firstLine="420" w:firstLineChars="200"/>
        <w:jc w:val="left"/>
        <w:rPr>
          <w:rFonts w:ascii="楷体" w:hAnsi="楷体" w:eastAsia="楷体" w:cs="楷体"/>
          <w:u w:val="single"/>
        </w:rPr>
      </w:pPr>
      <w:r>
        <w:rPr>
          <w:rFonts w:hint="eastAsia" w:ascii="楷体" w:hAnsi="楷体" w:eastAsia="楷体" w:cs="楷体"/>
        </w:rPr>
        <w:t>⑥时至今天，王阳明的思想还在继续支配着一些中国读书人的头脑。因为这个文化背景，中国学生大都偏向于理论而轻视实验，偏向于抽象的思维而不愿动手。</w:t>
      </w:r>
      <w:r>
        <w:rPr>
          <w:rFonts w:hint="eastAsia" w:ascii="楷体" w:hAnsi="楷体" w:eastAsia="楷体" w:cs="楷体"/>
          <w:u w:val="single"/>
        </w:rPr>
        <w:t>中国学生</w:t>
      </w:r>
      <w:r>
        <w:rPr>
          <w:rFonts w:hint="eastAsia" w:ascii="楷体" w:hAnsi="楷体" w:eastAsia="楷体" w:cs="楷体"/>
          <w:u w:val="single"/>
          <w:em w:val="dot"/>
        </w:rPr>
        <w:t>往往</w:t>
      </w:r>
      <w:r>
        <w:rPr>
          <w:rFonts w:hint="eastAsia" w:ascii="楷体" w:hAnsi="楷体" w:eastAsia="楷体" w:cs="楷体"/>
          <w:u w:val="single"/>
        </w:rPr>
        <w:t>念功课成绩很好，考试都得近一百分，但是在研究工作中需要拿主意时，就常常不知所措了。</w:t>
      </w:r>
    </w:p>
    <w:p>
      <w:pPr>
        <w:spacing w:line="288" w:lineRule="auto"/>
        <w:ind w:firstLine="420" w:firstLineChars="200"/>
        <w:jc w:val="left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⑦在这方面，我有个人的经验为证。我是受传统教育长大的。到美国大学念物理的时候，起先以为只要很“用功”，什么都遵照老师的指导，就可以一帆风顺了，但是事实并不是这样。一开始做研究便马上发现不能光靠教师，需要自己做主张、出主意。当时因为事先没有准备，不知吃了多少苦。最使我彷徨恐慌的，是当时的唯一办法——以埋头读书应付一切，对于实际的需要毫无帮助。</w:t>
      </w:r>
    </w:p>
    <w:p>
      <w:pPr>
        <w:spacing w:line="288" w:lineRule="auto"/>
        <w:ind w:firstLine="420" w:firstLineChars="200"/>
        <w:jc w:val="left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⑧我觉得真正的格物致知精神，不但研究学术不可缺少，而且对应付今天的世界环境也是不可少的。我们需要培养实验的精神，就是说，不论研究自然科学，研究人文科学，还是在个人行动上，我们都要保留一个怀疑求真的态度，要靠实践来发现事物的真相。现在世界和社会的环境变化很快，世界上不同文化的交流也越来越密切。我们不能盲目地接受过去认定的真理，也不能等待“学术权威”的指示。我们要自己有判断力。在环境激变的今天，我们应该重新体会几千年前经书里说的格物致知的真正意义。这意义有两个方面：第一，寻求真理的唯一途径是对事物客观的探索；第二，探索应该有想象力、有计划，不能消极地袖手旁观。希望我们这一代对于格物和致知有新的认识和思考，使得实验精神真正变成中国文化的一部分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7．下面句子中加点词语“往往”，能否去掉，为什么？（3分）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中国学生</w:t>
      </w:r>
      <w:r>
        <w:rPr>
          <w:rFonts w:hint="eastAsia" w:ascii="Times New Roman" w:hAnsi="Times New Roman"/>
          <w:em w:val="dot"/>
        </w:rPr>
        <w:t>往往</w:t>
      </w:r>
      <w:r>
        <w:rPr>
          <w:rFonts w:hint="eastAsia" w:ascii="Times New Roman" w:hAnsi="Times New Roman"/>
        </w:rPr>
        <w:t>念功课成绩很好，考试都得近一百分，但是在研究工作中需要拿主意时，就常常不知所措了。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_______________________________________________________________________________________________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8．第⑦段中作者举自己的经验为证，试分析其好处。（4分）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_______________________________________________________________________________________________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9．“格物致知”的真正意义是什么？（2分）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_______________________________________________________________________________________________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10．这篇文章给了你怎样的启示？（2分）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_______________________________________________________________________________________________</w:t>
      </w:r>
    </w:p>
    <w:p>
      <w:pPr>
        <w:spacing w:line="288" w:lineRule="auto"/>
        <w:jc w:val="left"/>
        <w:rPr>
          <w:rFonts w:ascii="Times New Roman" w:hAnsi="Times New Roman"/>
          <w:b/>
          <w:bCs/>
        </w:rPr>
      </w:pPr>
      <w:r>
        <w:rPr>
          <w:rFonts w:hint="eastAsia" w:ascii="Times New Roman" w:hAnsi="Times New Roman"/>
          <w:b/>
          <w:bCs/>
        </w:rPr>
        <w:t>（二）阅读下面的文字，完成11～14题。（12分）</w:t>
      </w:r>
    </w:p>
    <w:p>
      <w:pPr>
        <w:spacing w:line="288" w:lineRule="auto"/>
        <w:jc w:val="center"/>
        <w:rPr>
          <w:rFonts w:ascii="Times New Roman" w:hAnsi="Times New Roman"/>
          <w:b/>
          <w:bCs/>
        </w:rPr>
      </w:pPr>
      <w:r>
        <w:rPr>
          <w:rFonts w:hint="eastAsia" w:ascii="Times New Roman" w:hAnsi="Times New Roman"/>
          <w:b/>
          <w:bCs/>
        </w:rPr>
        <w:t>母亲的手机</w:t>
      </w:r>
    </w:p>
    <w:p>
      <w:pPr>
        <w:spacing w:line="288" w:lineRule="auto"/>
        <w:jc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吴昌勇</w:t>
      </w:r>
    </w:p>
    <w:p>
      <w:pPr>
        <w:spacing w:line="288" w:lineRule="auto"/>
        <w:ind w:firstLine="420" w:firstLineChars="200"/>
        <w:jc w:val="left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①几年前母亲从乡下进城，空荡荡的一个屋子，就她一个人居住，显得清冷且孤寂。我每逢周末就去陪母亲吃顿饭。</w:t>
      </w:r>
    </w:p>
    <w:p>
      <w:pPr>
        <w:spacing w:line="288" w:lineRule="auto"/>
        <w:ind w:firstLine="420" w:firstLineChars="200"/>
        <w:jc w:val="left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②不知从什么时候起，母亲开始和我念叨起乡下老家的零碎小事儿：谁家的田里庄稼长势喜人，入秋后苞谷穗子能码半间屋，汗水算是没白流；谁家新娶的儿媳妇添丁进口了，胖乎乎的大小子惹人爱，一家人乐得合不拢嘴；谁家又在老宅旁起了新房，坐北朝南，是个二层小洋楼；谁家的鸡圈拆了，群养的土鸡赶到了山坡上，鸡肥蛋多，城里人争着买哩……她滔滔不绝，完全沉浸在自己的精神世界里。</w:t>
      </w:r>
    </w:p>
    <w:p>
      <w:pPr>
        <w:spacing w:line="288" w:lineRule="auto"/>
        <w:ind w:firstLine="420" w:firstLineChars="200"/>
        <w:jc w:val="left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③开始我没太在意，直到有一次母亲提及，老家荒芜了多年的田里种上了朝天椒，绿油油的，一眼望不到边，辣椒采摘后有人上门收购，一斤能卖好几块钱，我这才忍不住问了一句：“你住在城里，哪得来这么多的好消息？”</w:t>
      </w:r>
    </w:p>
    <w:p>
      <w:pPr>
        <w:spacing w:line="288" w:lineRule="auto"/>
        <w:ind w:firstLine="420" w:firstLineChars="200"/>
        <w:jc w:val="left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④坐在一旁的姐姐回话道：“妈是从抖音上看到的，如今乡下的亲朋好友都爱玩抖音，就算农活再苦再累，也会忙里偷闲上传个视频。”</w:t>
      </w:r>
    </w:p>
    <w:p>
      <w:pPr>
        <w:spacing w:line="288" w:lineRule="auto"/>
        <w:ind w:firstLine="420" w:firstLineChars="200"/>
        <w:jc w:val="left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⑤我突然意识到，古稀之年的老母亲有了新的爱好。</w:t>
      </w:r>
    </w:p>
    <w:p>
      <w:pPr>
        <w:spacing w:line="288" w:lineRule="auto"/>
        <w:ind w:firstLine="420" w:firstLineChars="200"/>
        <w:jc w:val="left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⑥母亲递过话：“刷抖音挺费流量的，我要了楼上邻居家的wifi密码，人家怕我忘了，还专门给我写在纸条上。”</w:t>
      </w:r>
    </w:p>
    <w:p>
      <w:pPr>
        <w:spacing w:line="288" w:lineRule="auto"/>
        <w:ind w:firstLine="420" w:firstLineChars="200"/>
        <w:jc w:val="left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⑦我乐了，望着坐在对面的母亲，她也正笑盈盈地望着我，一脸得意的神情，像一个淘气的孩子。</w:t>
      </w:r>
    </w:p>
    <w:p>
      <w:pPr>
        <w:spacing w:line="288" w:lineRule="auto"/>
        <w:ind w:firstLine="420" w:firstLineChars="200"/>
        <w:jc w:val="left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⑧去年母亲过生日，姐姐专门给她买了一部智能手机。在这之前，母亲一直使用老年机，只简单地用于接打电话，我还担心智能手机功能太多她反倒不会用。</w:t>
      </w:r>
    </w:p>
    <w:p>
      <w:pPr>
        <w:spacing w:line="288" w:lineRule="auto"/>
        <w:ind w:firstLine="420" w:firstLineChars="200"/>
        <w:jc w:val="left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⑨暑假，外甥从外地回来，无意间又向我透露了一个信息。平日里，他隔三岔五会和外婆视频聊天，了解她的饮食起居，也看看她的容颜气色。后来我又得知，母亲的微信里已添加了不少好友，大多是和她一个年岁的老朋友老姐妹。</w:t>
      </w:r>
    </w:p>
    <w:p>
      <w:pPr>
        <w:spacing w:line="288" w:lineRule="auto"/>
        <w:ind w:firstLine="420" w:firstLineChars="200"/>
        <w:jc w:val="left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⑩我不知道母亲是如何用微信聊天的，是视频、音频，还是文字输入？</w:t>
      </w:r>
    </w:p>
    <w:p>
      <w:pPr>
        <w:spacing w:line="288" w:lineRule="auto"/>
        <w:ind w:firstLine="420" w:firstLineChars="200"/>
        <w:jc w:val="left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⑪总之，那之后很长一段时间，我的脑海里总是闪现母亲刷抖音、用微信和朋友聊天的画面。</w:t>
      </w:r>
    </w:p>
    <w:p>
      <w:pPr>
        <w:spacing w:line="288" w:lineRule="auto"/>
        <w:ind w:firstLine="420" w:firstLineChars="200"/>
        <w:jc w:val="left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⑫</w:t>
      </w:r>
      <w:r>
        <w:rPr>
          <w:rFonts w:hint="eastAsia" w:ascii="楷体" w:hAnsi="楷体" w:eastAsia="楷体" w:cs="楷体"/>
          <w:u w:val="single"/>
        </w:rPr>
        <w:t>窗明几净的客厅里，母亲戴着老花镜，半眯着眼睛，斜靠在沙发上，左手紧握着手机，右手不时地刷新屏幕上的视频，方言或者土味普通话配着不长的画面，母亲看得专注，听得入神，消瘦的脸上笑出了褶子，整个屋子是那样安静，又是那样热闹。</w:t>
      </w:r>
      <w:r>
        <w:rPr>
          <w:rFonts w:hint="eastAsia" w:ascii="楷体" w:hAnsi="楷体" w:eastAsia="楷体" w:cs="楷体"/>
        </w:rPr>
        <w:t>那一刻，母亲仿佛是一个坐在乡村教室里的小学生，一部手机就是一册课本，课本中的每一幅插画、每一段描写，以至于每一个活泼可爱的表情，都深深地吸引着她。不大一会儿工夫，她便好像完成了一次丰富多彩的乡村游。揉揉眼睛，回味一番，意犹未尽，她再次将手机捧在手里，那些乡间的人间烟火，那些斑斓的果园农田，让她嗅到了久违的泥土香，这香气也充盈着她单调的晚年生活。</w:t>
      </w:r>
    </w:p>
    <w:p>
      <w:pPr>
        <w:spacing w:line="288" w:lineRule="auto"/>
        <w:ind w:firstLine="420" w:firstLineChars="200"/>
        <w:jc w:val="left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⑬这是在田里劳作了三十多个年头的母亲，在告别故土，告别田舍、庄稼和牛羊牲口之后，对曾经的家园以另一种方式亲近、回望。一桩桩故事，发生在她最熟悉不过的那片土地上。</w:t>
      </w:r>
      <w:r>
        <w:rPr>
          <w:rFonts w:hint="eastAsia" w:ascii="楷体" w:hAnsi="楷体" w:eastAsia="楷体" w:cs="楷体"/>
          <w:u w:val="single"/>
        </w:rPr>
        <w:t>只是岁月流转，曾经在她播种大豆、玉米、小麦的梯田里，如今种上了高产的辣椒、油菜，栽种着柑橘、核桃和拐枣；曾经扶犁深耕的黄土地，现在清一色地换作了旋耕机机械化作业；曾经弯弯绕绕的乡村土路，如今已是宽阔平展的青灰色水泥路，路两旁还加装了安全防护栏，栽上了行道树；曾经低矮简陋的石墙瓦屋，如今已是一幢幢拔地而起、窗明几净的小洋楼。</w:t>
      </w:r>
      <w:r>
        <w:rPr>
          <w:rFonts w:hint="eastAsia" w:ascii="楷体" w:hAnsi="楷体" w:eastAsia="楷体" w:cs="楷体"/>
        </w:rPr>
        <w:t>那些面朝黄土背朝天、四季辛勤劳作的乡亲们，如今化身新农人，一手握着农具，一手握着手机，将乡村的美景和趣事直播到天南海北。</w:t>
      </w:r>
    </w:p>
    <w:p>
      <w:pPr>
        <w:spacing w:line="288" w:lineRule="auto"/>
        <w:ind w:firstLine="420" w:firstLineChars="200"/>
        <w:jc w:val="left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⑭母亲再熟悉不过的小山村，眼下还成了拍摄视频的热门取景地，明丽灿烂的油菜花、挂满枝头的柑橘、漫山遍野的山花、在果园里低头劳作的老农……而声声蝉鸣、啁啾鸟语，连同铺满稻田的蛙声，则成了视频清新的背景音乐。这一切，都让母亲魂牵梦萦。</w:t>
      </w:r>
    </w:p>
    <w:p>
      <w:pPr>
        <w:spacing w:line="288" w:lineRule="auto"/>
        <w:ind w:firstLine="420" w:firstLineChars="200"/>
        <w:jc w:val="left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⑮</w:t>
      </w:r>
      <w:r>
        <w:rPr>
          <w:rFonts w:hint="eastAsia" w:ascii="楷体" w:hAnsi="楷体" w:eastAsia="楷体" w:cs="楷体"/>
          <w:u w:val="single"/>
        </w:rPr>
        <w:t>一部智能手机，成为母亲和乡下老家情感交流的</w:t>
      </w:r>
      <w:r>
        <w:rPr>
          <w:rFonts w:hint="eastAsia" w:ascii="楷体" w:hAnsi="楷体" w:eastAsia="楷体" w:cs="楷体"/>
          <w:u w:val="single"/>
          <w:em w:val="dot"/>
        </w:rPr>
        <w:t>介质</w:t>
      </w:r>
      <w:r>
        <w:rPr>
          <w:rFonts w:hint="eastAsia" w:ascii="楷体" w:hAnsi="楷体" w:eastAsia="楷体" w:cs="楷体"/>
          <w:u w:val="single"/>
        </w:rPr>
        <w:t>。</w:t>
      </w:r>
      <w:r>
        <w:rPr>
          <w:rFonts w:hint="eastAsia" w:ascii="楷体" w:hAnsi="楷体" w:eastAsia="楷体" w:cs="楷体"/>
        </w:rPr>
        <w:t>正在发生的美好，都在她的指尖下轻轻滑过。母亲握在手中的不仅是一部智能手机，也是一卷徐徐展开的山水长卷，老家的每一处景致、每一个变化、每一副面孔，都让她感受到乡村振兴的脉动，让她骄傲与欢喜。</w:t>
      </w:r>
    </w:p>
    <w:p>
      <w:pPr>
        <w:spacing w:line="288" w:lineRule="auto"/>
        <w:jc w:val="right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（选自《光明日报》2023年03月17日）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11．根据括号中的要求，回答问题。（4分）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窗明几净的客厅里，母亲戴着老花镜，半眯着眼睛，斜靠在沙发上，左手紧握着手机，右手不时地刷新屏幕上的视频，方言或者土味普通话配着不长的画面，母亲看得专注，听得入神，消瘦的脸上笑出了褶子，整个屋子是那样安静，又是那样热闹。（从用词角度，赏析句子。）（2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_______________________________________________________________________________________________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（2）一部智能手机，成为母亲和乡下老家情感交流的</w:t>
      </w:r>
      <w:r>
        <w:rPr>
          <w:rFonts w:hint="eastAsia" w:ascii="Times New Roman" w:hAnsi="Times New Roman"/>
          <w:em w:val="dot"/>
        </w:rPr>
        <w:t>介质</w:t>
      </w:r>
      <w:r>
        <w:rPr>
          <w:rFonts w:hint="eastAsia" w:ascii="Times New Roman" w:hAnsi="Times New Roman"/>
        </w:rPr>
        <w:t>。（理解句中加点的词语。）（2分）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_______________________________________________________________________________________________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12．第⑬段连用四个“曾经”，通过今昔对比写出了家乡的巨变。请根据提示，完成下面表格。（2分）</w:t>
      </w:r>
    </w:p>
    <w:tbl>
      <w:tblPr>
        <w:tblStyle w:val="7"/>
        <w:tblW w:w="99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15"/>
        <w:gridCol w:w="67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5" w:type="dxa"/>
          </w:tcPr>
          <w:p>
            <w:pPr>
              <w:spacing w:line="288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hint="eastAsia" w:ascii="Times New Roman" w:hAnsi="Times New Roman"/>
                <w:b/>
                <w:bCs/>
              </w:rPr>
              <w:t>次序</w:t>
            </w:r>
          </w:p>
        </w:tc>
        <w:tc>
          <w:tcPr>
            <w:tcW w:w="6753" w:type="dxa"/>
          </w:tcPr>
          <w:p>
            <w:pPr>
              <w:spacing w:line="288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hint="eastAsia" w:ascii="Times New Roman" w:hAnsi="Times New Roman"/>
                <w:b/>
                <w:bCs/>
              </w:rPr>
              <w:t>发生的变化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5" w:type="dxa"/>
          </w:tcPr>
          <w:p>
            <w:pPr>
              <w:spacing w:line="288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第一处“曾经”</w:t>
            </w:r>
          </w:p>
        </w:tc>
        <w:tc>
          <w:tcPr>
            <w:tcW w:w="6753" w:type="dxa"/>
          </w:tcPr>
          <w:p>
            <w:pPr>
              <w:spacing w:line="288" w:lineRule="auto"/>
              <w:jc w:val="left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改种经济作物，提高产量，增加收入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5" w:type="dxa"/>
          </w:tcPr>
          <w:p>
            <w:pPr>
              <w:spacing w:line="288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第二处“曾经”</w:t>
            </w:r>
          </w:p>
        </w:tc>
        <w:tc>
          <w:tcPr>
            <w:tcW w:w="6753" w:type="dxa"/>
          </w:tcPr>
          <w:p>
            <w:pPr>
              <w:spacing w:line="288" w:lineRule="auto"/>
              <w:jc w:val="left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5" w:type="dxa"/>
          </w:tcPr>
          <w:p>
            <w:pPr>
              <w:spacing w:line="288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第三处“曾经”</w:t>
            </w:r>
          </w:p>
        </w:tc>
        <w:tc>
          <w:tcPr>
            <w:tcW w:w="6753" w:type="dxa"/>
          </w:tcPr>
          <w:p>
            <w:pPr>
              <w:spacing w:line="288" w:lineRule="auto"/>
              <w:jc w:val="left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5" w:type="dxa"/>
          </w:tcPr>
          <w:p>
            <w:pPr>
              <w:spacing w:line="288" w:lineRule="auto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第四处“曾经”</w:t>
            </w:r>
          </w:p>
        </w:tc>
        <w:tc>
          <w:tcPr>
            <w:tcW w:w="6753" w:type="dxa"/>
          </w:tcPr>
          <w:p>
            <w:pPr>
              <w:spacing w:line="288" w:lineRule="auto"/>
              <w:jc w:val="left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改善住宿条件，安全舒适，温馨幸福</w:t>
            </w:r>
          </w:p>
        </w:tc>
      </w:tr>
    </w:tbl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13．你认为母亲的聊天方式会是什么，并说明理由。（2分）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_______________________________________________________________________________________________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14．请结合相关内容，说说母亲是怎样的一个人。（4分）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_______________________________________________________________________________________________</w:t>
      </w:r>
    </w:p>
    <w:p>
      <w:pPr>
        <w:spacing w:line="288" w:lineRule="auto"/>
        <w:jc w:val="left"/>
        <w:rPr>
          <w:rFonts w:ascii="Times New Roman" w:hAnsi="Times New Roman"/>
          <w:b/>
          <w:bCs/>
        </w:rPr>
      </w:pPr>
      <w:r>
        <w:rPr>
          <w:rFonts w:hint="eastAsia" w:ascii="Times New Roman" w:hAnsi="Times New Roman"/>
          <w:b/>
          <w:bCs/>
        </w:rPr>
        <w:t>（三）阅读下面文言文，完成15～18题。（11分）</w:t>
      </w:r>
    </w:p>
    <w:p>
      <w:pPr>
        <w:spacing w:line="288" w:lineRule="auto"/>
        <w:ind w:firstLine="420" w:firstLineChars="200"/>
        <w:jc w:val="left"/>
        <w:rPr>
          <w:rFonts w:ascii="楷体" w:hAnsi="楷体" w:eastAsia="楷体" w:cs="楷体"/>
          <w:u w:val="single"/>
        </w:rPr>
      </w:pPr>
      <w:r>
        <w:rPr>
          <w:rFonts w:hint="eastAsia" w:ascii="楷体" w:hAnsi="楷体" w:eastAsia="楷体" w:cs="楷体"/>
        </w:rPr>
        <w:t>世有伯乐，然后有千里马。千里马常有，而伯乐不常有。</w:t>
      </w:r>
      <w:r>
        <w:rPr>
          <w:rFonts w:hint="eastAsia" w:ascii="楷体" w:hAnsi="楷体" w:eastAsia="楷体" w:cs="楷体"/>
          <w:u w:val="single"/>
        </w:rPr>
        <w:t>故虽有名马，祗辱于奴隶人之手，骈死于槽枥之间，不以千里称也。</w:t>
      </w:r>
    </w:p>
    <w:p>
      <w:pPr>
        <w:spacing w:line="288" w:lineRule="auto"/>
        <w:ind w:firstLine="420" w:firstLineChars="200"/>
        <w:jc w:val="left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马之千里者，一食</w:t>
      </w:r>
      <w:r>
        <w:rPr>
          <w:rFonts w:hint="eastAsia" w:ascii="楷体" w:hAnsi="楷体" w:eastAsia="楷体" w:cs="楷体"/>
          <w:em w:val="dot"/>
        </w:rPr>
        <w:t>或</w:t>
      </w:r>
      <w:r>
        <w:rPr>
          <w:rFonts w:hint="eastAsia" w:ascii="楷体" w:hAnsi="楷体" w:eastAsia="楷体" w:cs="楷体"/>
        </w:rPr>
        <w:t>尽粟一石。食马者不知其能千里而食也。是马也，虽有千里之能，食不饱，力不足，才美不外见，且欲与常马等不可得，</w:t>
      </w:r>
      <w:r>
        <w:rPr>
          <w:rFonts w:hint="eastAsia" w:ascii="楷体" w:hAnsi="楷体" w:eastAsia="楷体" w:cs="楷体"/>
          <w:em w:val="dot"/>
        </w:rPr>
        <w:t>安</w:t>
      </w:r>
      <w:r>
        <w:rPr>
          <w:rFonts w:hint="eastAsia" w:ascii="楷体" w:hAnsi="楷体" w:eastAsia="楷体" w:cs="楷体"/>
        </w:rPr>
        <w:t>求其能千里也？</w:t>
      </w:r>
    </w:p>
    <w:p>
      <w:pPr>
        <w:spacing w:line="288" w:lineRule="auto"/>
        <w:ind w:firstLine="420" w:firstLineChars="200"/>
        <w:jc w:val="left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策之不以其道，食之不能尽其</w:t>
      </w:r>
      <w:r>
        <w:rPr>
          <w:rFonts w:hint="eastAsia" w:ascii="楷体" w:hAnsi="楷体" w:eastAsia="楷体" w:cs="楷体"/>
          <w:em w:val="dot"/>
        </w:rPr>
        <w:t>材</w:t>
      </w:r>
      <w:r>
        <w:rPr>
          <w:rFonts w:hint="eastAsia" w:ascii="楷体" w:hAnsi="楷体" w:eastAsia="楷体" w:cs="楷体"/>
        </w:rPr>
        <w:t>，鸣之而不能通其意，执策而</w:t>
      </w:r>
      <w:r>
        <w:rPr>
          <w:rFonts w:hint="eastAsia" w:ascii="楷体" w:hAnsi="楷体" w:eastAsia="楷体" w:cs="楷体"/>
          <w:em w:val="dot"/>
        </w:rPr>
        <w:t>临</w:t>
      </w:r>
      <w:r>
        <w:rPr>
          <w:rFonts w:hint="eastAsia" w:ascii="楷体" w:hAnsi="楷体" w:eastAsia="楷体" w:cs="楷体"/>
        </w:rPr>
        <w:t>之，曰：“天下无马！”呜呼！其真无马邪？其真不知马也！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15．解释下列句子中加点词的含义。（4分）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（1）一食</w:t>
      </w:r>
      <w:r>
        <w:rPr>
          <w:rFonts w:hint="eastAsia" w:ascii="Times New Roman" w:hAnsi="Times New Roman"/>
          <w:em w:val="dot"/>
        </w:rPr>
        <w:t>或</w:t>
      </w:r>
      <w:r>
        <w:rPr>
          <w:rFonts w:hint="eastAsia" w:ascii="Times New Roman" w:hAnsi="Times New Roman"/>
        </w:rPr>
        <w:t>尽粟一石               （             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</w:t>
      </w:r>
      <w:r>
        <w:rPr>
          <w:rFonts w:hint="eastAsia" w:ascii="Times New Roman" w:hAnsi="Times New Roman"/>
          <w:em w:val="dot"/>
        </w:rPr>
        <w:t>安</w:t>
      </w:r>
      <w:r>
        <w:rPr>
          <w:rFonts w:hint="eastAsia" w:ascii="Times New Roman" w:hAnsi="Times New Roman"/>
        </w:rPr>
        <w:t>求其能千里也               （             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（3）食之不能尽其</w:t>
      </w:r>
      <w:r>
        <w:rPr>
          <w:rFonts w:hint="eastAsia" w:ascii="Times New Roman" w:hAnsi="Times New Roman"/>
          <w:em w:val="dot"/>
        </w:rPr>
        <w:t>材</w:t>
      </w:r>
      <w:r>
        <w:rPr>
          <w:rFonts w:hint="eastAsia" w:ascii="Times New Roman" w:hAnsi="Times New Roman"/>
        </w:rPr>
        <w:t xml:space="preserve">               （             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（4）执策而</w:t>
      </w:r>
      <w:r>
        <w:rPr>
          <w:rFonts w:hint="eastAsia" w:ascii="Times New Roman" w:hAnsi="Times New Roman"/>
          <w:em w:val="dot"/>
        </w:rPr>
        <w:t>临</w:t>
      </w:r>
      <w:r>
        <w:rPr>
          <w:rFonts w:hint="eastAsia" w:ascii="Times New Roman" w:hAnsi="Times New Roman"/>
        </w:rPr>
        <w:t>之                   （             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16．下列句子中加点的“而”，与“而伯乐不常有”中的“而”意义和用法相同的一项是（    ）（2分）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A．中峨冠</w:t>
      </w:r>
      <w:r>
        <w:rPr>
          <w:rFonts w:hint="eastAsia" w:ascii="Times New Roman" w:hAnsi="Times New Roman"/>
          <w:em w:val="dot"/>
        </w:rPr>
        <w:t>而</w:t>
      </w:r>
      <w:r>
        <w:rPr>
          <w:rFonts w:hint="eastAsia" w:ascii="Times New Roman" w:hAnsi="Times New Roman"/>
        </w:rPr>
        <w:t>多髯者为东坡              B．是故谋闭</w:t>
      </w:r>
      <w:r>
        <w:rPr>
          <w:rFonts w:hint="eastAsia" w:ascii="Times New Roman" w:hAnsi="Times New Roman"/>
          <w:em w:val="dot"/>
        </w:rPr>
        <w:t>而</w:t>
      </w:r>
      <w:r>
        <w:rPr>
          <w:rFonts w:hint="eastAsia" w:ascii="Times New Roman" w:hAnsi="Times New Roman"/>
        </w:rPr>
        <w:t>不兴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C．人不知</w:t>
      </w:r>
      <w:r>
        <w:rPr>
          <w:rFonts w:hint="eastAsia" w:ascii="Times New Roman" w:hAnsi="Times New Roman"/>
          <w:em w:val="dot"/>
        </w:rPr>
        <w:t>而</w:t>
      </w:r>
      <w:r>
        <w:rPr>
          <w:rFonts w:hint="eastAsia" w:ascii="Times New Roman" w:hAnsi="Times New Roman"/>
        </w:rPr>
        <w:t>不愠                      D．委</w:t>
      </w:r>
      <w:r>
        <w:rPr>
          <w:rFonts w:hint="eastAsia" w:ascii="Times New Roman" w:hAnsi="Times New Roman"/>
          <w:em w:val="dot"/>
        </w:rPr>
        <w:t>而</w:t>
      </w:r>
      <w:r>
        <w:rPr>
          <w:rFonts w:hint="eastAsia" w:ascii="Times New Roman" w:hAnsi="Times New Roman"/>
        </w:rPr>
        <w:t>去之装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17．请将下面的句子翻译成现代汉语。（3分）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故虽有名马，祗辱于奴隶人之手，骈死于槽枥之间，不以千里称也。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_______________________________________________________________________________________________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18．本文通篇不离千里马，作者只是在说“马”吗？为什么？（2分）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_______________________________________________________________________________________________</w:t>
      </w:r>
    </w:p>
    <w:p>
      <w:pPr>
        <w:spacing w:line="288" w:lineRule="auto"/>
        <w:jc w:val="left"/>
        <w:rPr>
          <w:rFonts w:ascii="Times New Roman" w:hAnsi="Times New Roman"/>
          <w:b/>
          <w:bCs/>
        </w:rPr>
      </w:pPr>
      <w:r>
        <w:rPr>
          <w:rFonts w:hint="eastAsia" w:ascii="Times New Roman" w:hAnsi="Times New Roman"/>
          <w:b/>
          <w:bCs/>
        </w:rPr>
        <w:t>（四）阅读下面这首诗歌，完成第19题。（2分）</w:t>
      </w:r>
    </w:p>
    <w:p>
      <w:pPr>
        <w:spacing w:line="288" w:lineRule="auto"/>
        <w:jc w:val="center"/>
        <w:rPr>
          <w:rFonts w:ascii="Times New Roman" w:hAnsi="Times New Roman"/>
          <w:b/>
          <w:bCs/>
        </w:rPr>
      </w:pPr>
      <w:r>
        <w:rPr>
          <w:rFonts w:hint="eastAsia" w:ascii="Times New Roman" w:hAnsi="Times New Roman"/>
          <w:b/>
          <w:bCs/>
        </w:rPr>
        <w:t>式微</w:t>
      </w:r>
    </w:p>
    <w:p>
      <w:pPr>
        <w:spacing w:line="288" w:lineRule="auto"/>
        <w:jc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《诗经·那风》</w:t>
      </w:r>
    </w:p>
    <w:p>
      <w:pPr>
        <w:spacing w:line="288" w:lineRule="auto"/>
        <w:jc w:val="center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式微，式微，胡不归？微君之故，胡为乎中露？</w:t>
      </w:r>
    </w:p>
    <w:p>
      <w:pPr>
        <w:spacing w:line="288" w:lineRule="auto"/>
        <w:jc w:val="center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式微，式微，胡不归？微君之躬，胡为乎泥中？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19．这是一首劳役者的悲歌。天黑了，天黑了，为什么还不回家？请用自己的语言回答。（2分）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_______________________________________________________________________________________________</w:t>
      </w:r>
    </w:p>
    <w:p>
      <w:pPr>
        <w:spacing w:line="288" w:lineRule="auto"/>
        <w:jc w:val="left"/>
        <w:rPr>
          <w:rFonts w:ascii="Times New Roman" w:hAnsi="Times New Roman"/>
          <w:b/>
          <w:bCs/>
          <w:sz w:val="24"/>
        </w:rPr>
      </w:pPr>
      <w:r>
        <w:rPr>
          <w:rFonts w:hint="eastAsia" w:ascii="Times New Roman" w:hAnsi="Times New Roman"/>
          <w:b/>
          <w:bCs/>
          <w:sz w:val="24"/>
        </w:rPr>
        <w:t>四、作文（40分）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20．按要求作文。（40分）</w:t>
      </w:r>
    </w:p>
    <w:p>
      <w:pPr>
        <w:spacing w:line="288" w:lineRule="auto"/>
        <w:ind w:firstLine="420" w:firstLineChars="200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请以《劳动，带来_________》为题目，写一篇作文。</w:t>
      </w:r>
    </w:p>
    <w:p>
      <w:pPr>
        <w:spacing w:line="288" w:lineRule="auto"/>
        <w:ind w:firstLine="420" w:firstLineChars="200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要求：①先将题目补充完整，然后作文；②文体自选，不少于600字；③不要套作，不得抄袭；④不得透露真实的地名、校名、人名等相关信息。</w:t>
      </w:r>
    </w:p>
    <w:p>
      <w:pPr>
        <w:spacing w:line="288" w:lineRule="auto"/>
        <w:jc w:val="left"/>
        <w:rPr>
          <w:rFonts w:ascii="Times New Roman" w:hAnsi="Times New Roman"/>
        </w:rPr>
      </w:pPr>
    </w:p>
    <w:p>
      <w:pPr>
        <w:spacing w:line="288" w:lineRule="auto"/>
        <w:jc w:val="center"/>
        <w:rPr>
          <w:rFonts w:hint="eastAsia" w:ascii="Times New Roman" w:hAnsi="Times New Roman"/>
          <w:b/>
          <w:bCs/>
          <w:sz w:val="32"/>
          <w:szCs w:val="32"/>
        </w:rPr>
      </w:pPr>
    </w:p>
    <w:p>
      <w:pPr>
        <w:spacing w:line="288" w:lineRule="auto"/>
        <w:jc w:val="center"/>
        <w:rPr>
          <w:rFonts w:hint="eastAsia" w:ascii="Times New Roman" w:hAnsi="Times New Roman"/>
          <w:b/>
          <w:bCs/>
          <w:sz w:val="32"/>
          <w:szCs w:val="32"/>
        </w:rPr>
      </w:pPr>
    </w:p>
    <w:p>
      <w:pPr>
        <w:spacing w:line="288" w:lineRule="auto"/>
        <w:jc w:val="center"/>
        <w:rPr>
          <w:rFonts w:hint="eastAsia" w:ascii="Times New Roman" w:hAnsi="Times New Roman"/>
          <w:b/>
          <w:bCs/>
          <w:sz w:val="32"/>
          <w:szCs w:val="32"/>
        </w:rPr>
      </w:pPr>
    </w:p>
    <w:p>
      <w:pPr>
        <w:spacing w:line="288" w:lineRule="auto"/>
        <w:jc w:val="center"/>
        <w:rPr>
          <w:rFonts w:hint="eastAsia" w:ascii="Times New Roman" w:hAnsi="Times New Roman"/>
          <w:b/>
          <w:bCs/>
          <w:sz w:val="32"/>
          <w:szCs w:val="32"/>
        </w:rPr>
      </w:pPr>
    </w:p>
    <w:p>
      <w:pPr>
        <w:spacing w:line="288" w:lineRule="auto"/>
        <w:jc w:val="center"/>
        <w:rPr>
          <w:rFonts w:hint="eastAsia" w:ascii="Times New Roman" w:hAnsi="Times New Roman"/>
          <w:b/>
          <w:bCs/>
          <w:sz w:val="32"/>
          <w:szCs w:val="32"/>
        </w:rPr>
      </w:pPr>
    </w:p>
    <w:p>
      <w:pPr>
        <w:spacing w:line="288" w:lineRule="auto"/>
        <w:jc w:val="center"/>
        <w:rPr>
          <w:rFonts w:hint="eastAsia" w:ascii="Times New Roman" w:hAnsi="Times New Roman"/>
          <w:b/>
          <w:bCs/>
          <w:sz w:val="32"/>
          <w:szCs w:val="32"/>
        </w:rPr>
      </w:pPr>
    </w:p>
    <w:p>
      <w:pPr>
        <w:spacing w:line="288" w:lineRule="auto"/>
        <w:jc w:val="center"/>
        <w:rPr>
          <w:rFonts w:hint="eastAsia" w:ascii="Times New Roman" w:hAnsi="Times New Roman"/>
          <w:b/>
          <w:bCs/>
          <w:sz w:val="32"/>
          <w:szCs w:val="32"/>
        </w:rPr>
      </w:pPr>
    </w:p>
    <w:p>
      <w:pPr>
        <w:spacing w:line="288" w:lineRule="auto"/>
        <w:jc w:val="center"/>
        <w:rPr>
          <w:rFonts w:hint="eastAsia" w:ascii="Times New Roman" w:hAnsi="Times New Roman"/>
          <w:b/>
          <w:bCs/>
          <w:sz w:val="32"/>
          <w:szCs w:val="32"/>
        </w:rPr>
      </w:pPr>
    </w:p>
    <w:p>
      <w:pPr>
        <w:spacing w:line="288" w:lineRule="auto"/>
        <w:jc w:val="center"/>
        <w:rPr>
          <w:rFonts w:hint="eastAsia" w:ascii="Times New Roman" w:hAnsi="Times New Roman"/>
          <w:b/>
          <w:bCs/>
          <w:sz w:val="32"/>
          <w:szCs w:val="32"/>
        </w:rPr>
      </w:pPr>
    </w:p>
    <w:p>
      <w:pPr>
        <w:spacing w:line="288" w:lineRule="auto"/>
        <w:jc w:val="center"/>
        <w:rPr>
          <w:rFonts w:hint="eastAsia" w:ascii="Times New Roman" w:hAnsi="Times New Roman"/>
          <w:b/>
          <w:bCs/>
          <w:sz w:val="32"/>
          <w:szCs w:val="32"/>
        </w:rPr>
      </w:pPr>
    </w:p>
    <w:p>
      <w:pPr>
        <w:spacing w:line="288" w:lineRule="auto"/>
        <w:jc w:val="center"/>
        <w:rPr>
          <w:rFonts w:hint="eastAsia" w:ascii="Times New Roman" w:hAnsi="Times New Roman"/>
          <w:b/>
          <w:bCs/>
          <w:sz w:val="32"/>
          <w:szCs w:val="32"/>
        </w:rPr>
      </w:pPr>
    </w:p>
    <w:p>
      <w:pPr>
        <w:spacing w:line="288" w:lineRule="auto"/>
        <w:jc w:val="center"/>
        <w:rPr>
          <w:rFonts w:hint="eastAsia" w:ascii="Times New Roman" w:hAnsi="Times New Roman"/>
          <w:b/>
          <w:bCs/>
          <w:sz w:val="32"/>
          <w:szCs w:val="32"/>
        </w:rPr>
      </w:pPr>
    </w:p>
    <w:p>
      <w:pPr>
        <w:spacing w:line="288" w:lineRule="auto"/>
        <w:jc w:val="center"/>
        <w:rPr>
          <w:rFonts w:hint="eastAsia" w:ascii="Times New Roman" w:hAnsi="Times New Roman"/>
          <w:b/>
          <w:bCs/>
          <w:sz w:val="32"/>
          <w:szCs w:val="32"/>
        </w:rPr>
      </w:pPr>
    </w:p>
    <w:p>
      <w:pPr>
        <w:spacing w:line="288" w:lineRule="auto"/>
        <w:jc w:val="center"/>
        <w:rPr>
          <w:rFonts w:hint="eastAsia" w:ascii="Times New Roman" w:hAnsi="Times New Roman"/>
          <w:b/>
          <w:bCs/>
          <w:sz w:val="32"/>
          <w:szCs w:val="32"/>
        </w:rPr>
      </w:pPr>
    </w:p>
    <w:p>
      <w:pPr>
        <w:spacing w:line="288" w:lineRule="auto"/>
        <w:jc w:val="center"/>
        <w:rPr>
          <w:rFonts w:hint="eastAsia" w:ascii="Times New Roman" w:hAnsi="Times New Roman"/>
          <w:b/>
          <w:bCs/>
          <w:sz w:val="32"/>
          <w:szCs w:val="32"/>
        </w:rPr>
      </w:pPr>
    </w:p>
    <w:p>
      <w:pPr>
        <w:spacing w:line="288" w:lineRule="auto"/>
        <w:jc w:val="center"/>
        <w:rPr>
          <w:rFonts w:hint="eastAsia" w:ascii="Times New Roman" w:hAnsi="Times New Roman"/>
          <w:b/>
          <w:bCs/>
          <w:sz w:val="32"/>
          <w:szCs w:val="32"/>
        </w:rPr>
      </w:pPr>
    </w:p>
    <w:p>
      <w:pPr>
        <w:spacing w:line="288" w:lineRule="auto"/>
        <w:jc w:val="center"/>
        <w:rPr>
          <w:rFonts w:hint="eastAsia" w:ascii="Times New Roman" w:hAnsi="Times New Roman"/>
          <w:b/>
          <w:bCs/>
          <w:sz w:val="32"/>
          <w:szCs w:val="32"/>
        </w:rPr>
      </w:pPr>
    </w:p>
    <w:p>
      <w:pPr>
        <w:spacing w:line="288" w:lineRule="auto"/>
        <w:jc w:val="center"/>
        <w:rPr>
          <w:rFonts w:hint="eastAsia" w:ascii="Times New Roman" w:hAnsi="Times New Roman"/>
          <w:b/>
          <w:bCs/>
          <w:sz w:val="32"/>
          <w:szCs w:val="32"/>
        </w:rPr>
      </w:pPr>
    </w:p>
    <w:p>
      <w:pPr>
        <w:spacing w:line="288" w:lineRule="auto"/>
        <w:jc w:val="center"/>
        <w:rPr>
          <w:rFonts w:hint="eastAsia" w:ascii="Times New Roman" w:hAnsi="Times New Roman"/>
          <w:b/>
          <w:bCs/>
          <w:sz w:val="32"/>
          <w:szCs w:val="32"/>
        </w:rPr>
      </w:pPr>
    </w:p>
    <w:p>
      <w:pPr>
        <w:spacing w:line="288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hint="eastAsia" w:ascii="Times New Roman" w:hAnsi="Times New Roman"/>
          <w:b/>
          <w:bCs/>
          <w:sz w:val="32"/>
          <w:szCs w:val="32"/>
        </w:rPr>
        <w:t>2022～2023学年度第二学期期末学习评价</w:t>
      </w:r>
    </w:p>
    <w:p>
      <w:pPr>
        <w:spacing w:line="288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hint="eastAsia" w:ascii="Times New Roman" w:hAnsi="Times New Roman"/>
          <w:b/>
          <w:bCs/>
          <w:sz w:val="32"/>
          <w:szCs w:val="32"/>
        </w:rPr>
        <w:t>八年级语文纸笔测试参考答案</w:t>
      </w:r>
    </w:p>
    <w:p>
      <w:pPr>
        <w:spacing w:line="288" w:lineRule="auto"/>
        <w:jc w:val="left"/>
        <w:rPr>
          <w:rFonts w:ascii="Times New Roman" w:hAnsi="Times New Roman"/>
          <w:b/>
          <w:bCs/>
          <w:sz w:val="24"/>
        </w:rPr>
      </w:pPr>
      <w:r>
        <w:rPr>
          <w:rFonts w:hint="eastAsia" w:ascii="Times New Roman" w:hAnsi="Times New Roman"/>
          <w:b/>
          <w:bCs/>
          <w:sz w:val="24"/>
        </w:rPr>
        <w:t>一、积累和运用（19分）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1．（2分）D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2．（2分）B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3．（9分）（1）潭影空人心    但余钟磬音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（2）挑兮达兮    一日不见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（3）如闻泣幽咽    独与老翁别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（4）自云先世避秦时乱    不复出焉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（5）光荣的延河还要在前头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4．（3分）（1）（2分）将“破解”改为“打开”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（2）（1分）将“交流交融”后面的逗号改为顿号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5．（3分）《钢铁是怎样炼成的》（1分）（结合文字内容，言之成理即可）（2分）</w:t>
      </w:r>
    </w:p>
    <w:p>
      <w:pPr>
        <w:spacing w:line="288" w:lineRule="auto"/>
        <w:jc w:val="left"/>
        <w:rPr>
          <w:rFonts w:ascii="Times New Roman" w:hAnsi="Times New Roman"/>
          <w:b/>
          <w:bCs/>
          <w:sz w:val="24"/>
        </w:rPr>
      </w:pPr>
      <w:r>
        <w:rPr>
          <w:rFonts w:hint="eastAsia" w:ascii="Times New Roman" w:hAnsi="Times New Roman"/>
          <w:b/>
          <w:bCs/>
          <w:sz w:val="24"/>
        </w:rPr>
        <w:t>二、综合性学习（5分）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6．（5分）【活动一】（1分）（书写正确、规范、工整即可）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【活动二】（2分）（符合要求即可）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示例：发放文明旅游宣传手册，疏导交通。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【活动三】（2分）（结合相关数据，得出相应信息即可）</w:t>
      </w:r>
    </w:p>
    <w:p>
      <w:pPr>
        <w:spacing w:line="288" w:lineRule="auto"/>
        <w:jc w:val="left"/>
        <w:rPr>
          <w:rFonts w:ascii="Times New Roman" w:hAnsi="Times New Roman"/>
          <w:b/>
          <w:bCs/>
          <w:sz w:val="24"/>
        </w:rPr>
      </w:pPr>
      <w:r>
        <w:rPr>
          <w:rFonts w:hint="eastAsia" w:ascii="Times New Roman" w:hAnsi="Times New Roman"/>
          <w:b/>
          <w:bCs/>
          <w:sz w:val="24"/>
        </w:rPr>
        <w:t>三、阅读（36分）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（一）（11分）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7．（3分）不能。“往往”表示一般规律、通常情况，不排除特殊情况。如果去掉，说话就绝对了，不能体现议论文语言的准确性与严密性。（大意对即可）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8．（4分）演讲中用自己的经历现身说法，真实亲切，有助于拉近与听众的距离，使演讲效果更好；作为一名德高望重的科学家，自己求学时代的经历对于广大青年学子来说，本身就具有很大的示范和参考意义。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9．（2分）第一，寻求真理的唯一途径是对事物客观的探索；第二，探索应该有想象力、有计划，不能消极地袖手旁观。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10．（2分）（言之成理即可）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（二）（12分）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11．（4分）（1）（2分）这句话运用“戴着”“半眯着”“斜靠”“紧握着”等系列动词，生动形象地写出了母亲刷抖音时的姿势、专注度与心情，体现了她晚年生活的幸福快乐。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（2）（2分）“介质”本指一种物质存在于另一种物质内部时，后者就是前者的介质。在这里指智能手机成为母亲和乡下老家情感交流的重要渠道。（大意对即可）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12．（2分）示例：①机械化作业，节省人力，提高效率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②硬化道路，装栏栽树，美化环境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13．（2分）（言之成理即可）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14．（4分）①热爱家乡。母亲用手机了解家乡变化，魂牵梦萦家乡的一草一木、一人一物等，亲近回望曾经的家园，怀恋曾经的生活，为乡村的振兴骄傲、欢喜。②聪明善良。母亲能与时俱进，虽已到了古稀之年，但很快学会使用智能手机，与邻里关系融洽，有不少的微信好友。③幸福乐观。子孝孙贤，如儿子相陪，女儿买手机，孙子时常与她视频聊天等，母亲精神愉悦，晚年生活丰富幸福。（答出其中两点即可得满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（三）（11分）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15．（4分）（1）有时    （2）怎么，哪里    （3）才能，才干    （4）面对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16．（2分）C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17．（3分）（关键词语翻译正确，语句通顺即可）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示例：因此即使有名贵的马，只能辱没在马夫的手里，跟普通的马一同死在槽枥之间，不以千里马著称。18．（2分）不是。作者借千里马难遇伯乐，最终被埋没，揭露了当时埋没人才的现状。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（四）（2分）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19．（2分）为了君主的事情，为了养活他们的贵体，才不得不终年累月、昼夜不辍地在露水和泥浆中奔波劳作。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  <w:b/>
          <w:bCs/>
          <w:sz w:val="24"/>
        </w:rPr>
        <w:t>四、作文（40分）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20．（40分）（略）</w:t>
      </w:r>
      <w:r>
        <w:rPr>
          <w:rFonts w:ascii="Times New Roman" w:hAnsi="Times New Roman"/>
        </w:rPr>
        <w:br w:type="page"/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304" w:right="964" w:bottom="1304" w:left="964" w:header="153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Y3MjFjMmUyMTdhZThhZGNiMzNhMDIwMWE1NmRhNGQifQ=="/>
  </w:docVars>
  <w:rsids>
    <w:rsidRoot w:val="00A07DF2"/>
    <w:rsid w:val="00005EBC"/>
    <w:rsid w:val="000460FF"/>
    <w:rsid w:val="00054E7B"/>
    <w:rsid w:val="000E4D02"/>
    <w:rsid w:val="000E4FF1"/>
    <w:rsid w:val="001177F3"/>
    <w:rsid w:val="00171458"/>
    <w:rsid w:val="00173C1D"/>
    <w:rsid w:val="001764C3"/>
    <w:rsid w:val="001777DF"/>
    <w:rsid w:val="0018010E"/>
    <w:rsid w:val="00191C29"/>
    <w:rsid w:val="001C63DA"/>
    <w:rsid w:val="001D0C6F"/>
    <w:rsid w:val="00201A7E"/>
    <w:rsid w:val="00204526"/>
    <w:rsid w:val="00221FC9"/>
    <w:rsid w:val="00244CEF"/>
    <w:rsid w:val="002457C2"/>
    <w:rsid w:val="002908F0"/>
    <w:rsid w:val="00294908"/>
    <w:rsid w:val="002A0E5D"/>
    <w:rsid w:val="002A1A21"/>
    <w:rsid w:val="002F06B2"/>
    <w:rsid w:val="003102DB"/>
    <w:rsid w:val="003625C4"/>
    <w:rsid w:val="00373D0A"/>
    <w:rsid w:val="003B1712"/>
    <w:rsid w:val="003C4A95"/>
    <w:rsid w:val="003D0C09"/>
    <w:rsid w:val="004062F6"/>
    <w:rsid w:val="004151FC"/>
    <w:rsid w:val="00430A44"/>
    <w:rsid w:val="00435F83"/>
    <w:rsid w:val="00444A46"/>
    <w:rsid w:val="0046214C"/>
    <w:rsid w:val="0049183B"/>
    <w:rsid w:val="004B44B5"/>
    <w:rsid w:val="004D44FD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16D85"/>
    <w:rsid w:val="00740A09"/>
    <w:rsid w:val="00762E26"/>
    <w:rsid w:val="007706D9"/>
    <w:rsid w:val="008028B5"/>
    <w:rsid w:val="00832EC9"/>
    <w:rsid w:val="008634CD"/>
    <w:rsid w:val="008731FA"/>
    <w:rsid w:val="00880A38"/>
    <w:rsid w:val="00893DD6"/>
    <w:rsid w:val="008B6260"/>
    <w:rsid w:val="008D2E94"/>
    <w:rsid w:val="009121D7"/>
    <w:rsid w:val="00974E0F"/>
    <w:rsid w:val="00982128"/>
    <w:rsid w:val="009A27BF"/>
    <w:rsid w:val="009B5666"/>
    <w:rsid w:val="009C4252"/>
    <w:rsid w:val="00A07DF2"/>
    <w:rsid w:val="00A405DB"/>
    <w:rsid w:val="00A46D54"/>
    <w:rsid w:val="00A536B0"/>
    <w:rsid w:val="00AB3EE3"/>
    <w:rsid w:val="00AD4827"/>
    <w:rsid w:val="00AD6B6A"/>
    <w:rsid w:val="00B73811"/>
    <w:rsid w:val="00B80D67"/>
    <w:rsid w:val="00B8100F"/>
    <w:rsid w:val="00B96924"/>
    <w:rsid w:val="00BB50C6"/>
    <w:rsid w:val="00C02815"/>
    <w:rsid w:val="00C02FC6"/>
    <w:rsid w:val="00C13493"/>
    <w:rsid w:val="00C321EB"/>
    <w:rsid w:val="00CA4A07"/>
    <w:rsid w:val="00D51257"/>
    <w:rsid w:val="00D634C2"/>
    <w:rsid w:val="00D756B6"/>
    <w:rsid w:val="00D77F6E"/>
    <w:rsid w:val="00DA0796"/>
    <w:rsid w:val="00DA5448"/>
    <w:rsid w:val="00DB6888"/>
    <w:rsid w:val="00DC061C"/>
    <w:rsid w:val="00DF071B"/>
    <w:rsid w:val="00E22C2C"/>
    <w:rsid w:val="00E63075"/>
    <w:rsid w:val="00E77614"/>
    <w:rsid w:val="00E97096"/>
    <w:rsid w:val="00EA0188"/>
    <w:rsid w:val="00EB17B4"/>
    <w:rsid w:val="00EB1D25"/>
    <w:rsid w:val="00ED1550"/>
    <w:rsid w:val="00ED4F9A"/>
    <w:rsid w:val="00EE1A37"/>
    <w:rsid w:val="00F21C80"/>
    <w:rsid w:val="00F676FD"/>
    <w:rsid w:val="00F72514"/>
    <w:rsid w:val="00FA0944"/>
    <w:rsid w:val="00FA6947"/>
    <w:rsid w:val="00FB34D2"/>
    <w:rsid w:val="00FB4B17"/>
    <w:rsid w:val="00FC5860"/>
    <w:rsid w:val="00FD377B"/>
    <w:rsid w:val="00FF2D79"/>
    <w:rsid w:val="00FF517A"/>
    <w:rsid w:val="2FC952DA"/>
    <w:rsid w:val="367F054A"/>
    <w:rsid w:val="38274566"/>
    <w:rsid w:val="39A67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5">
    <w:name w:val="Hyperlink"/>
    <w:basedOn w:val="4"/>
    <w:unhideWhenUsed/>
    <w:qFormat/>
    <w:uiPriority w:val="99"/>
    <w:rPr>
      <w:color w:val="0000FF"/>
      <w:u w:val="single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页眉 字符"/>
    <w:basedOn w:val="4"/>
    <w:link w:val="3"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microsoft.com/office/2007/relationships/hdphoto" Target="media/hdphoto1.wdp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customXml" Target="../customXml/item1.xml"/><Relationship Id="rId10" Type="http://schemas.microsoft.com/office/2007/relationships/hdphoto" Target="media/hdphoto2.wdp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147B029-36B4-4EA9-9271-4E12F5E1CD5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1231</Words>
  <Characters>7023</Characters>
  <Lines>58</Lines>
  <Paragraphs>16</Paragraphs>
  <TotalTime>0</TotalTime>
  <ScaleCrop>false</ScaleCrop>
  <LinksUpToDate>false</LinksUpToDate>
  <CharactersWithSpaces>8238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Administrator</cp:lastModifiedBy>
  <dcterms:modified xsi:type="dcterms:W3CDTF">2023-08-25T06:26:49Z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RubyTemplateID" linkTarget="0">
    <vt:lpwstr>6</vt:lpwstr>
  </property>
  <property fmtid="{D5CDD505-2E9C-101B-9397-08002B2CF9AE}" pid="7" name="KSOProductBuildVer">
    <vt:lpwstr>2052-10.1.0.7698</vt:lpwstr>
  </property>
</Properties>
</file>