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11226800</wp:posOffset>
            </wp:positionV>
            <wp:extent cx="330200" cy="444500"/>
            <wp:effectExtent l="0" t="0" r="12700" b="1270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4"/>
        </w:rPr>
        <w:t>机密★启用前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2023年日喀则市初中八年级统一质量监测试卷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物理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1．全卷共4页，四个大题，满分50分，考试时间60分钟。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2．答卷前，考生务必将自己的姓名．谁考证号码等信息写在答题卡上。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3．回答选择题时，选出每小题答案后，用2B铅笔把答题卡上对应题目的答案标号涂黑。如需改动，用橡皮擦干净后，再选涂其他答案标号。回答非选择题时，将答案写在答题卡上。写在本试卷上无效。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4．考试结束后，将本试卷和答题卡一并交回。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一、选择题：（2×8=16分）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1．下列估测符合生活实际的是（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A．托起两个鸡蛋所用的力大约是1N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B．吃饭用的筷子长度约为100cm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C．人步行的速度约为10m/s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D．教室的高度约为15dm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2．如图所示，水平桌面上放着底面积相等的甲、乙两容器，分别装有同种液体且深度相同，两容器底部所受液体的压力、压强分别用</w:t>
      </w:r>
      <w:r>
        <w:rPr>
          <w:rFonts w:ascii="Times New Roman" w:hAnsi="Times New Roman"/>
          <w:position w:val="-12"/>
        </w:rPr>
        <w:object>
          <v:shape id="_x0000_i1025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6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8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</w:rPr>
        <w:t>表示，则（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89050" cy="77914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889" cy="77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29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  <w:position w:val="-12"/>
        </w:rPr>
        <w:object>
          <v:shape id="_x0000_i1030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2"/>
        </w:rPr>
        <w:object>
          <v:shape id="_x0000_i103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  <w:position w:val="-12"/>
        </w:rPr>
        <w:object>
          <v:shape id="_x0000_i1032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12"/>
        </w:rPr>
        <w:object>
          <v:shape id="_x0000_i1033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  <w:position w:val="-12"/>
        </w:rPr>
        <w:object>
          <v:shape id="_x0000_i103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12"/>
        </w:rPr>
        <w:object>
          <v:shape id="_x0000_i103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  <w:position w:val="-12"/>
        </w:rPr>
        <w:object>
          <v:shape id="_x0000_i1036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3．有关课堂上的声现象，下列说法正确的是（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A．能听到老师的讲课声是由于空气能够传声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B．听MP3时，调节音量按钮，实质上是改变声音的音调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C．老师的讲课声是由空气振动产生的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D．关闭门窗是为了在声源处减弱噪声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4．为了响应“绿色生活，低碳出行”的号召，扎西坚持乘坐新能源公交车出行。一辆新能源公交车在水平公路上匀速行驶，以下分析正确的是（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A．汽车受到的压力与地面对汽车的支持力是一对平衡力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B．汽车受到的牵引力与汽车受到的阻力是一对平衡力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C．汽车受到的重力与地面对汽车的支持力是相互作用力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D．驾驶员必须系安全带是为了防止惯性力带来的危害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5．下列有关光现象说法正确的是（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A．当人靠近平面镜时，“镜中人”变得越来越大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B．我们能从各个角度看到黑板上的字是由于光发生了镜面反射的缘故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C．手影和小孔成像都是由于光沿直线传播形成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D．筷子在水中“折断”因为光是沿直线传播的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6．把体积为</w:t>
      </w:r>
      <w:r>
        <w:rPr>
          <w:rFonts w:ascii="Times New Roman" w:hAnsi="Times New Roman"/>
          <w:position w:val="-6"/>
        </w:rPr>
        <w:object>
          <v:shape id="_x0000_i1037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</w:rPr>
        <w:t>、重为2.2N的物体放入水中，当物体静止时，它所处的状态及受到的浮力大小分别是（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A．漂浮，</w:t>
      </w:r>
      <w:r>
        <w:rPr>
          <w:rFonts w:ascii="Times New Roman" w:hAnsi="Times New Roman"/>
          <w:position w:val="-12"/>
        </w:rPr>
        <w:object>
          <v:shape id="_x0000_i1038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B．沉底，</w:t>
      </w:r>
      <w:r>
        <w:rPr>
          <w:rFonts w:ascii="Times New Roman" w:hAnsi="Times New Roman"/>
          <w:position w:val="-12"/>
        </w:rPr>
        <w:object>
          <v:shape id="_x0000_i1039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C．漂浮，</w:t>
      </w:r>
      <w:r>
        <w:rPr>
          <w:rFonts w:ascii="Times New Roman" w:hAnsi="Times New Roman"/>
          <w:position w:val="-12"/>
        </w:rPr>
        <w:object>
          <v:shape id="_x0000_i1040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D．沉底，</w:t>
      </w:r>
      <w:r>
        <w:rPr>
          <w:rFonts w:ascii="Times New Roman" w:hAnsi="Times New Roman"/>
          <w:position w:val="-12"/>
        </w:rPr>
        <w:object>
          <v:shape id="_x0000_i1041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7．2023年5月，我国载人飞船“神舟十六号”成功发射。在“神舟十六号”载人飞船加速上升的过程中，下列说法正确的是（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A．动能减小，重力势能减小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B．动能增大，重力势能增大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C．动能增大，重力势能不变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D．动能不变，重力势能不变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8．如图所示是甲和乙两种物质的质量与体积的关系图像，下列说法正确（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23390" cy="120015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brightnessContrast bright="16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347" cy="120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A．甲物质的密度随体积增大而增大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B．当甲乙两种物质的质量相同时，乙物质的体积较大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C．甲．乙两种物质的密度之比是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D．体积为</w:t>
      </w:r>
      <w:r>
        <w:rPr>
          <w:rFonts w:ascii="Times New Roman" w:hAnsi="Times New Roman"/>
          <w:position w:val="-6"/>
        </w:rPr>
        <w:object>
          <v:shape id="_x0000_i1043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</w:rPr>
        <w:t>的乙物质，质量为10g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二、填空题：（1×8=8分）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9．格桑同学为探究水沸腾时温度变化的特点，在实验室进行了探究实验。水沸腾时，温度计的示数如图所示，水的沸点是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742950" cy="1221105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156" cy="123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10．旺堆同学在百米赛跑时，在前8s内加速跑完了36m，接着保持8m/s的速度跑完全程，则他百米赛跑的平均速度为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m/s。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w:t>11．运动员吊在撑杆上能使撑杆变弯，表明力能使物体发生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，同时撑杆将运动员弹向高处，这说明了力的作用是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12．普琼和妈妈坐在行驶的火车上，以妈妈为参照物，普琼是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的（选填“运动”或“静止”）。妈妈在火车上用筷子吃泡面，筷子实质上是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杠杆（选填“省力”“等臂”“费力”）。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13．空中下落的小雨滴，如果所受外力全部消失，它将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（选填“静止”．“做匀速直线运动”或“做加速运动”）；达娃坐在行驶的汽车上，如果汽车突然刹车，他将向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（选填“前倾”或“后倒”）。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三、实验题（2×8=16分）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14．（4分）物理学习小组用凸透镜、蜡烛．光屏和光具座等器材探究凸透镜成像的规律。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124200" cy="863600"/>
            <wp:effectExtent l="0" t="0" r="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86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（1）当蜡烛、凸透镜、光屏在如图所示的位置时，光屏上出现了等大清晰的像，此凸透镜的焦距为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cm。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（2）当蜡烛与凸透镜的距离为25cm时，可在光屏上得到一个倒立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的实像，利用这一原理可制成生活中的照相机。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15．（6分）巴桑同学利用下图的装置探究“液体内部压强的特点”。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868045" cy="791845"/>
            <wp:effectExtent l="0" t="0" r="8255" b="8255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2">
                      <a:extLst>
                        <a:ext uri="{BEBA8EAE-BF5A-486C-A8C5-ECC9F3942E4B}">
                          <a14:imgProps xmlns:a14="http://schemas.microsoft.com/office/drawing/2010/main">
                            <a14:imgLayer r:embed="rId5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385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880745" cy="791845"/>
            <wp:effectExtent l="0" t="0" r="0" b="8255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54">
                      <a:extLst>
                        <a:ext uri="{BEBA8EAE-BF5A-486C-A8C5-ECC9F3942E4B}">
                          <a14:imgProps xmlns:a14="http://schemas.microsoft.com/office/drawing/2010/main">
                            <a14:imgLayer r:embed="rId55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898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893445" cy="791845"/>
            <wp:effectExtent l="0" t="0" r="1905" b="8255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56">
                      <a:extLst>
                        <a:ext uri="{BEBA8EAE-BF5A-486C-A8C5-ECC9F3942E4B}">
                          <a14:imgProps xmlns:a14="http://schemas.microsoft.com/office/drawing/2010/main">
                            <a14:imgLayer r:embed="rId5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539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937895" cy="791845"/>
            <wp:effectExtent l="0" t="0" r="0" b="8255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58">
                      <a:extLst>
                        <a:ext uri="{BEBA8EAE-BF5A-486C-A8C5-ECC9F3942E4B}">
                          <a14:imgProps xmlns:a14="http://schemas.microsoft.com/office/drawing/2010/main">
                            <a14:imgLayer r:embed="rId59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6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927100" cy="791845"/>
            <wp:effectExtent l="0" t="0" r="6350" b="8255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0">
                      <a:extLst>
                        <a:ext uri="{BEBA8EAE-BF5A-486C-A8C5-ECC9F3942E4B}">
                          <a14:imgProps xmlns:a14="http://schemas.microsoft.com/office/drawing/2010/main">
                            <a14:imgLayer r:embed="rId61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317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>A                B                C                 D                 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w:t>（1）分析比较图A、B、C，可以得出结论：在液体内部的同一深度，向各个方向的压强都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  <w:szCs w:val="21"/>
        </w:rPr>
        <w:t>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（2）分析比较图C、D，可以得出结论：液体内部压强与液体的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有关。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（3）分析比较图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，可以得出结论：液体内部压强与液体的密度有关。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16．（6分）拉姆的实验小组探究“滑动摩擦力的大小与什么因素有关”，她们猜猜影响滑动摩擦力大小的因素可能有：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①接触面所受压力的大小；②接触面粗糙程度；③接触面积的大小。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通过如图所示实验操作验证这些猜想：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03350" cy="827405"/>
            <wp:effectExtent l="0" t="0" r="635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2">
                      <a:extLst>
                        <a:ext uri="{BEBA8EAE-BF5A-486C-A8C5-ECC9F3942E4B}">
                          <a14:imgProps xmlns:a14="http://schemas.microsoft.com/office/drawing/2010/main">
                            <a14:imgLayer r:embed="rId63">
                              <a14:imgEffect>
                                <a14:brightnessContrast bright="16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9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drawing>
          <wp:inline distT="0" distB="0" distL="0" distR="0">
            <wp:extent cx="1471930" cy="827405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72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drawing>
          <wp:inline distT="0" distB="0" distL="0" distR="0">
            <wp:extent cx="1423670" cy="827405"/>
            <wp:effectExtent l="0" t="0" r="508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65">
                      <a:extLst>
                        <a:ext uri="{BEBA8EAE-BF5A-486C-A8C5-ECC9F3942E4B}">
                          <a14:imgProps xmlns:a14="http://schemas.microsoft.com/office/drawing/2010/main">
                            <a14:imgLayer r:embed="rId66">
                              <a14:imgEffect>
                                <a14:brightnessContrast bright="18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78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</w:t>
      </w:r>
      <w:r>
        <w:drawing>
          <wp:inline distT="0" distB="0" distL="0" distR="0">
            <wp:extent cx="1318260" cy="827405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67">
                      <a:extLst>
                        <a:ext uri="{BEBA8EAE-BF5A-486C-A8C5-ECC9F3942E4B}">
                          <a14:imgProps xmlns:a14="http://schemas.microsoft.com/office/drawing/2010/main">
                            <a14:imgLayer r:embed="rId68">
                              <a14:imgEffect>
                                <a14:brightnessContrast bright="14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325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hint="eastAsia" w:ascii="Times New Roman" w:hAnsi="Times New Roman"/>
        </w:rPr>
        <w:t>甲                     乙                     丙                     丁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（1）实验中应该用弹簧测力计水平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拉动木块在长木板上滑动，这样做是根据二力平衡的知识得出拉力等于摩擦力，从而测出木块收受的摩擦力的大小（如图所示，力的大小为弹簧测力计的示数）。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（2）如果要验证猜想②，应该选择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两幅图所示实验步骤来操作。根据图中弹簧测力计的示数可得出结论：在其他因素相同的情况下，</w:t>
      </w:r>
      <w:r>
        <w:rPr>
          <w:rFonts w:ascii="Times New Roman" w:hAnsi="Times New Roman"/>
          <w:szCs w:val="21"/>
        </w:rPr>
        <w:t>________</w:t>
      </w:r>
      <w:r>
        <w:rPr>
          <w:rFonts w:hint="eastAsia" w:ascii="Times New Roman" w:hAnsi="Times New Roman"/>
        </w:rPr>
        <w:t>，滑动摩擦力越大。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四、计算题：（共10分）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17．（5分）旺姆在研究物体在水中所受浮力时，把一个底面积为</w:t>
      </w:r>
      <w:r>
        <w:rPr>
          <w:rFonts w:ascii="Times New Roman" w:hAnsi="Times New Roman"/>
          <w:position w:val="-6"/>
        </w:rPr>
        <w:object>
          <v:shape id="_x0000_i1044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69">
            <o:LockedField>false</o:LockedField>
          </o:OLEObject>
        </w:object>
      </w:r>
      <w:r>
        <w:rPr>
          <w:rFonts w:hint="eastAsia" w:ascii="Times New Roman" w:hAnsi="Times New Roman"/>
        </w:rPr>
        <w:t>的容器放在水平桌面上，加入12cm深的水，将一个圆柱体挂在弹簧测力计下缓慢浸入水中，如图（甲）所示；根据测得的数据绘制出弹簧测力计示数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与圆柱体下表面距液面高度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的关系如图（乙）所示；当圆柱体下表面距离液面10cm时，圆柱体从弹簧测力计挂钩上脱落沉入水底，如图（丙）所示。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position w:val="-14"/>
        </w:rPr>
        <w:object>
          <v:shape id="_x0000_i1045" o:spt="75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46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73">
            <o:LockedField>false</o:LockedField>
          </o:OLEObject>
        </w:object>
      </w:r>
      <w:r>
        <w:rPr>
          <w:rFonts w:ascii="Times New Roman" w:hAnsi="Times New Roman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009650" cy="1790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5">
                      <a:extLst>
                        <a:ext uri="{BEBA8EAE-BF5A-486C-A8C5-ECC9F3942E4B}">
                          <a14:imgProps xmlns:a14="http://schemas.microsoft.com/office/drawing/2010/main">
                            <a14:imgLayer r:embed="rId76">
                              <a14:imgEffect>
                                <a14:brightnessContrast bright="28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323" cy="179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295400" cy="11303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7">
                      <a:extLst>
                        <a:ext uri="{BEBA8EAE-BF5A-486C-A8C5-ECC9F3942E4B}">
                          <a14:imgProps xmlns:a14="http://schemas.microsoft.com/office/drawing/2010/main">
                            <a14:imgLayer r:embed="rId78">
                              <a14:imgEffect>
                                <a14:brightnessContrast bright="25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422" cy="113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drawing>
          <wp:inline distT="0" distB="0" distL="0" distR="0">
            <wp:extent cx="1301750" cy="584200"/>
            <wp:effectExtent l="0" t="0" r="0" b="635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9">
                      <a:extLst>
                        <a:ext uri="{BEBA8EAE-BF5A-486C-A8C5-ECC9F3942E4B}">
                          <a14:imgProps xmlns:a14="http://schemas.microsoft.com/office/drawing/2010/main">
                            <a14:imgLayer r:embed="rId80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208" cy="585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Times New Roman"/>
        </w:rPr>
        <w:t>甲                    乙                     丙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（1）请在甲图中画出圆柱体所受重力的示意图。（1分）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（2）浸没时圆柱体受到的浮力。（2分）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（3）圆柱体的体积是。（2分）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18．（5分）一装卸工人用如图所示的滑轮组匀速提升重为800N的货物，所用的拉力为500N，绳子自由端在40s内被匀速拉下6m，求：（</w:t>
      </w:r>
      <w:r>
        <w:rPr>
          <w:rFonts w:ascii="Times New Roman" w:hAnsi="Times New Roman"/>
          <w:position w:val="-10"/>
        </w:rPr>
        <w:object>
          <v:shape id="_x0000_i1047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81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771525" cy="1156970"/>
            <wp:effectExtent l="0" t="0" r="0" b="508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83">
                      <a:extLst>
                        <a:ext uri="{BEBA8EAE-BF5A-486C-A8C5-ECC9F3942E4B}">
                          <a14:imgProps xmlns:a14="http://schemas.microsoft.com/office/drawing/2010/main">
                            <a14:imgLayer r:embed="rId8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49" cy="115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（1）提升货物时绳子自由端移动的速度。（1分）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（2）拉力</w:t>
      </w:r>
      <w:r>
        <w:rPr>
          <w:rFonts w:hint="eastAsia" w:ascii="Times New Roman" w:hAnsi="Times New Roman"/>
          <w:i/>
        </w:rPr>
        <w:t>F</w:t>
      </w:r>
      <w:r>
        <w:rPr>
          <w:rFonts w:hint="eastAsia" w:ascii="Times New Roman" w:hAnsi="Times New Roman"/>
        </w:rPr>
        <w:t>的功率。（2分）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（3）此滑轮组的机械效率。（2分）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hint="eastAsia" w:ascii="Times New Roman" w:hAnsi="Times New Roman"/>
        </w:rPr>
      </w:pPr>
    </w:p>
    <w:p>
      <w:pPr>
        <w:widowControl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br w:type="page"/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2023年统一质量监测物理答案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一、选择题（2×8=16分）</w:t>
      </w:r>
    </w:p>
    <w:tbl>
      <w:tblPr>
        <w:tblStyle w:val="8"/>
        <w:tblW w:w="7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998"/>
        <w:gridCol w:w="998"/>
        <w:gridCol w:w="998"/>
        <w:gridCol w:w="998"/>
        <w:gridCol w:w="998"/>
        <w:gridCol w:w="998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998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二、填空题（1×8=8分）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9．98℃    10．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25m/s</w:t>
      </w:r>
      <w:r>
        <w:rPr>
          <w:rFonts w:hint="eastAsia" w:ascii="Times New Roman" w:hAnsi="Times New Roman"/>
        </w:rPr>
        <w:t xml:space="preserve">    11．形变  相互的    12．静止  费力    13．匀速直线  前倾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三、实验题（2×8=16）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14．（1）10  </w: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缩小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15．（1）相等  （2）深度  </w:t>
      </w:r>
      <w:r>
        <w:rPr>
          <w:rFonts w:ascii="Times New Roman" w:hAnsi="Times New Roman"/>
        </w:rPr>
        <w:t>（3）DE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16．（1）匀速直线  （2）甲丙  接触面越粗糙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四、计算题（共10分）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textAlignment w:val="top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17．（1）（1分）</w:t>
      </w:r>
      <w:r>
        <w:drawing>
          <wp:inline distT="0" distB="0" distL="0" distR="0">
            <wp:extent cx="1003300" cy="1337310"/>
            <wp:effectExtent l="0" t="0" r="635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85">
                      <a:extLst>
                        <a:ext uri="{BEBA8EAE-BF5A-486C-A8C5-ECC9F3942E4B}">
                          <a14:imgProps xmlns:a14="http://schemas.microsoft.com/office/drawing/2010/main">
                            <a14:imgLayer r:embed="rId86">
                              <a14:imgEffect>
                                <a14:brightnessContrast bright="9000"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175" cy="1337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（2）（2分）</w:t>
      </w:r>
      <w:r>
        <w:rPr>
          <w:rFonts w:ascii="Times New Roman" w:hAnsi="Times New Roman"/>
          <w:position w:val="-14"/>
        </w:rPr>
        <w:object>
          <v:shape id="_x0000_i1048" o:spt="75" type="#_x0000_t75" style="height:18.75pt;width:92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8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（3）（2分）</w:t>
      </w:r>
      <w:r>
        <w:rPr>
          <w:rFonts w:ascii="Times New Roman" w:hAnsi="Times New Roman"/>
          <w:position w:val="-32"/>
        </w:rPr>
        <w:object>
          <v:shape id="_x0000_i1049" o:spt="75" type="#_x0000_t75" style="height:36pt;width:137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8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18．（1）（1分）</w:t>
      </w:r>
      <w:r>
        <w:rPr>
          <w:rFonts w:ascii="Times New Roman" w:hAnsi="Times New Roman"/>
          <w:position w:val="-24"/>
        </w:rPr>
        <w:object>
          <v:shape id="_x0000_i1050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9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（2）（2分）第一方法①</w:t>
      </w:r>
      <w:r>
        <w:rPr>
          <w:rFonts w:ascii="Times New Roman" w:hAnsi="Times New Roman"/>
          <w:position w:val="-12"/>
        </w:rPr>
        <w:object>
          <v:shape id="_x0000_i1051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9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②</w:t>
      </w:r>
      <w:r>
        <w:rPr>
          <w:rFonts w:ascii="Times New Roman" w:hAnsi="Times New Roman"/>
          <w:position w:val="-24"/>
        </w:rPr>
        <w:object>
          <v:shape id="_x0000_i1052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9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第二方法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9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（3）（2分）①</w:t>
      </w:r>
      <w:r>
        <w:rPr>
          <w:rFonts w:ascii="Times New Roman" w:hAnsi="Times New Roman"/>
          <w:position w:val="-12"/>
        </w:rPr>
        <w:object>
          <v:shape id="_x0000_i1054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9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②</w:t>
      </w:r>
      <w:r>
        <w:rPr>
          <w:rFonts w:ascii="Times New Roman" w:hAnsi="Times New Roman"/>
          <w:position w:val="-12"/>
        </w:rPr>
        <w:object>
          <v:shape id="_x0000_i1055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10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  <w:position w:val="-32"/>
        </w:rPr>
        <w:object>
          <v:shape id="_x0000_i1056" o:spt="75" type="#_x0000_t75" style="height:36pt;width:114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103">
            <o:LockedField>false</o:LockedField>
          </o:OLEObject>
        </w:objec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3653"/>
    <w:rsid w:val="000460FF"/>
    <w:rsid w:val="00054E7B"/>
    <w:rsid w:val="000E301E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0553D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F31EE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D5EA1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4CA6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62210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9150C"/>
    <w:rsid w:val="00AB3EE3"/>
    <w:rsid w:val="00AB5D9C"/>
    <w:rsid w:val="00AD4827"/>
    <w:rsid w:val="00AD6B6A"/>
    <w:rsid w:val="00B1202C"/>
    <w:rsid w:val="00B73811"/>
    <w:rsid w:val="00B80D67"/>
    <w:rsid w:val="00B8100F"/>
    <w:rsid w:val="00B96924"/>
    <w:rsid w:val="00B96DA7"/>
    <w:rsid w:val="00BB50C6"/>
    <w:rsid w:val="00C02815"/>
    <w:rsid w:val="00C02FC6"/>
    <w:rsid w:val="00C063F5"/>
    <w:rsid w:val="00C13493"/>
    <w:rsid w:val="00C321EB"/>
    <w:rsid w:val="00C76205"/>
    <w:rsid w:val="00CA2BD2"/>
    <w:rsid w:val="00CA4A07"/>
    <w:rsid w:val="00CF3BA1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1567"/>
    <w:rsid w:val="00E22C2C"/>
    <w:rsid w:val="00E2550B"/>
    <w:rsid w:val="00E63075"/>
    <w:rsid w:val="00E97096"/>
    <w:rsid w:val="00EA0188"/>
    <w:rsid w:val="00EB17B4"/>
    <w:rsid w:val="00ED1550"/>
    <w:rsid w:val="00ED4F9A"/>
    <w:rsid w:val="00EE1A37"/>
    <w:rsid w:val="00F21C80"/>
    <w:rsid w:val="00F274AC"/>
    <w:rsid w:val="00F50ED3"/>
    <w:rsid w:val="00F676FD"/>
    <w:rsid w:val="00F72514"/>
    <w:rsid w:val="00FA0944"/>
    <w:rsid w:val="00FA3687"/>
    <w:rsid w:val="00FA6947"/>
    <w:rsid w:val="00FB34D2"/>
    <w:rsid w:val="00FB4B17"/>
    <w:rsid w:val="00FC5860"/>
    <w:rsid w:val="00FD377B"/>
    <w:rsid w:val="00FF2D79"/>
    <w:rsid w:val="00FF517A"/>
    <w:rsid w:val="38274566"/>
    <w:rsid w:val="4DC21245"/>
    <w:rsid w:val="5D04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0.bin"/><Relationship Id="rId98" Type="http://schemas.openxmlformats.org/officeDocument/2006/relationships/image" Target="media/image49.wmf"/><Relationship Id="rId97" Type="http://schemas.openxmlformats.org/officeDocument/2006/relationships/oleObject" Target="embeddings/oleObject29.bin"/><Relationship Id="rId96" Type="http://schemas.openxmlformats.org/officeDocument/2006/relationships/image" Target="media/image48.wmf"/><Relationship Id="rId95" Type="http://schemas.openxmlformats.org/officeDocument/2006/relationships/oleObject" Target="embeddings/oleObject28.bin"/><Relationship Id="rId94" Type="http://schemas.openxmlformats.org/officeDocument/2006/relationships/image" Target="media/image47.wmf"/><Relationship Id="rId93" Type="http://schemas.openxmlformats.org/officeDocument/2006/relationships/oleObject" Target="embeddings/oleObject27.bin"/><Relationship Id="rId92" Type="http://schemas.openxmlformats.org/officeDocument/2006/relationships/image" Target="media/image46.wmf"/><Relationship Id="rId91" Type="http://schemas.openxmlformats.org/officeDocument/2006/relationships/oleObject" Target="embeddings/oleObject26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25.bin"/><Relationship Id="rId88" Type="http://schemas.openxmlformats.org/officeDocument/2006/relationships/image" Target="media/image44.wmf"/><Relationship Id="rId87" Type="http://schemas.openxmlformats.org/officeDocument/2006/relationships/oleObject" Target="embeddings/oleObject24.bin"/><Relationship Id="rId86" Type="http://schemas.microsoft.com/office/2007/relationships/hdphoto" Target="media/hdphoto16.wdp"/><Relationship Id="rId85" Type="http://schemas.openxmlformats.org/officeDocument/2006/relationships/image" Target="media/image43.png"/><Relationship Id="rId84" Type="http://schemas.microsoft.com/office/2007/relationships/hdphoto" Target="media/hdphoto15.wdp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23.bin"/><Relationship Id="rId80" Type="http://schemas.microsoft.com/office/2007/relationships/hdphoto" Target="media/hdphoto14.wdp"/><Relationship Id="rId8" Type="http://schemas.openxmlformats.org/officeDocument/2006/relationships/image" Target="media/image3.wmf"/><Relationship Id="rId79" Type="http://schemas.openxmlformats.org/officeDocument/2006/relationships/image" Target="media/image40.png"/><Relationship Id="rId78" Type="http://schemas.microsoft.com/office/2007/relationships/hdphoto" Target="media/hdphoto13.wdp"/><Relationship Id="rId77" Type="http://schemas.openxmlformats.org/officeDocument/2006/relationships/image" Target="media/image39.png"/><Relationship Id="rId76" Type="http://schemas.microsoft.com/office/2007/relationships/hdphoto" Target="media/hdphoto12.wdp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2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1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0.bin"/><Relationship Id="rId68" Type="http://schemas.microsoft.com/office/2007/relationships/hdphoto" Target="media/hdphoto11.wdp"/><Relationship Id="rId67" Type="http://schemas.openxmlformats.org/officeDocument/2006/relationships/image" Target="media/image34.png"/><Relationship Id="rId66" Type="http://schemas.microsoft.com/office/2007/relationships/hdphoto" Target="media/hdphoto10.wdp"/><Relationship Id="rId65" Type="http://schemas.openxmlformats.org/officeDocument/2006/relationships/image" Target="media/image33.png"/><Relationship Id="rId64" Type="http://schemas.openxmlformats.org/officeDocument/2006/relationships/image" Target="media/image32.png"/><Relationship Id="rId63" Type="http://schemas.microsoft.com/office/2007/relationships/hdphoto" Target="media/hdphoto9.wdp"/><Relationship Id="rId62" Type="http://schemas.openxmlformats.org/officeDocument/2006/relationships/image" Target="media/image31.png"/><Relationship Id="rId61" Type="http://schemas.microsoft.com/office/2007/relationships/hdphoto" Target="media/hdphoto8.wdp"/><Relationship Id="rId60" Type="http://schemas.openxmlformats.org/officeDocument/2006/relationships/image" Target="media/image30.png"/><Relationship Id="rId6" Type="http://schemas.openxmlformats.org/officeDocument/2006/relationships/image" Target="media/image2.png"/><Relationship Id="rId59" Type="http://schemas.microsoft.com/office/2007/relationships/hdphoto" Target="media/hdphoto7.wdp"/><Relationship Id="rId58" Type="http://schemas.openxmlformats.org/officeDocument/2006/relationships/image" Target="media/image29.png"/><Relationship Id="rId57" Type="http://schemas.microsoft.com/office/2007/relationships/hdphoto" Target="media/hdphoto6.wdp"/><Relationship Id="rId56" Type="http://schemas.openxmlformats.org/officeDocument/2006/relationships/image" Target="media/image28.png"/><Relationship Id="rId55" Type="http://schemas.microsoft.com/office/2007/relationships/hdphoto" Target="media/hdphoto5.wdp"/><Relationship Id="rId54" Type="http://schemas.openxmlformats.org/officeDocument/2006/relationships/image" Target="media/image27.png"/><Relationship Id="rId53" Type="http://schemas.microsoft.com/office/2007/relationships/hdphoto" Target="media/hdphoto4.wdp"/><Relationship Id="rId52" Type="http://schemas.openxmlformats.org/officeDocument/2006/relationships/image" Target="media/image26.png"/><Relationship Id="rId51" Type="http://schemas.openxmlformats.org/officeDocument/2006/relationships/image" Target="media/image25.png"/><Relationship Id="rId50" Type="http://schemas.microsoft.com/office/2007/relationships/hdphoto" Target="media/hdphoto3.wdp"/><Relationship Id="rId5" Type="http://schemas.openxmlformats.org/officeDocument/2006/relationships/theme" Target="theme/theme1.xml"/><Relationship Id="rId49" Type="http://schemas.openxmlformats.org/officeDocument/2006/relationships/image" Target="media/image24.png"/><Relationship Id="rId48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4" Type="http://schemas.microsoft.com/office/2007/relationships/hdphoto" Target="media/hdphoto2.wdp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microsoft.com/office/2007/relationships/hdphoto" Target="media/hdphoto1.wdp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7" Type="http://schemas.openxmlformats.org/officeDocument/2006/relationships/fontTable" Target="fontTable.xml"/><Relationship Id="rId106" Type="http://schemas.openxmlformats.org/officeDocument/2006/relationships/customXml" Target="../customXml/item2.xml"/><Relationship Id="rId105" Type="http://schemas.openxmlformats.org/officeDocument/2006/relationships/customXml" Target="../customXml/item1.xml"/><Relationship Id="rId104" Type="http://schemas.openxmlformats.org/officeDocument/2006/relationships/image" Target="media/image52.wmf"/><Relationship Id="rId103" Type="http://schemas.openxmlformats.org/officeDocument/2006/relationships/oleObject" Target="embeddings/oleObject32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31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3A1D82-D673-40E7-BF8C-50E741332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585</Words>
  <Characters>3341</Characters>
  <Lines>27</Lines>
  <Paragraphs>7</Paragraphs>
  <TotalTime>33</TotalTime>
  <ScaleCrop>false</ScaleCrop>
  <LinksUpToDate>false</LinksUpToDate>
  <CharactersWithSpaces>3919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2023-08-26T10:19:56Z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