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11023600</wp:posOffset>
            </wp:positionV>
            <wp:extent cx="342900" cy="482600"/>
            <wp:effectExtent l="0" t="0" r="0" b="1270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质量检测试卷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九年级物理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1．本试卷共6页，五大题，21小题，满分70分，考试时间60分钟。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2．本试卷上不要答题，请按照答题卡注意事项的要求，直接把答案写在答题卡上。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一、填空题（本题共6小题，每空1分，共14分）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生活中有许多“吸”的现象。如图1将气球与头发摩擦后相互靠近时，气球与头发“吸”在一起，是因为摩擦后的气球与头发带有______（选填“同种”或“异种”）电荷而相互吸引；腌制咸鸭蛋的过程中，鸭蛋会“吸”入盐分，这是______现象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51560" cy="11595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9016" cy="116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在“创建文明城市”活动中，红马甲志愿者进入居民小区清理卫生，如图2“小广告”粘在建筑物上不易被清除掉，因为分子间存在______；用钢丝球清除“小广告”，过了一会儿钢丝球发热，这是通过______方式改变内能的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07110" cy="117919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5429" cy="118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3．如图3是汽油机工作过程中的______冲程。一单缸四冲程汽油机的飞轮转速是3600r/min，则该汽油机每秒内对外做功______次。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646430" cy="1238885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482" cy="1259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如图4是今年“3·15”晚会上曝光的劣质导线，不良商家为了降低成本，将多芯铜导线的根数从国家标准的32根减为26根，导致导线横截面积减小。对于长度相等的标准导线和劣质导线，劣质导线的电阻______（选填“较大”或“较小”），若在通有相同电流的情况下，相同时间内劣质导线产生的热量______（选填“较多”或“较少”）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269365" cy="1212215"/>
            <wp:effectExtent l="0" t="0" r="698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8813" cy="122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5．</w:t>
      </w:r>
      <w:r>
        <w:rPr>
          <w:rFonts w:hint="eastAsia" w:ascii="Times New Roman" w:hAnsi="Times New Roman"/>
        </w:rPr>
        <w:t>在图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所示的电路中，电源电压不变，电阻</w:t>
      </w:r>
      <w:r>
        <w:rPr>
          <w:rFonts w:ascii="Times New Roman" w:hAnsi="Times New Roman"/>
          <w:position w:val="-12"/>
        </w:rPr>
        <w:object>
          <v:shape id="_x0000_i1025" o:spt="75" type="#_x0000_t75" style="height:18.15pt;width:15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>的阻值为</w:t>
      </w:r>
      <w:r>
        <w:rPr>
          <w:rFonts w:ascii="Times New Roman" w:hAnsi="Times New Roman"/>
        </w:rPr>
        <w:t>20Ω</w:t>
      </w:r>
      <w:r>
        <w:rPr>
          <w:rFonts w:hint="eastAsia" w:ascii="Times New Roman" w:hAnsi="Times New Roman"/>
        </w:rPr>
        <w:t>。闭合开关</w:t>
      </w:r>
      <w:r>
        <w:rPr>
          <w:rFonts w:ascii="Times New Roman" w:hAnsi="Times New Roman"/>
        </w:rPr>
        <w:t>S</w:t>
      </w:r>
      <w:r>
        <w:rPr>
          <w:rFonts w:hint="eastAsia" w:ascii="Times New Roman" w:hAnsi="Times New Roman"/>
        </w:rPr>
        <w:t>，两电流表的示数分别为</w:t>
      </w:r>
      <w:r>
        <w:rPr>
          <w:rFonts w:ascii="Times New Roman" w:hAnsi="Times New Roman"/>
        </w:rPr>
        <w:t>0.5A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0.2A</w:t>
      </w:r>
      <w:r>
        <w:rPr>
          <w:rFonts w:hint="eastAsia" w:ascii="Times New Roman" w:hAnsi="Times New Roman"/>
        </w:rPr>
        <w:t>，则电源电压为</w:t>
      </w:r>
      <w:r>
        <w:rPr>
          <w:rFonts w:ascii="Times New Roman" w:hAnsi="Times New Roman"/>
        </w:rPr>
        <w:t>______V</w:t>
      </w:r>
      <w:r>
        <w:rPr>
          <w:rFonts w:hint="eastAsia" w:ascii="Times New Roman" w:hAnsi="Times New Roman"/>
        </w:rPr>
        <w:t>，电阻</w:t>
      </w:r>
      <w:r>
        <w:rPr>
          <w:rFonts w:ascii="Times New Roman" w:hAnsi="Times New Roman"/>
          <w:position w:val="-12"/>
        </w:rPr>
        <w:object>
          <v:shape id="_x0000_i1026" o:spt="75" type="#_x0000_t75" style="height:18.15pt;width:12.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/>
        </w:rPr>
        <w:t>的阻值为</w:t>
      </w:r>
      <w:r>
        <w:rPr>
          <w:rFonts w:ascii="Times New Roman" w:hAnsi="Times New Roman"/>
        </w:rPr>
        <w:t>______Ω</w:t>
      </w:r>
      <w:r>
        <w:rPr>
          <w:rFonts w:hint="eastAsia" w:ascii="Times New Roman" w:hAnsi="Times New Roman"/>
        </w:rPr>
        <w:t>。通电1min，该电路消耗的总电能为______J。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66800" cy="1119505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2166" cy="112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6．如图6甲所示电路，电源电压不变，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是额定电压为2.5V的小灯泡，</w:t>
      </w:r>
      <w:r>
        <w:rPr>
          <w:rFonts w:hint="eastAsia" w:ascii="Times New Roman" w:hAnsi="Times New Roman"/>
          <w:i/>
        </w:rPr>
        <w:t>R</w:t>
      </w:r>
      <w:r>
        <w:rPr>
          <w:rFonts w:hint="eastAsia" w:ascii="Times New Roman" w:hAnsi="Times New Roman"/>
        </w:rPr>
        <w:t>为滑动变阻器。闭合开关，滑片</w:t>
      </w:r>
      <w:r>
        <w:rPr>
          <w:rFonts w:ascii="Times New Roman" w:hAnsi="Times New Roman"/>
        </w:rPr>
        <w:t>P</w:t>
      </w:r>
      <w:r>
        <w:rPr>
          <w:rFonts w:hint="eastAsia" w:ascii="Times New Roman" w:hAnsi="Times New Roman"/>
        </w:rPr>
        <w:t>在某两点间移动的过程中，电流表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与电压表</w:t>
      </w:r>
      <w:r>
        <w:rPr>
          <w:rFonts w:ascii="Times New Roman" w:hAnsi="Times New Roman"/>
        </w:rPr>
        <w:t>V₁</w:t>
      </w:r>
      <w:r>
        <w:rPr>
          <w:rFonts w:hint="eastAsia" w:ascii="Times New Roman" w:hAnsi="Times New Roman"/>
        </w:rPr>
        <w:t>的示数变化关系如图乙所示。当电流表示数为0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2A时，两电压表的示数相等，则电源电压为______V。小灯泡正常工作时的电流为______A，此时滑动变阻器接入电路的阻值为______Ω。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186305" cy="1243965"/>
            <wp:effectExtent l="0" t="0" r="444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05290" cy="125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二、选择题（本题共8小题，每小题2分，共16分。第7-12题每小题只有一个选项符合题目要求，第13-14题每小题有两个选项符合题目要求，全部选对得2分，选对但不全得1分，有错选的得0分）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7．下列物理量最接近实际的是（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A．电饭锅加热时的电流约5A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B．汽车内燃机的效率约80%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C．人体的安全电压约220V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D．一盏日光灯的功率约900W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8．2022年11月29日，搭载神舟十五号载人飞船的长征二号F遥十五运载火箭发射成功，本次飞行任务也是中国空间站建造阶段的最后一棒。如图7关于运载火箭发射升空时涉及的物理知识，下列说法正确的是（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433195" cy="107950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49847" cy="109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A．使用的燃料热值较小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B．大量“白气”涌向四周是扩散现象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C．燃料燃烧时将内能转化为化学能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D．燃气主要通过热传递使周围的空气内能增大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9．如图8所示，电暖气通电后，电热元件将其内部的导热油加热，导热油可以迅速吸热升温提高室内温度。这主要利用了导热油具有较小的（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880745" cy="11842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5375" cy="1190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A．比热容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B．热值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C．密度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D．电阻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10．以下说法正确的是（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A．因橡胶棒带电说明橡胶棒是导体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B．毛皮摩擦橡胶棒的过程中，橡胶棒失去正电荷而带负电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C．超导体的导电性能介于导体和绝缘体之间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D．电脑显示屏特别容易沾灰是静电现象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11．下列行为符合安全用电原则的是（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A．发现有人触电时，应立即用手把他拉离带电体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B．检修电路前断开总开关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C．雷雨天在大树下躲雨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D．同一插线板上同时插多个大功率用电器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12．一般来说，柴油机的效率高于汽油机的效率，这表明（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A．柴油机做功多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B．柴油机做功快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C．柴油机消耗柴油少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D．柴油机将内能转化为机械能的比例大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13．（双选）小林受图9甲中“穿戴式智能体温计”的启发，设计了一个如图乙所示的体温计电路图，用电表示数大小反映温度高低，热敏电阻</w:t>
      </w:r>
      <w:r>
        <w:rPr>
          <w:rFonts w:ascii="Times New Roman" w:hAnsi="Times New Roman"/>
          <w:position w:val="-12"/>
        </w:rPr>
        <w:object>
          <v:shape id="_x0000_i1027" o:spt="75" type="#_x0000_t75" style="height:18.15pt;width:12.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hint="eastAsia" w:ascii="Times New Roman" w:hAnsi="Times New Roman"/>
        </w:rPr>
        <w:t>的阻值随温度的升高而增大，定值电阻</w:t>
      </w:r>
      <w:r>
        <w:rPr>
          <w:rFonts w:ascii="Times New Roman" w:hAnsi="Times New Roman"/>
          <w:position w:val="-12"/>
        </w:rPr>
        <w:object>
          <v:shape id="_x0000_i1028" o:spt="75" type="#_x0000_t75" style="height:18.15pt;width:15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hint="eastAsia" w:ascii="Times New Roman" w:hAnsi="Times New Roman"/>
        </w:rPr>
        <w:t>起保护电路的作用。下列分析正确的是（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88795" cy="1138555"/>
            <wp:effectExtent l="0" t="0" r="1905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2629" cy="1147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该电路中的电表是电流表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温度升高时</w:t>
      </w:r>
      <w:r>
        <w:rPr>
          <w:rFonts w:ascii="Times New Roman" w:hAnsi="Times New Roman"/>
          <w:position w:val="-12"/>
        </w:rPr>
        <w:object>
          <v:shape id="_x0000_i1029" o:spt="75" type="#_x0000_t75" style="height:18.15pt;width:15.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="Times New Roman" w:hAnsi="Times New Roman"/>
        </w:rPr>
        <w:t>两端电压变小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C．温度升高时电路中电流变大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D．温度降低时电路的总功率变大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14．（双选）如图10所示是小灯泡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和电阻</w:t>
      </w:r>
      <w:r>
        <w:rPr>
          <w:rFonts w:hint="eastAsia" w:ascii="Times New Roman" w:hAnsi="Times New Roman"/>
          <w:i/>
        </w:rPr>
        <w:t>R</w:t>
      </w:r>
      <w:r>
        <w:rPr>
          <w:rFonts w:hint="eastAsia" w:ascii="Times New Roman" w:hAnsi="Times New Roman"/>
        </w:rPr>
        <w:t>的电流与电压关系的图像。下列说法正确的是（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85850" cy="11061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94304" cy="111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A．电阻</w:t>
      </w:r>
      <w:r>
        <w:rPr>
          <w:rFonts w:hint="eastAsia" w:ascii="Times New Roman" w:hAnsi="Times New Roman"/>
          <w:i/>
        </w:rPr>
        <w:t>R</w:t>
      </w:r>
      <w:r>
        <w:rPr>
          <w:rFonts w:hint="eastAsia" w:ascii="Times New Roman" w:hAnsi="Times New Roman"/>
        </w:rPr>
        <w:t>的阻值是20Ω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B．当通过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的电流为0.2A时，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的电功率是0.8W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C．仅把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R</w:t>
      </w:r>
      <w:r>
        <w:rPr>
          <w:rFonts w:hint="eastAsia" w:ascii="Times New Roman" w:hAnsi="Times New Roman"/>
        </w:rPr>
        <w:t>并联在电压为2V的电路中，则干路电流是0.4A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D．仅把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R</w:t>
      </w:r>
      <w:r>
        <w:rPr>
          <w:rFonts w:hint="eastAsia" w:ascii="Times New Roman" w:hAnsi="Times New Roman"/>
        </w:rPr>
        <w:t>串联在电路中，当电路电流为0.2A时，它们两端的总电压是4V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三、作图题（本题共2小题，每小题2分，共4分）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15．如图甲现在很多小区装备了门禁系统，内部车辆可以被自动识别，横杆启动；外部车辆不能被识别，需要门卫人员按动按钮才能启动横杆。若将门禁系统看作自动开关</w:t>
      </w:r>
      <w:r>
        <w:rPr>
          <w:rFonts w:ascii="Times New Roman" w:hAnsi="Times New Roman"/>
          <w:position w:val="-12"/>
        </w:rPr>
        <w:object>
          <v:shape id="_x0000_i1030" o:spt="75" type="#_x0000_t75" style="height:18.15pt;width:12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hint="eastAsia" w:ascii="Times New Roman" w:hAnsi="Times New Roman"/>
        </w:rPr>
        <w:t>，按钮看作手动开关</w:t>
      </w:r>
      <w:r>
        <w:rPr>
          <w:rFonts w:ascii="Times New Roman" w:hAnsi="Times New Roman"/>
          <w:position w:val="-12"/>
        </w:rPr>
        <w:object>
          <v:shape id="_x0000_i1031" o:spt="75" type="#_x0000_t75" style="height:18.15pt;width:13.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hint="eastAsia" w:ascii="Times New Roman" w:hAnsi="Times New Roman"/>
        </w:rPr>
        <w:t>，请设计电路可以实现这一功能，并在方框内画出电路图。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（启动横杆用电动机符号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eq \o\ac(</w:instrText>
      </w:r>
      <w:r>
        <w:rPr>
          <w:rFonts w:hint="eastAsia" w:ascii="宋体" w:hAnsi="Times New Roman"/>
          <w:position w:val="-4"/>
          <w:sz w:val="31"/>
        </w:rPr>
        <w:instrText xml:space="preserve">○</w:instrText>
      </w:r>
      <w:r>
        <w:rPr>
          <w:rFonts w:hint="eastAsia" w:ascii="Times New Roman" w:hAnsi="Times New Roman"/>
        </w:rPr>
        <w:instrText xml:space="preserve">,M)</w:instrTex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>表示）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855595" cy="988060"/>
            <wp:effectExtent l="0" t="0" r="1905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81350" cy="99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16．如图所示，请用笔画线代替导线，正确连接家庭电路。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55775" cy="9207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73424" cy="93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四、实验探究题（本题共3小题，第17题7分，第18题7分，第19题7分，共21分）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17．在探究“比较不同物质吸热情况”的实验中，实验装置如图所示。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981200" cy="120078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85935" cy="120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79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1138"/>
        <w:gridCol w:w="1139"/>
        <w:gridCol w:w="1139"/>
        <w:gridCol w:w="1139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207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时间/min</w:t>
            </w:r>
          </w:p>
        </w:tc>
        <w:tc>
          <w:tcPr>
            <w:tcW w:w="1138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207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甲液体的温度／℃</w:t>
            </w:r>
          </w:p>
        </w:tc>
        <w:tc>
          <w:tcPr>
            <w:tcW w:w="1138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25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32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39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46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207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乙液体的温度／℃</w:t>
            </w:r>
          </w:p>
        </w:tc>
        <w:tc>
          <w:tcPr>
            <w:tcW w:w="1138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25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55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70</w:t>
            </w:r>
          </w:p>
        </w:tc>
        <w:tc>
          <w:tcPr>
            <w:tcW w:w="113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85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（1）该实验除了图中的实验器材之外，还需要用到的实验测量仪器有：______和______；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（2）实验中选用了规格相同的电加热器，同时应该控制甲乙两烧杯中液体的______（选填“质量”或“体积”）相同；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（3）分析表格的数据可知，0~4min内，甲乙两种液体吸收的热量是______的（选填“相同”或“不相同”），此实验是通过比较______（选填“加热时间”或“温度变化”）来判断吸热能力的大小；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（4）实验中用到的实验方法主要是______和______；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18．如图是“探究电流通过导体时产生热量”的实验。甲、乙两套装置中各有两个相同的透明容器。其中密封着等量的空气和一段电阻丝，U形管中装有等量的液体，接通电源，观察现象。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942080" cy="1249045"/>
            <wp:effectExtent l="0" t="0" r="127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63733" cy="125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（1）实验中通过观察U形管中______的变化来比较导体所产生热量的多少；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（2）用甲装置进行实验时，一段时间后，______侧（选填“左”或“右”）密闭容器中电阻丝产生的热量较多，由此得到的结论是______。在实验中，改变滑片的位置，多次进行实验的目的是______；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乙装置中是探究电流产生的热量跟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的关系，图中</w:t>
      </w:r>
      <w:r>
        <w:rPr>
          <w:rFonts w:ascii="Times New Roman" w:hAnsi="Times New Roman"/>
          <w:position w:val="-12"/>
        </w:rPr>
        <w:object>
          <v:shape id="_x0000_i1032" o:spt="75" type="#_x0000_t75" style="height:18.15pt;width:13.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rPr>
          <w:rFonts w:hint="eastAsia" w:ascii="Times New Roman" w:hAnsi="Times New Roman"/>
        </w:rPr>
        <w:t>的作用是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（4）电熨斗工作时发热明显，而与之相连的导线却不怎么热，可用______（选填“甲”或“乙”）装置的实验现象加以验证解释。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19．某学习小组计划用5Ω、10Ω、20Ω的定值电阻探究电流与电阻的关系，实验所用电源的电压为6V。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23390" cy="127571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4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实验序号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电阻</w:t>
            </w:r>
            <w:r>
              <w:rPr>
                <w:rFonts w:hint="eastAsia" w:ascii="Times New Roman" w:hAnsi="Times New Roman"/>
                <w:i/>
              </w:rPr>
              <w:t>R</w:t>
            </w:r>
            <w:r>
              <w:rPr>
                <w:rFonts w:hint="eastAsia" w:ascii="Times New Roman" w:hAnsi="Times New Roman"/>
              </w:rPr>
              <w:t>/Ω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电流</w:t>
            </w:r>
            <w:r>
              <w:rPr>
                <w:rFonts w:hint="eastAsia" w:ascii="Times New Roman" w:hAnsi="Times New Roman"/>
                <w:i/>
              </w:rPr>
              <w:t>I</w:t>
            </w:r>
            <w:r>
              <w:rPr>
                <w:rFonts w:hint="eastAsia" w:ascii="Times New Roman" w:hAnsi="Times New Roman"/>
              </w:rP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hint="eastAsia"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8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（1）小明连接了如图甲所示的实物电路，其中只有一根导线连接错误，请在这根导线上打“×”，并用笔重新画一根正确连接的导线（连线不要交叉）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（2）改正图甲电路后，闭合开关前，滑动变阻器的滑片应置于______端；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（3）先将5Ω的定值电阻接入电路，闭合开关后，电流表有示数，电压表无示数，可能是定值电阻______路；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（4）排除故障后进行实验，调节滑动变阻器的滑片至恰当位置，并将数据记录在表格中，则本实验中控制的定值电阻两端的电压为______V；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（5）断开开关，将5Ω的定值电阻换成10Ω的定值电阻，闭合开关，应将滑动变阻器的滑片向______（选填“左”或“右”）端移动；移动滑片的过程中，眼睛应观察______表的示数；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（6）分析实验数据可知，本实验所用滑动变阻器的最大阻值至少是______Ω。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五、综合应用题（本题共2小题，第20题7分，第21题8分，共15分）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生活垃圾处理已告别了单一的填埋方式，逐步走向以焚烧发电为主的资源化利用道路。河南省发展改革委发布了《河南省生活垃圾焚烧发电中长期专项规划（2018-2030年）》，到2030年，在全省范围内规划新建生活垃圾焚烧发电项目75个，总装机规模约160万千瓦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（1）若某发电站日处理垃圾800t，这些垃圾完全燃烧可产生的热量是多少？（垃圾的平均热值为</w:t>
      </w:r>
      <w:r>
        <w:rPr>
          <w:rFonts w:ascii="Times New Roman" w:hAnsi="Times New Roman"/>
          <w:position w:val="-6"/>
        </w:rPr>
        <w:object>
          <v:shape id="_x0000_i1033" o:spt="75" type="#_x0000_t75" style="height:15.75pt;width:33.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rPr>
          <w:rFonts w:ascii="Times New Roman" w:hAnsi="Times New Roman"/>
        </w:rPr>
        <w:t>J/kg）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（2）如果将这些垃圾完全燃烧后产生热量的84%用来加热水，在一标准大气压下可将多少</w:t>
      </w:r>
      <w:r>
        <w:rPr>
          <w:rFonts w:ascii="Times New Roman" w:hAnsi="Times New Roman"/>
        </w:rPr>
        <w:t>kg</w:t>
      </w:r>
      <w:r>
        <w:rPr>
          <w:rFonts w:hint="eastAsia" w:ascii="Times New Roman" w:hAnsi="Times New Roman"/>
        </w:rPr>
        <w:t>、初温为</w:t>
      </w:r>
      <w:r>
        <w:rPr>
          <w:rFonts w:ascii="Times New Roman" w:hAnsi="Times New Roman"/>
        </w:rPr>
        <w:t>20</w:t>
      </w:r>
      <w:r>
        <w:rPr>
          <w:rFonts w:hint="eastAsia" w:ascii="Times New Roman" w:hAnsi="Times New Roman"/>
        </w:rPr>
        <w:t>℃的水烧开</w:t>
      </w:r>
      <w:r>
        <w:rPr>
          <w:rFonts w:ascii="Times New Roman" w:hAnsi="Times New Roman"/>
        </w:rPr>
        <w:t>？[</w:t>
      </w:r>
      <w:r>
        <w:rPr>
          <w:rFonts w:ascii="Times New Roman" w:hAnsi="Times New Roman"/>
          <w:position w:val="-14"/>
        </w:rPr>
        <w:object>
          <v:shape id="_x0000_i1034" o:spt="75" type="#_x0000_t75" style="height:19.95pt;width:67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rPr>
          <w:rFonts w:ascii="Times New Roman" w:hAnsi="Times New Roman"/>
        </w:rPr>
        <w:t>J/（kg⋅℃）]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21．小明对家中的电热水壶进行了研究，该热水壶有加热和保温两档，内部电路简化示意图如图甲，使用该电热水壶烧水的过程中，消耗的电功率随时间变化的图象如图乙。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934970" cy="10477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3674" cy="105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请回答下列问题：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hint="eastAsia" w:ascii="Times New Roman" w:hAnsi="Times New Roman"/>
        </w:rPr>
        <w:t>电阻</w:t>
      </w:r>
      <w:r>
        <w:rPr>
          <w:rFonts w:ascii="Times New Roman" w:hAnsi="Times New Roman"/>
          <w:position w:val="-12"/>
        </w:rPr>
        <w:object>
          <v:shape id="_x0000_i1035" o:spt="75" type="#_x0000_t75" style="height:18.15pt;width:12.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3">
            <o:LockedField>false</o:LockedField>
          </o:OLEObject>
        </w:object>
      </w:r>
      <w:r>
        <w:rPr>
          <w:rFonts w:hint="eastAsia" w:ascii="Times New Roman" w:hAnsi="Times New Roman"/>
        </w:rPr>
        <w:t>的阻值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保温时电阻</w:t>
      </w:r>
      <w:r>
        <w:rPr>
          <w:rFonts w:ascii="Times New Roman" w:hAnsi="Times New Roman"/>
          <w:position w:val="-12"/>
        </w:rPr>
        <w:object>
          <v:shape id="_x0000_i1036" o:spt="75" type="#_x0000_t75" style="height:18.15pt;width:12.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5">
            <o:LockedField>false</o:LockedField>
          </o:OLEObject>
        </w:object>
      </w:r>
      <w:r>
        <w:rPr>
          <w:rFonts w:hint="eastAsia" w:ascii="Times New Roman" w:hAnsi="Times New Roman"/>
        </w:rPr>
        <w:t>的功率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（3）加热过程中消耗的电能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质量检测试卷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九年级物理参考答案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一、填空题（本题共6小题，每空1分，共14分）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1．异种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扩散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2．引力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做功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3．压缩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 xml:space="preserve">4．较大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较多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5．6  30  180    6．3  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25  2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二、选择题（本题共8小题，每小题2分，共16分。第7-12题每小题只有一个选项符合题目要求，第13-14题每小题有两个选项符合题目要求，全部选对得2分，选对但不全得1分，有错选的得0分）</w:t>
      </w:r>
    </w:p>
    <w:tbl>
      <w:tblPr>
        <w:tblStyle w:val="8"/>
        <w:tblW w:w="8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23"/>
        <w:gridCol w:w="924"/>
        <w:gridCol w:w="923"/>
        <w:gridCol w:w="924"/>
        <w:gridCol w:w="924"/>
        <w:gridCol w:w="923"/>
        <w:gridCol w:w="924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846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9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9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846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9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2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BD</w:t>
            </w:r>
          </w:p>
        </w:tc>
        <w:tc>
          <w:tcPr>
            <w:tcW w:w="924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AC</w:t>
            </w:r>
          </w:p>
        </w:tc>
      </w:tr>
    </w:tbl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三、作图题（本题共2小题，每小题2分，共4分）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15．</w:t>
      </w:r>
      <w:r>
        <w:drawing>
          <wp:inline distT="0" distB="0" distL="0" distR="0">
            <wp:extent cx="993140" cy="78168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99564" cy="786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16．</w:t>
      </w:r>
      <w:r>
        <w:drawing>
          <wp:inline distT="0" distB="0" distL="0" distR="0">
            <wp:extent cx="1384300" cy="756920"/>
            <wp:effectExtent l="0" t="0" r="6350" b="50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02420" cy="766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四、实验探究题（本题共3小题，第17题7分，第18题7分，第19题7分，共21分）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17．（1）秒表天平（2）质量（3）相同温度变化（4）转换法控制变量法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18．（1）液面高度（2）右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电流和通电时间相同时，电阻越大，电流产生的热量越多寻找普遍规律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（3）电流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分流（4）甲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19．（1）如右图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11910" cy="99060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18563" cy="99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（2）左（3）短（4）2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（5）左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电压（6）40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五、综合应用题（本题共2小题，第20题7分，第21题8分，共15分）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20．（1）</w:t>
      </w:r>
      <w:r>
        <w:rPr>
          <w:rFonts w:ascii="Times New Roman" w:hAnsi="Times New Roman"/>
          <w:position w:val="-14"/>
        </w:rPr>
        <w:object>
          <v:shape id="_x0000_i1037" o:spt="75" type="#_x0000_t75" style="height:19.95pt;width:231.1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J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038" o:spt="75" type="#_x0000_t75" style="height:19.95pt;width:78.0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039" o:spt="75" type="#_x0000_t75" style="height:19.95pt;width:99.8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4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040" o:spt="75" type="#_x0000_t75" style="height:19.95pt;width:212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6">
            <o:LockedField>false</o:LockedField>
          </o:OLEObject>
        </w:object>
      </w:r>
      <w:r>
        <w:rPr>
          <w:rFonts w:ascii="Times New Roman" w:hAnsi="Times New Roman"/>
        </w:rPr>
        <w:t>℃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41" o:spt="75" type="#_x0000_t75" style="height:15.75pt;width:38.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8">
            <o:LockedField>false</o:LockedField>
          </o:OLEObject>
        </w:object>
      </w:r>
      <w:r>
        <w:rPr>
          <w:rFonts w:ascii="Times New Roman" w:hAnsi="Times New Roman"/>
        </w:rPr>
        <w:t xml:space="preserve"> kg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21．（1）</w:t>
      </w:r>
      <w:r>
        <w:rPr>
          <w:rFonts w:ascii="Times New Roman" w:hAnsi="Times New Roman"/>
          <w:position w:val="-30"/>
        </w:rPr>
        <w:object>
          <v:shape id="_x0000_i1042" o:spt="75" type="#_x0000_t75" style="height:38.7pt;width:125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60">
            <o:LockedField>false</o:LockedField>
          </o:OLEObject>
        </w:object>
      </w:r>
      <w:r>
        <w:rPr>
          <w:rFonts w:ascii="Times New Roman" w:hAnsi="Times New Roman"/>
        </w:rPr>
        <w:t>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043" o:spt="75" type="#_x0000_t75" style="height:30.85pt;width:104.0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2">
            <o:LockedField>false</o:LockedField>
          </o:OLEObject>
        </w:object>
      </w:r>
      <w:r>
        <w:rPr>
          <w:rFonts w:ascii="Times New Roman" w:hAnsi="Times New Roman"/>
        </w:rPr>
        <w:t>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044" o:spt="75" type="#_x0000_t75" style="height:21.8pt;width:163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4">
            <o:LockedField>false</o:LockedField>
          </o:OLEObject>
        </w:object>
      </w:r>
      <w:r>
        <w:rPr>
          <w:rFonts w:ascii="Times New Roman" w:hAnsi="Times New Roman"/>
        </w:rPr>
        <w:t>W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12"/>
        </w:rPr>
        <w:object>
          <v:shape id="_x0000_i1045" o:spt="75" type="#_x0000_t75" style="height:18.75pt;width:19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6">
            <o:LockedField>false</o:LockedField>
          </o:OLEObject>
        </w:objec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367E"/>
    <w:rsid w:val="00054100"/>
    <w:rsid w:val="00054E7B"/>
    <w:rsid w:val="000B512C"/>
    <w:rsid w:val="000E4D02"/>
    <w:rsid w:val="000E4FF1"/>
    <w:rsid w:val="001177F3"/>
    <w:rsid w:val="00171458"/>
    <w:rsid w:val="00173C1D"/>
    <w:rsid w:val="001764C3"/>
    <w:rsid w:val="0018010E"/>
    <w:rsid w:val="00181C03"/>
    <w:rsid w:val="00191C29"/>
    <w:rsid w:val="001B557A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B7969"/>
    <w:rsid w:val="002E4919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57B88"/>
    <w:rsid w:val="0046214C"/>
    <w:rsid w:val="004771C6"/>
    <w:rsid w:val="00484362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120C"/>
    <w:rsid w:val="006D5DE9"/>
    <w:rsid w:val="006F45E0"/>
    <w:rsid w:val="00701D6B"/>
    <w:rsid w:val="007061B2"/>
    <w:rsid w:val="00716D85"/>
    <w:rsid w:val="00740A09"/>
    <w:rsid w:val="00762E26"/>
    <w:rsid w:val="007706D9"/>
    <w:rsid w:val="007E7C8A"/>
    <w:rsid w:val="008028B5"/>
    <w:rsid w:val="00832EC9"/>
    <w:rsid w:val="008634CD"/>
    <w:rsid w:val="008731FA"/>
    <w:rsid w:val="00880A38"/>
    <w:rsid w:val="00884DBC"/>
    <w:rsid w:val="00893DD6"/>
    <w:rsid w:val="008A79E4"/>
    <w:rsid w:val="008D2E94"/>
    <w:rsid w:val="009121D7"/>
    <w:rsid w:val="00974E0F"/>
    <w:rsid w:val="00982128"/>
    <w:rsid w:val="009A27BF"/>
    <w:rsid w:val="009B5666"/>
    <w:rsid w:val="009C4252"/>
    <w:rsid w:val="00A07DF2"/>
    <w:rsid w:val="00A2244E"/>
    <w:rsid w:val="00A405DB"/>
    <w:rsid w:val="00A46D54"/>
    <w:rsid w:val="00A536B0"/>
    <w:rsid w:val="00AB3EE3"/>
    <w:rsid w:val="00AD4827"/>
    <w:rsid w:val="00AD6B6A"/>
    <w:rsid w:val="00AF2727"/>
    <w:rsid w:val="00B30A8B"/>
    <w:rsid w:val="00B73811"/>
    <w:rsid w:val="00B80D67"/>
    <w:rsid w:val="00B8100F"/>
    <w:rsid w:val="00B961D7"/>
    <w:rsid w:val="00B96924"/>
    <w:rsid w:val="00BB50C6"/>
    <w:rsid w:val="00BE4F5E"/>
    <w:rsid w:val="00C02815"/>
    <w:rsid w:val="00C02FC6"/>
    <w:rsid w:val="00C13493"/>
    <w:rsid w:val="00C321EB"/>
    <w:rsid w:val="00C35F7E"/>
    <w:rsid w:val="00CA2BD2"/>
    <w:rsid w:val="00CA4A07"/>
    <w:rsid w:val="00D51257"/>
    <w:rsid w:val="00D634C2"/>
    <w:rsid w:val="00D756B6"/>
    <w:rsid w:val="00D77F6E"/>
    <w:rsid w:val="00D875AC"/>
    <w:rsid w:val="00DA0796"/>
    <w:rsid w:val="00DA5448"/>
    <w:rsid w:val="00DB6888"/>
    <w:rsid w:val="00DC061C"/>
    <w:rsid w:val="00DF071B"/>
    <w:rsid w:val="00E22C2C"/>
    <w:rsid w:val="00E44169"/>
    <w:rsid w:val="00E63075"/>
    <w:rsid w:val="00E73CEA"/>
    <w:rsid w:val="00E97096"/>
    <w:rsid w:val="00EA0188"/>
    <w:rsid w:val="00EB17B4"/>
    <w:rsid w:val="00ED1550"/>
    <w:rsid w:val="00ED4F9A"/>
    <w:rsid w:val="00EE1A37"/>
    <w:rsid w:val="00F21C80"/>
    <w:rsid w:val="00F517CC"/>
    <w:rsid w:val="00F524E1"/>
    <w:rsid w:val="00F676FD"/>
    <w:rsid w:val="00F72514"/>
    <w:rsid w:val="00F83D85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5D2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spacing w:after="200" w:line="276" w:lineRule="auto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正文文本 Char"/>
    <w:basedOn w:val="5"/>
    <w:link w:val="2"/>
    <w:qFormat/>
    <w:uiPriority w:val="1"/>
    <w:rPr>
      <w:rFonts w:ascii="宋体" w:hAnsi="宋体" w:cs="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0" Type="http://schemas.openxmlformats.org/officeDocument/2006/relationships/fontTable" Target="fontTable.xml"/><Relationship Id="rId7" Type="http://schemas.openxmlformats.org/officeDocument/2006/relationships/image" Target="media/image3.png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42.wmf"/><Relationship Id="rId66" Type="http://schemas.openxmlformats.org/officeDocument/2006/relationships/oleObject" Target="embeddings/oleObject21.bin"/><Relationship Id="rId65" Type="http://schemas.openxmlformats.org/officeDocument/2006/relationships/image" Target="media/image41.wmf"/><Relationship Id="rId64" Type="http://schemas.openxmlformats.org/officeDocument/2006/relationships/oleObject" Target="embeddings/oleObject20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9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8.bin"/><Relationship Id="rId6" Type="http://schemas.openxmlformats.org/officeDocument/2006/relationships/image" Target="media/image2.png"/><Relationship Id="rId59" Type="http://schemas.openxmlformats.org/officeDocument/2006/relationships/image" Target="media/image38.wmf"/><Relationship Id="rId58" Type="http://schemas.openxmlformats.org/officeDocument/2006/relationships/oleObject" Target="embeddings/oleObject17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6.bin"/><Relationship Id="rId55" Type="http://schemas.openxmlformats.org/officeDocument/2006/relationships/image" Target="media/image36.wmf"/><Relationship Id="rId54" Type="http://schemas.openxmlformats.org/officeDocument/2006/relationships/oleObject" Target="embeddings/oleObject15.bin"/><Relationship Id="rId53" Type="http://schemas.openxmlformats.org/officeDocument/2006/relationships/image" Target="media/image35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4.wmf"/><Relationship Id="rId50" Type="http://schemas.openxmlformats.org/officeDocument/2006/relationships/oleObject" Target="embeddings/oleObject13.bin"/><Relationship Id="rId5" Type="http://schemas.openxmlformats.org/officeDocument/2006/relationships/theme" Target="theme/theme1.xml"/><Relationship Id="rId49" Type="http://schemas.openxmlformats.org/officeDocument/2006/relationships/image" Target="media/image33.png"/><Relationship Id="rId48" Type="http://schemas.openxmlformats.org/officeDocument/2006/relationships/image" Target="media/image32.png"/><Relationship Id="rId47" Type="http://schemas.openxmlformats.org/officeDocument/2006/relationships/image" Target="media/image31.png"/><Relationship Id="rId46" Type="http://schemas.openxmlformats.org/officeDocument/2006/relationships/image" Target="media/image30.wmf"/><Relationship Id="rId45" Type="http://schemas.openxmlformats.org/officeDocument/2006/relationships/oleObject" Target="embeddings/oleObject12.bin"/><Relationship Id="rId44" Type="http://schemas.openxmlformats.org/officeDocument/2006/relationships/image" Target="media/image29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8.png"/><Relationship Id="rId41" Type="http://schemas.openxmlformats.org/officeDocument/2006/relationships/image" Target="media/image27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9.bin"/><Relationship Id="rId37" Type="http://schemas.openxmlformats.org/officeDocument/2006/relationships/image" Target="media/image25.png"/><Relationship Id="rId36" Type="http://schemas.openxmlformats.org/officeDocument/2006/relationships/image" Target="media/image24.wmf"/><Relationship Id="rId35" Type="http://schemas.openxmlformats.org/officeDocument/2006/relationships/oleObject" Target="embeddings/oleObject8.bin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8.wmf"/><Relationship Id="rId27" Type="http://schemas.openxmlformats.org/officeDocument/2006/relationships/oleObject" Target="embeddings/oleObject6.bin"/><Relationship Id="rId26" Type="http://schemas.openxmlformats.org/officeDocument/2006/relationships/image" Target="media/image17.png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872A04-8B11-4784-BA77-2AD889EF1D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713</Words>
  <Characters>4065</Characters>
  <Lines>33</Lines>
  <Paragraphs>9</Paragraphs>
  <TotalTime>89</TotalTime>
  <ScaleCrop>false</ScaleCrop>
  <LinksUpToDate>false</LinksUpToDate>
  <CharactersWithSpaces>4769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2023-08-27T11:12:30Z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