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atLeast"/>
        <w:jc w:val="center"/>
        <w:rPr>
          <w:rFonts w:hint="eastAsia" w:eastAsia="宋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12357100</wp:posOffset>
            </wp:positionV>
            <wp:extent cx="381000" cy="4191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九年级化学</w:t>
      </w:r>
      <w:r>
        <w:rPr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参考答案</w:t>
      </w:r>
      <w:r>
        <w:rPr>
          <w:rFonts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1-8单元</w:t>
      </w:r>
      <w:r>
        <w:rPr>
          <w:rFonts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80" w:lineRule="atLeas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一、选择题（本大题共23个小题；每小题2分，共46分。在每小题给出的四个选项中，只有一个选项符合题意）</w:t>
      </w:r>
    </w:p>
    <w:tbl>
      <w:tblPr>
        <w:tblStyle w:val="6"/>
        <w:tblW w:w="86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64"/>
        <w:gridCol w:w="664"/>
        <w:gridCol w:w="664"/>
        <w:gridCol w:w="664"/>
        <w:gridCol w:w="664"/>
        <w:gridCol w:w="663"/>
        <w:gridCol w:w="663"/>
        <w:gridCol w:w="663"/>
        <w:gridCol w:w="663"/>
        <w:gridCol w:w="663"/>
        <w:gridCol w:w="663"/>
        <w:gridCol w:w="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ind w:firstLine="210" w:firstLineChars="100"/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atLeast"/>
              <w:jc w:val="center"/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Hlk54129213"/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二、填空题（本大题共5个小题，每空1分，共29分）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24.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hint="eastAsia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）H</w:t>
      </w:r>
      <w:r>
        <w:rPr>
          <w:bCs/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 xml:space="preserve">2     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）Mg</w:t>
      </w:r>
      <w:r>
        <w:rPr>
          <w:bCs/>
          <w:color w:val="000000" w:themeColor="text1"/>
          <w:kern w:val="0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2+   </w:t>
      </w:r>
      <w:r>
        <w:rPr>
          <w:rFonts w:hint="eastAsia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（4）Hg</w:t>
      </w:r>
      <w:r>
        <w:rPr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（5）Na</w:t>
      </w:r>
      <w:r>
        <w:rPr>
          <w:bCs/>
          <w:color w:val="000000" w:themeColor="text1"/>
          <w:kern w:val="0"/>
          <w:szCs w:val="21"/>
          <w:vertAlign w:val="superscript"/>
          <w14:textFill>
            <w14:solidFill>
              <w14:schemeClr w14:val="tx1"/>
            </w14:solidFill>
          </w14:textFill>
        </w:rPr>
        <w:t>+</w:t>
      </w:r>
    </w:p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25.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177800</wp:posOffset>
                </wp:positionV>
                <wp:extent cx="549910" cy="1747520"/>
                <wp:effectExtent l="0" t="0" r="21590" b="2540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" cy="1747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点燃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60.7pt;margin-top:14pt;height:137.6pt;width:43.3pt;z-index:-251657216;mso-width-relative:page;mso-height-relative:margin;mso-height-percent:200;" fillcolor="#FFFFFF" filled="t" stroked="t" coordsize="21600,21600" o:gfxdata="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hQrd9kAAAAKAQAADwAAAAAAAAABACAAAAAiAAAAZHJz&#10;L2Rvd25yZXYueG1sUEsBAhQAFAAAAAgAh07iQKkBZZADAgAA+QMAAA4AAAAAAAAAAQAgAAAAKAEA&#10;AGRycy9lMm9Eb2MueG1sUEsFBgAAAAAGAAYAWQEAAJ0FAAAAAA==&#10;">
                <v:fill on="t" focussize="0,0"/>
                <v:stroke color="#FFFFFF [3212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煤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不可再生</w:t>
      </w:r>
    </w:p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CH</w:t>
      </w:r>
      <w:r>
        <w:rPr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+2O</w:t>
      </w:r>
      <w:r>
        <w:rPr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====CO</w:t>
      </w:r>
      <w:r>
        <w:rPr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+2H</w:t>
      </w:r>
      <w:r>
        <w:rPr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O     调大</w:t>
      </w:r>
    </w:p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燃烧产物是水，无污染</w:t>
      </w:r>
      <w:r>
        <w:rPr>
          <w:rFonts w:hint="eastAsia" w:ascii="宋体" w:hAnsi="宋体" w:eastAsia="宋体"/>
          <w:color w:val="auto"/>
          <w:sz w:val="24"/>
          <w:szCs w:val="24"/>
        </w:rPr>
        <w:t>（答案合理即可）</w:t>
      </w:r>
    </w:p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温室效应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26. </w:t>
      </w:r>
      <w:bookmarkEnd w:id="0"/>
      <w:bookmarkStart w:id="1" w:name="_Hlk54129419"/>
      <w:bookmarkStart w:id="2" w:name="_Hlk85399085"/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（1）蒸馏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（2）煮沸    可溶性钙、镁离子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）+6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（4）污水处理后排放（答案合理即可）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25" o:spt="75" alt="eqIdc1c5391ac52a45a0be39cd136e0871d2" type="#_x0000_t75" style="height:33.75pt;width:106.5pt;" o:ole="t" filled="f" o:preferrelative="t" stroked="f" coordsize="21600,21600">
            <v:path/>
            <v:fill on="f" focussize="0,0"/>
            <v:stroke on="f" joinstyle="miter"/>
            <v:imagedata r:id="rId8" o:title="eqIdc1c5391ac52a45a0be39cd136e0871d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甲    氢元素和氧元素    </w:t>
      </w:r>
    </w:p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7.（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混合物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金属的硬度（答案合理即可）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延展</w:t>
      </w:r>
    </w:p>
    <w:p>
      <w:pPr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26" o:spt="75" alt="eqIdfed780335fe1e0aa3891bb0aba36bd24" type="#_x0000_t75" style="height:15.95pt;width:78.3pt;" o:ole="t" filled="f" o:preferrelative="t" stroked="f" coordsize="21600,21600">
            <v:path/>
            <v:fill on="f" focussize="0,0"/>
            <v:stroke on="f" joinstyle="miter"/>
            <v:imagedata r:id="rId10" o:title="eqIdfed780335fe1e0aa3891bb0aba36bd2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27" o:spt="75" alt="eqId1db96004e2964d2e8dd0856108e4c507" type="#_x0000_t75" style="height:33.65pt;width:124.05pt;" o:ole="t" filled="f" o:preferrelative="t" stroked="f" coordsize="21600,21600">
            <v:path/>
            <v:fill on="f" focussize="0,0"/>
            <v:stroke on="f" joinstyle="miter"/>
            <v:imagedata r:id="rId12" o:title="eqId1db96004e2964d2e8dd0856108e4c50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）Fe、Cu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（1）铜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 Zn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SO</w:t>
      </w:r>
      <w:r>
        <w:rPr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ZnSO</w:t>
      </w:r>
      <w:r>
        <w:rPr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↑（答案合理即可）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置换反应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（3）Zn、Ni、Cu</w:t>
      </w:r>
    </w:p>
    <w:bookmarkEnd w:id="1"/>
    <w:bookmarkEnd w:id="2"/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三、实验题（本大题共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个小题；共1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rFonts w:hint="eastAsia" w:eastAsia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29.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（每空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1分，共6分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新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（1）长颈漏斗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（2）AD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检查装置的气密性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2KMnO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m:oMath>
        <m:f>
          <m:fPr>
            <m:ctrlPr>
              <w:rPr>
                <w:rFonts w:ascii="Cambria Math" w:hAnsi="Cambria Math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limLow>
              <m:limLowPr>
                <m:ctrlPr>
                  <w:rPr>
                    <w:rFonts w:ascii="Cambria Math" w:hAnsi="Cambria Math"/>
                    <w:bCs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limLowPr>
              <m:e>
                <m: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△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lim>
                <m: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¯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lim>
            </m:limLow>
            <m:ctrlPr>
              <w:rPr>
                <w:rFonts w:ascii="Cambria Math" w:hAnsi="Cambria Math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ctrlPr>
              <w:rPr>
                <w:rFonts w:ascii="Cambria Math" w:hAnsi="Cambria Math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MnO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+MnO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+O</w:t>
      </w:r>
      <w:r>
        <w:rPr>
          <w:rFonts w:hint="eastAsia"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↑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（3）能够控制反应速率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（4）②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30. 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（每空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2分，共12分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）只有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中白磷燃烧，产生白烟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与氧气接触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作干燥剂（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答案描述合理即可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    a</w:t>
      </w:r>
    </w:p>
    <w:p>
      <w:pPr>
        <w:widowControl/>
        <w:adjustRightInd w:val="0"/>
        <w:snapToGrid w:val="0"/>
        <w:spacing w:line="380" w:lineRule="atLeast"/>
        <w:ind w:left="420" w:hanging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）不能    小于  </w:t>
      </w:r>
    </w:p>
    <w:p>
      <w:pPr>
        <w:spacing w:line="380" w:lineRule="atLeast"/>
        <w:contextualSpacing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atLeast"/>
        <w:contextualSpacing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四、计算题（本题共1个小题，共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adjustRightInd w:val="0"/>
        <w:snapToGrid w:val="0"/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 （1）2.2………………………………………………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（2）分析表中数据可知，实验2样品中的石灰石完全反应生成二氧化碳的质量为：1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+100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g－1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07.6g=4.4g………………………………………………1分</w:t>
      </w:r>
    </w:p>
    <w:p>
      <w:pPr>
        <w:spacing w:line="380" w:lineRule="atLeast"/>
        <w:contextualSpacing/>
        <w:jc w:val="left"/>
        <w:textAlignment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设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2g石灰石样品中碳酸钙的质量为</w:t>
      </w:r>
      <w:r>
        <w:rPr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</w:p>
    <w:p>
      <w:pPr>
        <w:widowControl/>
        <w:autoSpaceDE w:val="0"/>
        <w:autoSpaceDN w:val="0"/>
        <w:adjustRightInd w:val="0"/>
        <w:spacing w:line="380" w:lineRule="atLeast"/>
        <w:ind w:firstLine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CaCO</w:t>
      </w:r>
      <w:r>
        <w:rPr>
          <w:bCs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3</w:t>
      </w:r>
      <w:r>
        <w:rPr>
          <w:bCs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+2HCl=CaCl</w:t>
      </w:r>
      <w:r>
        <w:rPr>
          <w:bCs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+H</w:t>
      </w:r>
      <w:r>
        <w:rPr>
          <w:bCs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O+CO</w:t>
      </w:r>
      <w:r>
        <w:rPr>
          <w:bCs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↑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……………………………………1分</w:t>
      </w:r>
    </w:p>
    <w:p>
      <w:pPr>
        <w:widowControl/>
        <w:autoSpaceDE w:val="0"/>
        <w:autoSpaceDN w:val="0"/>
        <w:adjustRightInd w:val="0"/>
        <w:spacing w:line="380" w:lineRule="atLeast"/>
        <w:ind w:firstLine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100                     44</w:t>
      </w:r>
    </w:p>
    <w:p>
      <w:pPr>
        <w:widowControl/>
        <w:autoSpaceDE w:val="0"/>
        <w:autoSpaceDN w:val="0"/>
        <w:adjustRightInd w:val="0"/>
        <w:spacing w:line="380" w:lineRule="atLeast"/>
        <w:ind w:firstLine="420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x 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4.4g</w:t>
      </w:r>
    </w:p>
    <w:p>
      <w:pPr>
        <w:tabs>
          <w:tab w:val="left" w:pos="2046"/>
        </w:tabs>
        <w:spacing w:line="380" w:lineRule="atLeast"/>
        <w:contextualSpacing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m:oMath>
        <m:f>
          <m:fP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100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44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4.4g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………………………………………………1分</w:t>
      </w:r>
    </w:p>
    <w:p>
      <w:pPr>
        <w:tabs>
          <w:tab w:val="left" w:pos="2046"/>
        </w:tabs>
        <w:spacing w:line="380" w:lineRule="atLeast"/>
        <w:contextualSpacing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解得x=</w:t>
      </w:r>
      <m:oMath>
        <m:f>
          <m:fP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100×4.4g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44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=10g………………………………………………1分</w:t>
      </w:r>
    </w:p>
    <w:p>
      <w:pPr>
        <w:tabs>
          <w:tab w:val="left" w:pos="2046"/>
        </w:tabs>
        <w:spacing w:line="380" w:lineRule="atLeast"/>
        <w:contextualSpacing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则石灰石样品中碳酸钙的质量分数为</w:t>
      </w:r>
      <m:oMath>
        <m:f>
          <m:fP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10g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12g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×100%=83.3%</m:t>
        </m:r>
      </m:oMath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……………………………1分</w:t>
      </w:r>
    </w:p>
    <w:p>
      <w:pPr>
        <w:spacing w:line="380" w:lineRule="atLeast"/>
        <w:contextualSpacing/>
        <w:jc w:val="left"/>
        <w:textAlignment w:val="center"/>
        <w:rPr>
          <w:rFonts w:hint="eastAsia" w:eastAsia="宋体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答：石灰石样品中碳酸钙的质量分数为83.3%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380" w:lineRule="atLeast"/>
        <w:contextualSpacing/>
        <w:jc w:val="left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mM2ExYjM3Njc5YmE4ZDUwZDgyZjA2OGQ2OGQwYjAifQ=="/>
  </w:docVars>
  <w:rsids>
    <w:rsidRoot w:val="00B12653"/>
    <w:rsid w:val="000727C2"/>
    <w:rsid w:val="000B053B"/>
    <w:rsid w:val="000F0612"/>
    <w:rsid w:val="001027F1"/>
    <w:rsid w:val="0010770E"/>
    <w:rsid w:val="00117F62"/>
    <w:rsid w:val="0017370A"/>
    <w:rsid w:val="001D0ACE"/>
    <w:rsid w:val="00261899"/>
    <w:rsid w:val="0029728E"/>
    <w:rsid w:val="002D04C5"/>
    <w:rsid w:val="00314E28"/>
    <w:rsid w:val="00331E22"/>
    <w:rsid w:val="00367E28"/>
    <w:rsid w:val="004151FC"/>
    <w:rsid w:val="0042451E"/>
    <w:rsid w:val="00470F58"/>
    <w:rsid w:val="0049163E"/>
    <w:rsid w:val="004C0210"/>
    <w:rsid w:val="004C076B"/>
    <w:rsid w:val="004D4BA4"/>
    <w:rsid w:val="00543211"/>
    <w:rsid w:val="00556C7B"/>
    <w:rsid w:val="005818BB"/>
    <w:rsid w:val="006A7078"/>
    <w:rsid w:val="006B5459"/>
    <w:rsid w:val="00771B0D"/>
    <w:rsid w:val="00803B15"/>
    <w:rsid w:val="00822345"/>
    <w:rsid w:val="00836E1A"/>
    <w:rsid w:val="0084148D"/>
    <w:rsid w:val="00871DC1"/>
    <w:rsid w:val="00904BF6"/>
    <w:rsid w:val="0091612C"/>
    <w:rsid w:val="00935920"/>
    <w:rsid w:val="009757F5"/>
    <w:rsid w:val="00A26DBC"/>
    <w:rsid w:val="00AA28B0"/>
    <w:rsid w:val="00B12653"/>
    <w:rsid w:val="00B16A82"/>
    <w:rsid w:val="00B67ADD"/>
    <w:rsid w:val="00BF7F34"/>
    <w:rsid w:val="00C02FC6"/>
    <w:rsid w:val="00C2284E"/>
    <w:rsid w:val="00C270F5"/>
    <w:rsid w:val="00C34FD6"/>
    <w:rsid w:val="00CC7922"/>
    <w:rsid w:val="00CD2C85"/>
    <w:rsid w:val="00CE7FFA"/>
    <w:rsid w:val="00E81A7C"/>
    <w:rsid w:val="00EC7ED7"/>
    <w:rsid w:val="00F12893"/>
    <w:rsid w:val="04A540FB"/>
    <w:rsid w:val="0EFD0B4B"/>
    <w:rsid w:val="0F2C3FE0"/>
    <w:rsid w:val="31ED1314"/>
    <w:rsid w:val="44313841"/>
    <w:rsid w:val="514C2F75"/>
    <w:rsid w:val="57170F46"/>
    <w:rsid w:val="5D64390D"/>
    <w:rsid w:val="656D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纯文本 字符"/>
    <w:basedOn w:val="5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9">
    <w:name w:val="页眉 字符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893</Characters>
  <Lines>9</Lines>
  <Paragraphs>2</Paragraphs>
  <TotalTime>2</TotalTime>
  <ScaleCrop>false</ScaleCrop>
  <LinksUpToDate>false</LinksUpToDate>
  <CharactersWithSpaces>1043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2022-11-20T02:50:00Z</dcterms:created>
  <dc:creator>邵 英霞</dc:creator>
  <cp:lastModifiedBy>Administrator</cp:lastModifiedBy>
  <dcterms:modified xsi:type="dcterms:W3CDTF">2023-08-27T12:49:50Z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