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28"/>
          <w:szCs w:val="22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10312400</wp:posOffset>
            </wp:positionV>
            <wp:extent cx="444500" cy="3556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28"/>
          <w:szCs w:val="22"/>
          <w:lang w:val="en-US" w:eastAsia="zh-CN"/>
        </w:rPr>
        <w:t>南口镇部分学校2022-2023学年度第一学期期末核心素养检测</w:t>
      </w:r>
    </w:p>
    <w:p>
      <w:pPr>
        <w:pStyle w:val="12"/>
        <w:spacing w:before="200" w:beforeAutospacing="0" w:after="200" w:afterAutospacing="0"/>
        <w:jc w:val="center"/>
        <w:rPr>
          <w:rFonts w:hint="eastAsia" w:ascii="黑体" w:hAnsi="黑体" w:eastAsia="黑体" w:cs="黑体"/>
          <w:b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24"/>
          <w:lang w:val="en-US" w:eastAsia="zh-CN"/>
        </w:rPr>
        <w:t>九年级道德与法治</w:t>
      </w:r>
    </w:p>
    <w:p>
      <w:pPr>
        <w:pStyle w:val="12"/>
        <w:spacing w:before="200" w:beforeAutospacing="0" w:after="200" w:afterAutospacing="0"/>
        <w:jc w:val="center"/>
        <w:rPr>
          <w:rFonts w:hint="eastAsia" w:ascii="黑体" w:hAnsi="黑体" w:eastAsia="黑体" w:cs="黑体"/>
          <w:b/>
          <w:sz w:val="32"/>
          <w:szCs w:val="24"/>
          <w:lang w:val="en-US" w:eastAsia="zh-CN"/>
        </w:rPr>
      </w:pPr>
      <w:r>
        <w:drawing>
          <wp:inline distT="0" distB="0" distL="114300" distR="114300">
            <wp:extent cx="4905375" cy="375920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1"/>
        </w:numPr>
        <w:spacing w:before="200" w:beforeAutospacing="0" w:after="200" w:afterAutospacing="0"/>
      </w:pPr>
      <w:r>
        <w:t>单选题（</w:t>
      </w:r>
      <w:r>
        <w:rPr>
          <w:rFonts w:hint="eastAsia"/>
          <w:lang w:eastAsia="zh-CN"/>
        </w:rPr>
        <w:t>共</w:t>
      </w:r>
      <w:r>
        <w:rPr>
          <w:rFonts w:hint="eastAsia"/>
          <w:lang w:val="en-US" w:eastAsia="zh-CN"/>
        </w:rPr>
        <w:t>20小题，每小题2.5分，共50分</w:t>
      </w:r>
      <w:r>
        <w:t>）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1. </w:t>
      </w:r>
      <w:r>
        <w:rPr>
          <w:b w:val="0"/>
          <w:spacing w:val="10"/>
        </w:rPr>
        <w:t>党的二十大报告提出，我们将继续深入贯彻以人民为中心的发展思想，增强人民群众的获得感、幸福感、安全感。与这一思想相似的古人名言有（</w:t>
      </w:r>
      <w:r>
        <w:rPr>
          <w:rFonts w:hint="eastAsia"/>
          <w:b w:val="0"/>
          <w:spacing w:val="10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pacing w:val="10"/>
          <w:kern w:val="0"/>
          <w:sz w:val="24"/>
          <w:szCs w:val="24"/>
        </w:rPr>
        <w:t> 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①艰难困苦，玉汝于成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②凡治国之道，必先富民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③圣人无常心，以百姓心为本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④使老有所养，幼有所教，贫有所依，难有所助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A．①②④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B．②③④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C．①②③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D．①③④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2. </w:t>
      </w:r>
      <w:r>
        <w:rPr>
          <w:b w:val="0"/>
          <w:spacing w:val="10"/>
        </w:rPr>
        <w:t>下图漫画表明我国（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</w:t>
      </w:r>
      <w:r>
        <w:rPr>
          <w:rFonts w:hint="eastAsia"/>
          <w:b w:val="0"/>
          <w:spacing w:val="10"/>
          <w:kern w:val="0"/>
          <w:sz w:val="24"/>
          <w:szCs w:val="24"/>
          <w:lang w:val="en-US" w:eastAsia="zh-CN"/>
        </w:rPr>
        <w:t xml:space="preserve"> 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drawing>
          <wp:inline distT="0" distB="0" distL="114300" distR="114300">
            <wp:extent cx="2895600" cy="1357630"/>
            <wp:effectExtent l="0" t="0" r="0" b="13970"/>
            <wp:docPr id="3784" name="_x0000_i0405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4" name="_x0000_i0405" descr="试题资源网 stzy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A．经济发展问题得到解决</w:t>
      </w:r>
      <w:r>
        <w:rPr>
          <w:b w:val="0"/>
          <w:spacing w:val="10"/>
        </w:rPr>
        <w:tab/>
      </w:r>
      <w:r>
        <w:rPr>
          <w:b w:val="0"/>
          <w:spacing w:val="10"/>
        </w:rPr>
        <w:t>B．人均国内生产总值不高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C．居民收入差距依然较大</w:t>
      </w:r>
      <w:r>
        <w:rPr>
          <w:b w:val="0"/>
          <w:spacing w:val="10"/>
        </w:rPr>
        <w:tab/>
      </w:r>
      <w:r>
        <w:rPr>
          <w:b w:val="0"/>
          <w:spacing w:val="10"/>
        </w:rPr>
        <w:t>D．发展中存在不可持续性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3. </w:t>
      </w:r>
      <w:r>
        <w:rPr>
          <w:b w:val="0"/>
          <w:spacing w:val="10"/>
        </w:rPr>
        <w:t>2022年3月23日，“天宫课堂”第二课在中国空间站开讲。神舟十三号乘组航天员翟志刚、王亚平、叶光富相互配合进行授课，采取天地对话方式进行，演示了太空“冰雪”实验、水油分离实验、太空抛物实验等。此次授课活动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①彰显了我国实现高水平科技自立自强的底气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②说明科技创新是决定当代中国命运的关键抉择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③表明我国在科技创新领域已经达到世界最先进水平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④进一步增强了我们的爱国热情，坚定了民族自信心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B．①④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C．②③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D．②④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4. </w:t>
      </w:r>
      <w:r>
        <w:rPr>
          <w:b w:val="0"/>
          <w:spacing w:val="10"/>
        </w:rPr>
        <w:t>智能机器人按照主人指令掌管着客厅，自动开启家用电器……在中国国际数字经济博览会上，一大波正在照进现实的“黑科技”，为与会者带来智能生活新体验。这表明（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A．制度的创新促进了公平正义</w:t>
      </w:r>
      <w:r>
        <w:rPr>
          <w:b w:val="0"/>
          <w:spacing w:val="10"/>
        </w:rPr>
        <w:tab/>
      </w:r>
      <w:r>
        <w:rPr>
          <w:b w:val="0"/>
          <w:spacing w:val="10"/>
        </w:rPr>
        <w:t>B．创新让人们的生活更加美好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C．我国整体科技创新能力较高</w:t>
      </w:r>
      <w:r>
        <w:rPr>
          <w:b w:val="0"/>
          <w:spacing w:val="10"/>
        </w:rPr>
        <w:tab/>
      </w:r>
      <w:r>
        <w:rPr>
          <w:b w:val="0"/>
          <w:spacing w:val="10"/>
        </w:rPr>
        <w:t>D．万众创新逐渐成为时代潮流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5. </w:t>
      </w:r>
      <w:r>
        <w:rPr>
          <w:b w:val="0"/>
          <w:spacing w:val="10"/>
        </w:rPr>
        <w:t>人人皆可创新，创新需要良好的文化氛围。关于创新文化，下列看法正确的是（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①甲：培育创新文化，要大力弘扬科学精神和企业家精神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②乙：有了民族的自信心，就能激发出创新精神，培有创新文化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③丙：中国有“枪打出头鸟”的说法，这种文化心理会浇灭创新的火花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④丁：没有创新教育，就培育不出创新型人才，更谈不上培育创新文化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A．①②③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B．①③④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C．①②④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D．②③④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6. </w:t>
      </w:r>
      <w:r>
        <w:rPr>
          <w:b w:val="0"/>
          <w:spacing w:val="10"/>
        </w:rPr>
        <w:t>在我国，人民当家作主从来就不是一句口号、一句空话，而是落实在国家政治生活和社会生活之中的。下列事件能直接反映这一观点的是（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①全国人大代表为保障外卖骑手劳动权益提议案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②某中学为纪念“一二·九”运动举行红色经典诵读比赛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③某村召开村民说事会讨论改修村庄排污管道问题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④某社区开展“见‘圾'行事，创享绿色社区”垃圾分类趣味宣传活动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B．②③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C．①③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D．③④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7. </w:t>
      </w:r>
      <w:r>
        <w:rPr>
          <w:b w:val="0"/>
          <w:spacing w:val="10"/>
        </w:rPr>
        <w:t>为了进一步规范移动互联网应用程序信息服务管理，促进行业健康有序发展，2022年1月，国家网信办就《移动互联网应用程序信息服务管理规定（征求意见稿）》向社会公开征求意见。这一民主决策的方式属于（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tabs>
          <w:tab w:val="left" w:pos="2078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A．专家咨询制度</w:t>
      </w:r>
      <w:r>
        <w:rPr>
          <w:b w:val="0"/>
          <w:spacing w:val="10"/>
        </w:rPr>
        <w:tab/>
      </w:r>
      <w:r>
        <w:rPr>
          <w:b w:val="0"/>
          <w:spacing w:val="10"/>
        </w:rPr>
        <w:t>B．社情民意反映制度</w:t>
      </w:r>
      <w:r>
        <w:rPr>
          <w:b w:val="0"/>
          <w:spacing w:val="10"/>
        </w:rPr>
        <w:tab/>
      </w:r>
      <w:r>
        <w:rPr>
          <w:b w:val="0"/>
          <w:spacing w:val="10"/>
        </w:rPr>
        <w:t xml:space="preserve"> </w:t>
      </w:r>
    </w:p>
    <w:p>
      <w:pPr>
        <w:pStyle w:val="13"/>
        <w:tabs>
          <w:tab w:val="left" w:pos="2078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C．社会听证制度</w:t>
      </w:r>
      <w:r>
        <w:rPr>
          <w:b w:val="0"/>
          <w:spacing w:val="10"/>
        </w:rPr>
        <w:tab/>
      </w:r>
      <w:r>
        <w:rPr>
          <w:b w:val="0"/>
          <w:spacing w:val="10"/>
        </w:rPr>
        <w:t>D．重大事项社会公示制度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8. </w:t>
      </w:r>
      <w:r>
        <w:rPr>
          <w:b w:val="0"/>
          <w:spacing w:val="10"/>
        </w:rPr>
        <w:t>今年，全国新开工改造3．9万个城镇老旧小区，本轮城镇老旧小区改造的实施方式跟过去有很大不同。“改不改，改什么、怎么改”要有居民充分参与，改造方案出台后，还要听取大家的意见再调整。这表明（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  <w:rPr>
          <w:rFonts w:ascii="'Times New Roman'" w:hAnsi="'Times New Roman'" w:eastAsia="'Times New Roman'" w:cs="'Times New Roman'"/>
        </w:rPr>
      </w:pPr>
      <w:r>
        <w:rPr>
          <w:b w:val="0"/>
          <w:spacing w:val="10"/>
        </w:rPr>
        <w:t>①基层群众自治制度是我国的根本政治制度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  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②居民应树立民主意识，主动参与民主决策</w:t>
      </w:r>
    </w:p>
    <w:p>
      <w:pPr>
        <w:pStyle w:val="13"/>
        <w:spacing w:line="320" w:lineRule="auto"/>
        <w:jc w:val="left"/>
        <w:rPr>
          <w:rFonts w:ascii="'Times New Roman'" w:hAnsi="'Times New Roman'" w:eastAsia="'Times New Roman'" w:cs="'Times New Roman'"/>
        </w:rPr>
      </w:pPr>
      <w:r>
        <w:rPr>
          <w:b w:val="0"/>
          <w:spacing w:val="10"/>
        </w:rPr>
        <w:t>③人民可以直接参与国家管理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              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④我国实行人民民主，维护人民的根本利益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B．①③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C．②④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D．③④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9. </w:t>
      </w:r>
      <w:r>
        <w:rPr>
          <w:b w:val="0"/>
          <w:spacing w:val="10"/>
        </w:rPr>
        <w:t>治理一个国家、一个社会，关键是要立规矩、讲规矩、守规矩。法律是治国理政最大、最重要的规矩。推进国家治理体系和治理能力现代化，必须坚持依法治国，为党和国家事业发展提供根本性、全局性、长期性的制度保障。下列语句最能体现法律重要性的是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A．法律和制度必须跟上人类思想进步</w:t>
      </w:r>
      <w:r>
        <w:rPr>
          <w:b w:val="0"/>
          <w:spacing w:val="10"/>
        </w:rPr>
        <w:tab/>
      </w:r>
      <w:r>
        <w:rPr>
          <w:b w:val="0"/>
          <w:spacing w:val="10"/>
        </w:rPr>
        <w:t>B．风俗能够造就法律，也能够废除法律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C．法律的真理知识，来自于立法者的教养</w:t>
      </w:r>
      <w:r>
        <w:rPr>
          <w:b w:val="0"/>
          <w:spacing w:val="10"/>
        </w:rPr>
        <w:tab/>
      </w:r>
      <w:r>
        <w:rPr>
          <w:b w:val="0"/>
          <w:spacing w:val="10"/>
        </w:rPr>
        <w:t>D．奉法者强则国强，奉法者弱则国弱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10. </w:t>
      </w:r>
      <w:r>
        <w:rPr>
          <w:b w:val="0"/>
          <w:spacing w:val="10"/>
        </w:rPr>
        <w:t>近日，安徽蒙城当地警方接到群众报案，称有人非法打鸟。民警赶到现场，发现三名犯罪嫌疑人藏匿在一大片玉米地里，不太容易搜查。民警随即调来警用无人机开启红外热感应成像功能，很快就锁定了犯罪嫌疑人的实时位置，最终将其成功抓获。针对此事，网友纷纷留言点赞，你赞同的是（</w:t>
      </w:r>
      <w:r>
        <w:rPr>
          <w:rFonts w:ascii="Times New Roman" w:hAnsi="Times New Roman" w:eastAsia="Times New Roman" w:cs="Times New Roman"/>
          <w:b w:val="0"/>
          <w:spacing w:val="10"/>
          <w:kern w:val="0"/>
          <w:sz w:val="24"/>
          <w:szCs w:val="24"/>
        </w:rPr>
        <w:t>  </w:t>
      </w:r>
      <w:r>
        <w:rPr>
          <w:rFonts w:hint="eastAsia" w:ascii="Times New Roman" w:hAnsi="Times New Roman" w:cs="Times New Roman"/>
          <w:b w:val="0"/>
          <w:spacing w:val="10"/>
          <w:kern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pacing w:val="10"/>
          <w:kern w:val="0"/>
          <w:sz w:val="24"/>
          <w:szCs w:val="24"/>
        </w:rPr>
        <w:t>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①小桥：科技力量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 xml:space="preserve">②老树：法治与德治相得益彰 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③漫步：违法必究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④流水：提高法治思维的能力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B．①③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C．②④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D．③④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11. </w:t>
      </w:r>
      <w:r>
        <w:rPr>
          <w:b w:val="0"/>
          <w:spacing w:val="10"/>
        </w:rPr>
        <w:t>在学习“高扬民族精神”内容时，同学们搜集了下列图片。对此，分类正确的是（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drawing>
          <wp:inline distT="0" distB="0" distL="114300" distR="114300">
            <wp:extent cx="5278120" cy="831215"/>
            <wp:effectExtent l="0" t="0" r="0" b="0"/>
            <wp:docPr id="3785" name="_x0000_i0147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5" name="_x0000_i0147" descr="试题资源网 stzy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3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A．①②-④⑤-③⑥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B．②④-①③-⑤⑥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C．①②-③⑤-④⑥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D．③⑥-①④-②⑤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12. </w:t>
      </w:r>
      <w:r>
        <w:rPr>
          <w:b w:val="0"/>
          <w:spacing w:val="10"/>
        </w:rPr>
        <w:t>2022 年上映的电影《万里归途》根据真实事件改编，讲述了前驻地外交官宗大伟与外交部新人成朗，为完成撤侨行动，逆行进入战区，赤手空拳，穿越战火和荒漠，面对反叛军的枪口毫不退缩，带领同胞走出一条回家之路。观众在观看电影的过程中深深感受到了勇气、信念、忠诚、智慧以及深深的家国情怀。这部电影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A．弘扬了以爱国主义为核心的时代精神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B．传递出的爱国情怀，是当代中国精神的集中体现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C．是维系我国各族人民世世代代团结奋斗的牢固精神纽带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D．丰富了人们的精神世界，激励中华儿女为实现中国梦而奋斗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13. </w:t>
      </w:r>
      <w:r>
        <w:rPr>
          <w:b w:val="0"/>
          <w:spacing w:val="10"/>
        </w:rPr>
        <w:t>建设美丽中日需要每一位社会成员的自觉行动。下列公民的微行动符合这一要求的是（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  <w:rPr>
          <w:rFonts w:eastAsia="Times New Roman"/>
          <w:b w:val="0"/>
          <w:spacing w:val="10"/>
          <w:kern w:val="0"/>
          <w:sz w:val="24"/>
          <w:szCs w:val="24"/>
        </w:rPr>
      </w:pPr>
      <w:r>
        <w:rPr>
          <w:b w:val="0"/>
          <w:spacing w:val="10"/>
        </w:rPr>
        <w:t>①讲究卫生，严惩不文明行为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          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②减少浪费，主动践行“光盘行动”文明生活新时尚</w:t>
      </w:r>
    </w:p>
    <w:p>
      <w:pPr>
        <w:pStyle w:val="13"/>
        <w:spacing w:line="320" w:lineRule="auto"/>
        <w:ind w:left="4620" w:hanging="5060" w:hangingChars="2200"/>
        <w:jc w:val="left"/>
        <w:rPr>
          <w:rFonts w:eastAsia="Times New Roman"/>
          <w:b w:val="0"/>
          <w:spacing w:val="10"/>
          <w:kern w:val="0"/>
          <w:sz w:val="24"/>
          <w:szCs w:val="24"/>
        </w:rPr>
      </w:pPr>
      <w:r>
        <w:rPr>
          <w:b w:val="0"/>
          <w:spacing w:val="10"/>
        </w:rPr>
        <w:t>③垃圾分类，倡导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                       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④低碳出行，必须搭乘公共交通工具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B．②③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C．③④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D．①④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14. </w:t>
      </w:r>
      <w:r>
        <w:rPr>
          <w:b w:val="0"/>
          <w:spacing w:val="10"/>
        </w:rPr>
        <w:t>据统计，环境污染每年给我国造成的直接经济损失高达680亿元，相当于8次唐山大地震所造成的损失。这表明（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A．保护环境与发展经济是自相矛盾的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B．可以先发展经济，后治理环境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C．保护和改善环境也是保护和发展生产力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D．要保持国民经济持续发展，难免会破坏环境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15. </w:t>
      </w:r>
      <w:r>
        <w:rPr>
          <w:b w:val="0"/>
          <w:spacing w:val="10"/>
        </w:rPr>
        <w:t>折线图的数据变化，可以反映出（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drawing>
          <wp:inline distT="0" distB="0" distL="114300" distR="114300">
            <wp:extent cx="3181985" cy="1713865"/>
            <wp:effectExtent l="0" t="0" r="0" b="0"/>
            <wp:docPr id="3786" name="_x0000_i0040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6" name="_x0000_i0040" descr="试题资源网 stzy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注：老年人口抚养比，指的是某一人口中老年人口数与劳动年龄人口数之比，通常用百分比表示。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①我国人口老龄化加剧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②我国总人口增速很快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③老年人口抚养比呈较快上升趋势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④人口老龄化将给经济社会发展带来压力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A．①②③</w:t>
      </w:r>
      <w:r>
        <w:rPr>
          <w:b w:val="0"/>
          <w:spacing w:val="10"/>
        </w:rPr>
        <w:tab/>
      </w:r>
      <w:r>
        <w:rPr>
          <w:b w:val="0"/>
          <w:spacing w:val="10"/>
        </w:rPr>
        <w:t>B．①②④</w:t>
      </w:r>
      <w:r>
        <w:rPr>
          <w:b w:val="0"/>
          <w:spacing w:val="10"/>
        </w:rPr>
        <w:tab/>
      </w:r>
      <w:r>
        <w:rPr>
          <w:b w:val="0"/>
          <w:spacing w:val="10"/>
        </w:rPr>
        <w:t>C．①③④</w:t>
      </w:r>
      <w:r>
        <w:rPr>
          <w:b w:val="0"/>
          <w:spacing w:val="10"/>
        </w:rPr>
        <w:tab/>
      </w:r>
      <w:r>
        <w:rPr>
          <w:b w:val="0"/>
          <w:spacing w:val="10"/>
        </w:rPr>
        <w:t>D．②③④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16. </w:t>
      </w:r>
      <w:r>
        <w:rPr>
          <w:b w:val="0"/>
          <w:spacing w:val="10"/>
        </w:rPr>
        <w:t>习近平总书记到宁夏考察期间强调“无论是全面小康、脱贫还是现代化，一个少数民族也不能少。各族群众是一个大家庭，要携手并进。”这说明我国（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A．已完成祖国和平统一大业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B．已全面建成社会主义现代化强国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C．坚持民族区域自治这一根本政治制度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D．坚持民族平等、民族团结和各民族共同繁荣的基本原则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17. </w:t>
      </w:r>
      <w:r>
        <w:rPr>
          <w:b w:val="0"/>
          <w:spacing w:val="10"/>
        </w:rPr>
        <w:t>漫画告诉我们（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drawing>
          <wp:inline distT="0" distB="0" distL="114300" distR="114300">
            <wp:extent cx="3219450" cy="2495550"/>
            <wp:effectExtent l="0" t="0" r="0" b="0"/>
            <wp:docPr id="3787" name="_x0000_i016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7" name="_x0000_i0169" descr="试题资源网 stzy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A．各民族之间相互融合，各民族差异已完全消除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B．我们要坚持民族区域自治制度这一基本政治制度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C．加强和巩固民族团结，是中华民族的最高利益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D．我国各民族始终追求共同发展、共同富裕、共同繁荣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18. </w:t>
      </w:r>
      <w:r>
        <w:rPr>
          <w:b w:val="0"/>
          <w:spacing w:val="10"/>
        </w:rPr>
        <w:t>进藏两年多来，山东第九批援藏干部的成绩有目共睹：投资2亿元的齐鲁高中拔地而起，预计2022年8月投入使用；“鲁藏一家亲·共圆健康梦”齐鲁医疗高原行活动连年开展，1700余名患者得到免费救治；投资1.5亿元的“鲁藏百村生态家园”、“鲁藏百村幸福家园”示范工程在179个村居开花结果，惠及3.5万名藏族群众……这些成绩，从侧面说明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A．我国实行“和平统一，一国两制”的基本方针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B．国家统一是实现中华民族伟大复兴的历史前提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C．我国实行民族区域自治制度这一基本政治制度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D．我国形成了平等团结互助和谐的新型民族关系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19. </w:t>
      </w:r>
      <w:r>
        <w:rPr>
          <w:b w:val="0"/>
          <w:spacing w:val="10"/>
        </w:rPr>
        <w:t>党的二十大报告中指出，“新时代的伟大成就是党和人民一道拼出来、干出来、奋斗出来的。”这里的“新时代”（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A．是第一个百年奋斗目标</w:t>
      </w:r>
      <w:r>
        <w:rPr>
          <w:b w:val="0"/>
          <w:spacing w:val="10"/>
        </w:rPr>
        <w:tab/>
      </w:r>
      <w:r>
        <w:rPr>
          <w:b w:val="0"/>
          <w:spacing w:val="10"/>
        </w:rPr>
        <w:t>B．是我国发展新的历史方位</w:t>
      </w:r>
    </w:p>
    <w:p>
      <w:pPr>
        <w:pStyle w:val="13"/>
        <w:tabs>
          <w:tab w:val="left" w:pos="4156"/>
        </w:tabs>
        <w:spacing w:line="320" w:lineRule="auto"/>
        <w:jc w:val="left"/>
      </w:pPr>
      <w:r>
        <w:rPr>
          <w:b w:val="0"/>
          <w:spacing w:val="10"/>
        </w:rPr>
        <w:t>C．是第二个百年奋斗目标</w:t>
      </w:r>
      <w:r>
        <w:rPr>
          <w:b w:val="0"/>
          <w:spacing w:val="10"/>
        </w:rPr>
        <w:tab/>
      </w:r>
      <w:r>
        <w:rPr>
          <w:b w:val="0"/>
          <w:spacing w:val="10"/>
        </w:rPr>
        <w:t>D．开启了改革开放的新征程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20. </w:t>
      </w:r>
      <w:r>
        <w:rPr>
          <w:b w:val="0"/>
          <w:spacing w:val="10"/>
        </w:rPr>
        <w:t>对下列基础知识概括正确的有</w:t>
      </w:r>
      <w:r>
        <w:rPr>
          <w:b w:val="0"/>
          <w:spacing w:val="10"/>
          <w:u w:val="single"/>
        </w:rPr>
        <w:t xml:space="preserve">    </w:t>
      </w:r>
      <w:r>
        <w:rPr>
          <w:b w:val="0"/>
          <w:spacing w:val="10"/>
        </w:rPr>
        <w:t>个（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①新发展理念:创新、改革、开放、协调、绿色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②四个自信:道路自信、理论自信、制度自信、文化自信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③五位一体:经济建设、政治建设、文化建设、生态文明建设、法律制度建设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④四个全面:全面建设小康社会、全面深化改革、全面从严治党、全面依法治国</w:t>
      </w:r>
    </w:p>
    <w:p>
      <w:pPr>
        <w:pStyle w:val="13"/>
        <w:tabs>
          <w:tab w:val="left" w:pos="2078"/>
          <w:tab w:val="left" w:pos="4156"/>
          <w:tab w:val="left" w:pos="6234"/>
        </w:tabs>
        <w:spacing w:line="320" w:lineRule="auto"/>
        <w:jc w:val="left"/>
      </w:pPr>
      <w:r>
        <w:rPr>
          <w:b w:val="0"/>
          <w:spacing w:val="10"/>
        </w:rPr>
        <w:t>A．1</w:t>
      </w:r>
      <w:r>
        <w:rPr>
          <w:b w:val="0"/>
          <w:spacing w:val="10"/>
        </w:rPr>
        <w:tab/>
      </w:r>
      <w:r>
        <w:rPr>
          <w:b w:val="0"/>
          <w:spacing w:val="10"/>
        </w:rPr>
        <w:t>B．2</w:t>
      </w:r>
      <w:r>
        <w:rPr>
          <w:b w:val="0"/>
          <w:spacing w:val="10"/>
        </w:rPr>
        <w:tab/>
      </w:r>
      <w:r>
        <w:rPr>
          <w:b w:val="0"/>
          <w:spacing w:val="10"/>
        </w:rPr>
        <w:t>C．3</w:t>
      </w:r>
      <w:r>
        <w:rPr>
          <w:b w:val="0"/>
          <w:spacing w:val="10"/>
        </w:rPr>
        <w:tab/>
      </w:r>
      <w:r>
        <w:rPr>
          <w:b w:val="0"/>
          <w:spacing w:val="10"/>
        </w:rPr>
        <w:t>D．4</w:t>
      </w:r>
    </w:p>
    <w:p>
      <w:pPr>
        <w:pStyle w:val="12"/>
        <w:spacing w:before="200" w:beforeAutospacing="0" w:after="200" w:afterAutospacing="0"/>
      </w:pPr>
      <w:r>
        <w:t>二、材料分析题（</w:t>
      </w:r>
      <w:r>
        <w:rPr>
          <w:rFonts w:hint="eastAsia"/>
          <w:lang w:eastAsia="zh-CN"/>
        </w:rPr>
        <w:t>共</w:t>
      </w:r>
      <w:r>
        <w:rPr>
          <w:rFonts w:hint="eastAsia"/>
          <w:lang w:val="en-US" w:eastAsia="zh-CN"/>
        </w:rPr>
        <w:t>4大题，共50分</w:t>
      </w:r>
      <w:r>
        <w:t>）</w:t>
      </w:r>
    </w:p>
    <w:p>
      <w:pPr>
        <w:pStyle w:val="13"/>
        <w:spacing w:line="320" w:lineRule="auto"/>
        <w:rPr>
          <w:rFonts w:hint="eastAsia" w:eastAsia="宋体"/>
          <w:lang w:eastAsia="zh-CN"/>
        </w:rPr>
      </w:pPr>
      <w:r>
        <w:rPr>
          <w:rFonts w:ascii="Times New Roman" w:hAnsi="Times New Roman" w:eastAsia="Times New Roman" w:cs="Times New Roman"/>
          <w:sz w:val="21"/>
        </w:rPr>
        <w:t xml:space="preserve">21. </w:t>
      </w:r>
      <w:r>
        <w:rPr>
          <w:b w:val="0"/>
          <w:spacing w:val="10"/>
        </w:rPr>
        <w:t>阅读材料，回答问题。</w:t>
      </w:r>
      <w:r>
        <w:rPr>
          <w:rFonts w:hint="eastAsia"/>
          <w:b w:val="0"/>
          <w:spacing w:val="10"/>
          <w:lang w:eastAsia="zh-CN"/>
        </w:rPr>
        <w:t>（</w:t>
      </w:r>
      <w:r>
        <w:rPr>
          <w:rFonts w:hint="eastAsia"/>
          <w:b w:val="0"/>
          <w:spacing w:val="10"/>
          <w:lang w:val="en-US" w:eastAsia="zh-CN"/>
        </w:rPr>
        <w:t>10分</w:t>
      </w:r>
      <w:r>
        <w:rPr>
          <w:rFonts w:hint="eastAsia"/>
          <w:b w:val="0"/>
          <w:spacing w:val="10"/>
          <w:lang w:eastAsia="zh-CN"/>
        </w:rPr>
        <w:t>）</w:t>
      </w:r>
    </w:p>
    <w:p>
      <w:pPr>
        <w:pStyle w:val="13"/>
        <w:spacing w:line="320" w:lineRule="auto"/>
        <w:ind w:firstLine="460" w:firstLineChars="200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  <w:b w:val="0"/>
          <w:spacing w:val="10"/>
        </w:rPr>
        <w:t>材料一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rFonts w:ascii="楷体" w:hAnsi="楷体" w:eastAsia="楷体" w:cs="楷体"/>
          <w:b w:val="0"/>
          <w:spacing w:val="10"/>
        </w:rPr>
        <w:t>习近平总书记指出，我国现代化是全体人民共同富裕的现代化。共同富裕是中国特色社会主义的本质要求，我国现代化坚持以人民为中心的发展思想，自觉主动解决地区差距、城乡差距、收入分配差距，促进社会公平正义，逐步实现全体人民共同富裕，坚决防止两极分化。</w:t>
      </w:r>
    </w:p>
    <w:p>
      <w:pPr>
        <w:pStyle w:val="13"/>
        <w:spacing w:line="32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材料二</w:t>
      </w:r>
      <w:r>
        <w:rPr>
          <w:rFonts w:eastAsia="Times New Roman"/>
          <w:b w:val="0"/>
          <w:spacing w:val="10"/>
          <w:kern w:val="0"/>
          <w:sz w:val="24"/>
          <w:szCs w:val="24"/>
        </w:rPr>
        <w:t>  </w:t>
      </w:r>
      <w:r>
        <w:rPr>
          <w:b w:val="0"/>
          <w:spacing w:val="10"/>
        </w:rPr>
        <w:t>2021</w:t>
      </w:r>
      <w:r>
        <w:rPr>
          <w:rFonts w:ascii="楷体" w:hAnsi="楷体" w:eastAsia="楷体" w:cs="楷体"/>
          <w:b w:val="0"/>
          <w:spacing w:val="10"/>
        </w:rPr>
        <w:t>年</w:t>
      </w:r>
      <w:r>
        <w:rPr>
          <w:b w:val="0"/>
          <w:spacing w:val="10"/>
        </w:rPr>
        <w:t>6</w:t>
      </w:r>
      <w:r>
        <w:rPr>
          <w:rFonts w:ascii="楷体" w:hAnsi="楷体" w:eastAsia="楷体" w:cs="楷体"/>
          <w:b w:val="0"/>
          <w:spacing w:val="10"/>
        </w:rPr>
        <w:t>月，《中共中央 国务院关于支持浙江高质量发展建设共同富裕示范区的意见》公开发布。在向第二个百年奋斗目标进军的新征程中，浙江接过重任，探索共同富裕有效路径。这是一项开创性事业，没有经验可以参考借鉴。浙江坚决扛起探路者责任，边学、边谋、边干，立柱架梁、夯基垒台。建体系、强推进、抓改革、建机制，这是起步之路的四个关键词。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(1)我国在新发展阶段如何发挥基本制度优势，实现全体人民共同富裕？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(2)在探索共同富裕有效路径中，浙江的先行先试体现出哪些改革创新精神？</w:t>
      </w:r>
    </w:p>
    <w:p>
      <w:pPr>
        <w:pStyle w:val="13"/>
        <w:spacing w:line="320" w:lineRule="auto"/>
        <w:jc w:val="left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rPr>
          <w:rFonts w:hint="eastAsia" w:eastAsia="宋体"/>
          <w:lang w:eastAsia="zh-CN"/>
        </w:rPr>
      </w:pPr>
      <w:r>
        <w:rPr>
          <w:rFonts w:ascii="Times New Roman" w:hAnsi="Times New Roman" w:eastAsia="Times New Roman" w:cs="Times New Roman"/>
          <w:sz w:val="21"/>
        </w:rPr>
        <w:t xml:space="preserve">22. </w:t>
      </w:r>
      <w:r>
        <w:rPr>
          <w:b w:val="0"/>
          <w:spacing w:val="10"/>
        </w:rPr>
        <w:t>阅读材料，回答问题</w:t>
      </w:r>
      <w:r>
        <w:rPr>
          <w:rFonts w:hint="eastAsia"/>
          <w:b w:val="0"/>
          <w:spacing w:val="10"/>
          <w:lang w:eastAsia="zh-CN"/>
        </w:rPr>
        <w:t>。（</w:t>
      </w:r>
      <w:r>
        <w:rPr>
          <w:rFonts w:hint="eastAsia"/>
          <w:b w:val="0"/>
          <w:spacing w:val="10"/>
          <w:lang w:val="en-US" w:eastAsia="zh-CN"/>
        </w:rPr>
        <w:t>10分</w:t>
      </w:r>
      <w:r>
        <w:rPr>
          <w:rFonts w:hint="eastAsia"/>
          <w:b w:val="0"/>
          <w:spacing w:val="10"/>
          <w:lang w:eastAsia="zh-CN"/>
        </w:rPr>
        <w:t>）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2022年6月1日是新修订的《中华人民共和回未成年人保护法》颁布一周年的日子。同学们都很关心这部法律，纷纷谈了自己的看法。</w:t>
      </w:r>
    </w:p>
    <w:p>
      <w:pPr>
        <w:pStyle w:val="13"/>
        <w:spacing w:line="320" w:lineRule="auto"/>
        <w:jc w:val="left"/>
        <w:rPr>
          <w:rFonts w:ascii="楷体" w:hAnsi="楷体" w:eastAsia="楷体" w:cs="楷体"/>
        </w:rPr>
      </w:pPr>
      <w:r>
        <w:drawing>
          <wp:inline distT="0" distB="0" distL="114300" distR="114300">
            <wp:extent cx="504825" cy="933450"/>
            <wp:effectExtent l="0" t="0" r="0" b="0"/>
            <wp:docPr id="3788" name="_x0000_i0068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" name="_x0000_i0068" descr="试题资源网 stzy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b w:val="0"/>
          <w:spacing w:val="10"/>
        </w:rPr>
        <w:t>新修订的未成年人保护法在现行法律的基础上，由</w:t>
      </w:r>
      <w:r>
        <w:rPr>
          <w:b w:val="0"/>
          <w:spacing w:val="10"/>
        </w:rPr>
        <w:t>72</w:t>
      </w:r>
      <w:r>
        <w:rPr>
          <w:rFonts w:ascii="楷体" w:hAnsi="楷体" w:eastAsia="楷体" w:cs="楷体"/>
          <w:b w:val="0"/>
          <w:spacing w:val="10"/>
        </w:rPr>
        <w:t>条扩增到了</w:t>
      </w:r>
      <w:r>
        <w:rPr>
          <w:b w:val="0"/>
          <w:spacing w:val="10"/>
        </w:rPr>
        <w:t>132</w:t>
      </w:r>
      <w:r>
        <w:rPr>
          <w:rFonts w:ascii="楷体" w:hAnsi="楷体" w:eastAsia="楷体" w:cs="楷体"/>
          <w:b w:val="0"/>
          <w:spacing w:val="10"/>
        </w:rPr>
        <w:t>条，新增“网络保护”“政府保护”两章，进一步织密法治之网、筑牢法律基石，提升未成年人保护法治化水平。</w:t>
      </w:r>
    </w:p>
    <w:p>
      <w:pPr>
        <w:pStyle w:val="13"/>
        <w:spacing w:line="32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新修订的未成年人保护法，首次对学生欺凌进行定义，明确规定学校应依法开展防治学生欺凌的教育和培训；及时制止和处理学生欺凌行为；及时给予心理辅导……</w:t>
      </w:r>
      <w:r>
        <w:drawing>
          <wp:inline distT="0" distB="0" distL="114300" distR="114300">
            <wp:extent cx="657225" cy="1000125"/>
            <wp:effectExtent l="0" t="0" r="0" b="0"/>
            <wp:docPr id="3789" name="_x0000_i006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" name="_x0000_i0069" descr="试题资源网 stzy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(1)运用法治的相关知识，说明“织密法治之网”的理由。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(2)防治学生欺凌需要学校依法履职。那么，青少年还应怎么做？</w:t>
      </w:r>
    </w:p>
    <w:p>
      <w:pPr>
        <w:pStyle w:val="13"/>
        <w:spacing w:line="320" w:lineRule="auto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rPr>
          <w:rFonts w:hint="eastAsia"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sz w:val="21"/>
        </w:rPr>
        <w:t xml:space="preserve">23. </w:t>
      </w:r>
      <w:r>
        <w:rPr>
          <w:rFonts w:ascii="楷体" w:hAnsi="楷体" w:eastAsia="楷体" w:cs="楷体"/>
          <w:b w:val="0"/>
          <w:spacing w:val="10"/>
        </w:rPr>
        <w:t>关注国家发展 共筑生命家园</w:t>
      </w:r>
      <w:r>
        <w:rPr>
          <w:rFonts w:hint="eastAsia" w:ascii="楷体" w:hAnsi="楷体" w:eastAsia="楷体" w:cs="楷体"/>
          <w:b w:val="0"/>
          <w:spacing w:val="10"/>
          <w:lang w:eastAsia="zh-CN"/>
        </w:rPr>
        <w:t>（</w:t>
      </w:r>
      <w:r>
        <w:rPr>
          <w:rFonts w:hint="eastAsia" w:ascii="楷体" w:hAnsi="楷体" w:eastAsia="楷体" w:cs="楷体"/>
          <w:b w:val="0"/>
          <w:spacing w:val="10"/>
          <w:lang w:val="en-US" w:eastAsia="zh-CN"/>
        </w:rPr>
        <w:t>15分</w:t>
      </w:r>
      <w:r>
        <w:rPr>
          <w:rFonts w:hint="eastAsia" w:ascii="楷体" w:hAnsi="楷体" w:eastAsia="楷体" w:cs="楷体"/>
          <w:b w:val="0"/>
          <w:spacing w:val="10"/>
          <w:lang w:eastAsia="zh-CN"/>
        </w:rPr>
        <w:t>）</w:t>
      </w:r>
    </w:p>
    <w:p>
      <w:pPr>
        <w:pStyle w:val="13"/>
        <w:spacing w:line="32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2022年2月28日，国家统计局发布中华人民共和国2021年国民经济和社会发展统计公报，晓君同学收集到两组数据图片。（资料来源：国家统计局）</w:t>
      </w:r>
    </w:p>
    <w:p>
      <w:pPr>
        <w:pStyle w:val="13"/>
        <w:spacing w:line="32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inline distT="0" distB="0" distL="114300" distR="114300">
            <wp:extent cx="3429000" cy="2190750"/>
            <wp:effectExtent l="0" t="0" r="0" b="0"/>
            <wp:docPr id="3790" name="_x0000_i0015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0" name="_x0000_i0015" descr="试题资源网 stzy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inline distT="0" distB="0" distL="114300" distR="114300">
            <wp:extent cx="3771900" cy="2362200"/>
            <wp:effectExtent l="0" t="0" r="0" b="0"/>
            <wp:docPr id="3791" name="_x0000_i001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1" name="_x0000_i0016" descr="试题资源网 stzy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2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晓军又查阅到“十四五”时期，我国经济社会发展主要目标之一是生态文明建设实现新进步，其中包括能源资源配置更加合理、利用率大幅提高，主要污染物持续减少等。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(1)</w:t>
      </w:r>
      <w:r>
        <w:rPr>
          <w:rFonts w:hint="eastAsia"/>
          <w:b w:val="0"/>
          <w:spacing w:val="10"/>
        </w:rPr>
        <w:t>从图</w:t>
      </w:r>
      <w:r>
        <w:rPr>
          <w:b w:val="0"/>
          <w:spacing w:val="10"/>
        </w:rPr>
        <w:t>1</w:t>
      </w:r>
      <w:r>
        <w:rPr>
          <w:rFonts w:hint="eastAsia"/>
          <w:b w:val="0"/>
          <w:spacing w:val="10"/>
        </w:rPr>
        <w:t>图</w:t>
      </w:r>
      <w:r>
        <w:rPr>
          <w:b w:val="0"/>
          <w:spacing w:val="10"/>
        </w:rPr>
        <w:t>2</w:t>
      </w:r>
      <w:r>
        <w:rPr>
          <w:rFonts w:hint="eastAsia"/>
          <w:b w:val="0"/>
          <w:spacing w:val="10"/>
        </w:rPr>
        <w:t>中你可以获得什么结论？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(2)晓君同学对这一目标的实现充满信心。结合图片及上述材料，综合运用所学内容说明晓君充满信心的理由。</w:t>
      </w:r>
    </w:p>
    <w:p>
      <w:pPr>
        <w:pStyle w:val="13"/>
        <w:spacing w:line="32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</w:p>
    <w:p>
      <w:pPr>
        <w:pStyle w:val="13"/>
        <w:spacing w:line="32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Times New Roman" w:hAnsi="Times New Roman" w:eastAsia="Times New Roman" w:cs="Times New Roman"/>
          <w:sz w:val="21"/>
        </w:rPr>
        <w:t xml:space="preserve">24. </w:t>
      </w:r>
      <w:r>
        <w:rPr>
          <w:rFonts w:hint="eastAsia" w:ascii="Times New Roman" w:hAnsi="Times New Roman" w:cs="Times New Roman"/>
          <w:sz w:val="21"/>
          <w:lang w:eastAsia="zh-CN"/>
        </w:rPr>
        <w:t>根据内容，回答下列问题。（</w:t>
      </w:r>
      <w:r>
        <w:rPr>
          <w:rFonts w:hint="eastAsia" w:ascii="Times New Roman" w:hAnsi="Times New Roman" w:cs="Times New Roman"/>
          <w:sz w:val="21"/>
          <w:lang w:val="en-US" w:eastAsia="zh-CN"/>
        </w:rPr>
        <w:t>15分</w:t>
      </w:r>
      <w:r>
        <w:rPr>
          <w:rFonts w:hint="eastAsia" w:ascii="Times New Roman" w:hAnsi="Times New Roman" w:cs="Times New Roman"/>
          <w:sz w:val="21"/>
          <w:lang w:eastAsia="zh-CN"/>
        </w:rPr>
        <w:t>）</w:t>
      </w:r>
    </w:p>
    <w:p>
      <w:pPr>
        <w:pStyle w:val="13"/>
        <w:spacing w:line="32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幸福徐州</w:t>
      </w:r>
    </w:p>
    <w:p>
      <w:pPr>
        <w:pStyle w:val="13"/>
        <w:spacing w:line="32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视角一冬日暖阳，微风和煦。我市迎来县（市)区、镇两级人大代表换届选举.符合条件的选民均可参加选举；各地认真提名、协商民主产生侯选人，通过选民见面会、走访等形式保障选民知情、知人、知权。整个过程公开、公正、透明。当选民投下神圣的一票时，幸福感油然而生。</w:t>
      </w:r>
    </w:p>
    <w:p>
      <w:pPr>
        <w:pStyle w:val="13"/>
        <w:spacing w:line="32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视角二素有“彭祖故国、刘邦故里、项羽故都”之称的徐川，两汉文化底疤深厚:作为红色之城，拥有汇海战役纪念馆、王杰烈士陵园等红色资源；践行社会主义核心价值观，形成了徐川精神、“好人文化”……独特的地域文化增添了市民内心深处的自信和自豪。</w:t>
      </w:r>
    </w:p>
    <w:p>
      <w:pPr>
        <w:pStyle w:val="13"/>
        <w:spacing w:line="32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spacing w:val="10"/>
        </w:rPr>
        <w:t>视角三天蓝如洗，水清见底，湖面泛舟，白鹭起舞，一幅人与自然和谐共生的画卷徐徐展开:塌陷地被修复为烟波浩渺的良田湿地湖泊；</w:t>
      </w:r>
      <w:r>
        <w:rPr>
          <w:rFonts w:ascii="楷体" w:hAnsi="楷体" w:eastAsia="楷体" w:cs="楷体"/>
          <w:b w:val="0"/>
          <w:spacing w:val="10"/>
          <w:u w:val="single"/>
        </w:rPr>
        <w:t>荒山增绿，野生动扬得到保护:推动碳达峰碳中和，倡导绿色生活方式……</w:t>
      </w:r>
      <w:r>
        <w:rPr>
          <w:rFonts w:ascii="楷体" w:hAnsi="楷体" w:eastAsia="楷体" w:cs="楷体"/>
          <w:b w:val="0"/>
          <w:spacing w:val="10"/>
        </w:rPr>
        <w:t>“山青、水绿、无废、低碳”的美丽徐州让人们怡然自得。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</w:rPr>
        <w:t>(1)“当选民投下神圣一票时，幸福感油然而生”。你是如何理解这句话的？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</w:rPr>
        <w:t>(2)运用所学知识，分析“市民内心深处自信和自豪”的根源。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</w:rPr>
        <w:t>(3)根据划线内容，写出你的两个微行动。</w:t>
      </w:r>
    </w:p>
    <w:p>
      <w:pPr>
        <w:pStyle w:val="14"/>
        <w:spacing w:before="600" w:after="600" w:afterAutospacing="0"/>
        <w:jc w:val="center"/>
      </w:pPr>
      <w:r>
        <w:br w:type="page"/>
      </w:r>
      <w:r>
        <w:rPr>
          <w:sz w:val="22"/>
          <w:szCs w:val="20"/>
        </w:rPr>
        <w:t>答案</w:t>
      </w:r>
    </w:p>
    <w:p>
      <w:pPr>
        <w:pStyle w:val="13"/>
        <w:spacing w:line="320" w:lineRule="auto"/>
        <w:jc w:val="left"/>
        <w:rPr>
          <w:rFonts w:ascii="Times New Roman" w:hAnsi="Times New Roman" w:eastAsia="Times New Roman" w:cs="Times New Roman"/>
          <w:sz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0" w:h="16840"/>
          <w:pgMar w:top="1000" w:right="1800" w:bottom="1200" w:left="2000" w:header="400" w:footer="720" w:gutter="0"/>
          <w:cols w:space="720" w:num="1"/>
        </w:sectPr>
      </w:pP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2. </w:t>
      </w:r>
      <w:r>
        <w:rPr>
          <w:b w:val="0"/>
          <w:spacing w:val="10"/>
        </w:rPr>
        <w:t>C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3.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4.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5.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6. </w:t>
      </w:r>
      <w:r>
        <w:rPr>
          <w:b w:val="0"/>
          <w:spacing w:val="10"/>
        </w:rPr>
        <w:t>C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7.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8. </w:t>
      </w:r>
      <w:r>
        <w:rPr>
          <w:b w:val="0"/>
          <w:spacing w:val="10"/>
        </w:rPr>
        <w:t>C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9. </w:t>
      </w:r>
      <w:r>
        <w:rPr>
          <w:b w:val="0"/>
          <w:spacing w:val="10"/>
        </w:rPr>
        <w:t>D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10.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11. </w:t>
      </w:r>
      <w:r>
        <w:rPr>
          <w:b w:val="0"/>
          <w:spacing w:val="10"/>
        </w:rPr>
        <w:t>C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12. </w:t>
      </w:r>
      <w:r>
        <w:rPr>
          <w:b w:val="0"/>
          <w:spacing w:val="10"/>
        </w:rPr>
        <w:t>D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13.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14. </w:t>
      </w:r>
      <w:r>
        <w:rPr>
          <w:b w:val="0"/>
          <w:spacing w:val="10"/>
        </w:rPr>
        <w:t>C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15. </w:t>
      </w:r>
      <w:r>
        <w:rPr>
          <w:b w:val="0"/>
          <w:spacing w:val="10"/>
        </w:rPr>
        <w:t>C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16. </w:t>
      </w:r>
      <w:r>
        <w:rPr>
          <w:b w:val="0"/>
          <w:spacing w:val="10"/>
        </w:rPr>
        <w:t>D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17. </w:t>
      </w:r>
      <w:r>
        <w:rPr>
          <w:b w:val="0"/>
          <w:spacing w:val="10"/>
        </w:rPr>
        <w:t>D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18. </w:t>
      </w:r>
      <w:r>
        <w:rPr>
          <w:b w:val="0"/>
          <w:spacing w:val="10"/>
        </w:rPr>
        <w:t>D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19. </w:t>
      </w:r>
      <w:r>
        <w:rPr>
          <w:b w:val="0"/>
          <w:spacing w:val="10"/>
        </w:rPr>
        <w:t>B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20. </w:t>
      </w:r>
      <w:r>
        <w:rPr>
          <w:b w:val="0"/>
          <w:spacing w:val="10"/>
        </w:rPr>
        <w:t>A</w:t>
      </w:r>
    </w:p>
    <w:p>
      <w:pPr>
        <w:pStyle w:val="13"/>
        <w:spacing w:line="320" w:lineRule="auto"/>
        <w:jc w:val="left"/>
        <w:rPr>
          <w:rFonts w:ascii="Times New Roman" w:hAnsi="Times New Roman" w:eastAsia="Times New Roman" w:cs="Times New Roman"/>
          <w:sz w:val="21"/>
        </w:rPr>
        <w:sectPr>
          <w:type w:val="continuous"/>
          <w:pgSz w:w="11900" w:h="16840"/>
          <w:pgMar w:top="1000" w:right="1800" w:bottom="1200" w:left="2000" w:header="400" w:footer="720" w:gutter="0"/>
          <w:cols w:equalWidth="0" w:num="3">
            <w:col w:w="2416" w:space="425"/>
            <w:col w:w="2416" w:space="425"/>
            <w:col w:w="2416"/>
          </w:cols>
        </w:sectPr>
      </w:pP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21. </w:t>
      </w:r>
      <w:r>
        <w:rPr>
          <w:b w:val="0"/>
          <w:spacing w:val="10"/>
        </w:rPr>
        <w:t>(1)①我国是人民民主专政的社会主义国家，人民当家作主。党和政府坚持以人民为中心的发展思想，让人民群众共享发展成果，引领全体人民朝着共同富裕方向稳步前进。②坚持公有制为主体、多种所有制经济共同发展，允许一部分人先富起来，先富带后富、帮后富，鼓励创新致富、勤劳致富。③坚持按劳分配为主体、多种分配方式并存，正确处理效率与公平的关系，完善初次分配、再分配、三次分配协调配套，形成中间大、两头小的橄榄型分配结构。④完善社会主义市场经济体制，增强区域发展的平衡性，强化行业发展的协调性，支持中小企业发展。</w:t>
      </w:r>
    </w:p>
    <w:p>
      <w:pPr>
        <w:pStyle w:val="13"/>
        <w:spacing w:line="320" w:lineRule="auto"/>
        <w:jc w:val="left"/>
        <w:rPr>
          <w:rFonts w:hint="eastAsia"/>
        </w:rPr>
      </w:pPr>
      <w:r>
        <w:rPr>
          <w:b w:val="0"/>
          <w:spacing w:val="10"/>
        </w:rPr>
        <w:t>(2)①改革开放是当代中国最鲜明的特色。改革只有进行时，没有完成时。②只有全社会不断弘扬与时俱进、锐意进取、勤于探索、勇于实践的改革创新精神，继续自强不息、自我革新，才能持续推动全面深化改革的历史进程，才能奏响中国走向繁荣富强的最强音。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22. </w:t>
      </w:r>
      <w:r>
        <w:rPr>
          <w:b w:val="0"/>
          <w:spacing w:val="10"/>
        </w:rPr>
        <w:t>(1)①法治能够为人们提供良好的生活秩序，让人们建立起基本、稳定、持续的生活预期，保障人们在社会各个领域依法享有广泛的权利和自由，使人们安全、有尊严地生活。②法治是现代政治文明的核心，是发展市场经济、实现强国富民的基本保障，是解决社会矛盾、维护社会稳定、实现社会正义的有效方式。③走法治道路是实现中华民族伟大复兴的必然选择。④法治是人类社会进入现代文明的重要标志。</w:t>
      </w:r>
    </w:p>
    <w:p>
      <w:pPr>
        <w:pStyle w:val="13"/>
        <w:spacing w:line="320" w:lineRule="auto"/>
        <w:jc w:val="left"/>
        <w:rPr>
          <w:rFonts w:hint="eastAsia"/>
        </w:rPr>
      </w:pPr>
      <w:r>
        <w:rPr>
          <w:b w:val="0"/>
          <w:spacing w:val="10"/>
        </w:rPr>
        <w:t>(2)①青少年应该加强自身的法律意识，做尊法守法的好学生。②在遇到校园欺凌时，我们要及时地向老师和家长反应，通过法律途径维护自己的权益。</w:t>
      </w:r>
    </w:p>
    <w:p>
      <w:pPr>
        <w:pStyle w:val="13"/>
        <w:spacing w:line="320" w:lineRule="auto"/>
        <w:jc w:val="left"/>
      </w:pPr>
      <w:r>
        <w:rPr>
          <w:rFonts w:ascii="Times New Roman" w:hAnsi="Times New Roman" w:eastAsia="Times New Roman" w:cs="Times New Roman"/>
          <w:sz w:val="21"/>
        </w:rPr>
        <w:t xml:space="preserve">23. </w:t>
      </w:r>
      <w:r>
        <w:rPr>
          <w:b w:val="0"/>
          <w:spacing w:val="10"/>
        </w:rPr>
        <w:t>(1)从图1得出结论：十三五期间我国经济建设取得了瞩目的成就，国内生产总值持续增长，经济实力不断提升；中国经济韧性十足，我国经济已由高速度增长阶段转向高质量发展阶段；“十四五”实现了良好开局。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从图2得出结论：我国贯彻新发展理念，走可持续发展道路，清洁（绿色）能源消费量占能源消费总量的比重持续增长，绿色发展取得了显著成效。</w:t>
      </w:r>
    </w:p>
    <w:p>
      <w:pPr>
        <w:pStyle w:val="13"/>
        <w:spacing w:line="320" w:lineRule="auto"/>
        <w:jc w:val="left"/>
      </w:pPr>
      <w:r>
        <w:rPr>
          <w:b w:val="0"/>
          <w:spacing w:val="10"/>
        </w:rPr>
        <w:t>(2)①在中国共产党领导下，我国坚持走绿色发展道路，建设生态文明，实现可持续发展；②由图1可知，我国国内生产总值稳步上升，国家经济实力稳步提升，为我国未来建设生态文明奠定物质条件；③由图2可知，我国近年清洁能源比重上升，多年来我们坚持绿色发展理念，转变发展方式，优化经济结构，经济发展转向高质量发展阶段，大力发展清洁能源，提高能源利用率；④中国特色社会主义进入新时代，中国共产党的领导下，全国人民正努力向着美丽中国的目标而奋斗；⑤所以晓君相信我国能源资源配置将更加合理、利用率会大幅提高，主要污染物持续减少的目标必将实现。</w:t>
      </w:r>
    </w:p>
    <w:p>
      <w:pPr>
        <w:pStyle w:val="13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 xml:space="preserve">24. </w:t>
      </w:r>
      <w:r>
        <w:rPr>
          <w:b w:val="0"/>
          <w:spacing w:val="10"/>
        </w:rPr>
        <w:t>(1)在我国，人民是国家和社会的主人，国家的一切权力属于人民。人民通过民主选举选出代表，组成各级人民代表大会作为国家权力机关。人民代表必须与人民群众保持密切联系，听取和反映人民群众的意见和要求，努力为人民服务，对人民负责，并接受人民监督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</w:rPr>
        <w:t>(2)中国共产党领导中国人民开辟了中国特色社会主义道路，形成了中国特色社会主义理论体系，确立了中国特色社会主义制度，发展了中国特色社会主义文化。</w:t>
      </w:r>
    </w:p>
    <w:p>
      <w:pPr>
        <w:pStyle w:val="13"/>
        <w:spacing w:line="320" w:lineRule="auto"/>
        <w:jc w:val="left"/>
        <w:textAlignment w:val="center"/>
      </w:pPr>
      <w:r>
        <w:rPr>
          <w:b w:val="0"/>
          <w:spacing w:val="10"/>
        </w:rPr>
        <w:t>(3)节约用电，绿色出行等。</w:t>
      </w:r>
      <w:r>
        <w:br w:type="page"/>
      </w:r>
      <w:bookmarkStart w:id="0" w:name="_GoBack"/>
      <w:bookmarkEnd w:id="0"/>
    </w:p>
    <w:sectPr>
      <w:type w:val="continuous"/>
      <w:pgSz w:w="11900" w:h="16840"/>
      <w:pgMar w:top="1000" w:right="1800" w:bottom="1200" w:left="2000" w:header="40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50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5" o:spid="_x0000_s2049" o:spt="136" type="#_x0000_t136" style="position:absolute;left:0pt;height:62.2pt;width:318.65pt;mso-position-horizontal:center;mso-position-horizontal-relative:margin;mso-position-vertical:center;mso-position-vertical-relative:margin;rotation:20643840f;z-index:-251657216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试题资源网" style="font-family:Times New Roman;font-size:64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1027" o:spid="_x0000_s2054" o:spt="136" type="#_x0000_t136" style="position:absolute;left:0pt;height:62.2pt;width:318.65pt;mso-position-horizontal:center;mso-position-horizontal-relative:margin;mso-position-vertical:center;mso-position-vertical-relative:margin;rotation:20643840f;z-index:-251658240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试题资源网" style="font-family:Times New Roman;font-size:64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8C42"/>
    <w:multiLevelType w:val="singleLevel"/>
    <w:tmpl w:val="0E868C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5ZDUwNDMyYTk0Mjc3NjNiYzJhMmY3M2U5MjlhMzkifQ=="/>
  </w:docVars>
  <w:rsids>
    <w:rsidRoot w:val="00000000"/>
    <w:rsid w:val="004151FC"/>
    <w:rsid w:val="00C02FC6"/>
    <w:rsid w:val="45E61BAF"/>
    <w:rsid w:val="70E651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18"/>
      <w:szCs w:val="24"/>
      <w:lang w:val="en-US" w:eastAsia="uk-UA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szCs w:val="18"/>
      <w:lang w:eastAsia="zh-CN"/>
    </w:rPr>
  </w:style>
  <w:style w:type="paragraph" w:styleId="3">
    <w:name w:val="header"/>
    <w:basedOn w:val="1"/>
    <w:link w:val="1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Cs w:val="18"/>
      <w:lang w:eastAsia="zh-CN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customStyle="1" w:styleId="7">
    <w:name w:val="subTitleStyle"/>
    <w:basedOn w:val="1"/>
    <w:qFormat/>
    <w:uiPriority w:val="0"/>
    <w:rPr>
      <w:rFonts w:ascii="宋体" w:hAnsi="宋体" w:eastAsia="宋体" w:cs="宋体"/>
      <w:b/>
      <w:color w:val="000000"/>
      <w:sz w:val="32"/>
    </w:rPr>
  </w:style>
  <w:style w:type="paragraph" w:customStyle="1" w:styleId="8">
    <w:name w:val="titleStyle"/>
    <w:basedOn w:val="1"/>
    <w:qFormat/>
    <w:uiPriority w:val="0"/>
    <w:rPr>
      <w:rFonts w:ascii="宋体" w:hAnsi="宋体" w:eastAsia="宋体" w:cs="宋体"/>
      <w:b/>
      <w:color w:val="000000"/>
      <w:sz w:val="28"/>
    </w:rPr>
  </w:style>
  <w:style w:type="paragraph" w:customStyle="1" w:styleId="9">
    <w:name w:val="studentInputStyle"/>
    <w:basedOn w:val="1"/>
    <w:qFormat/>
    <w:uiPriority w:val="0"/>
    <w:rPr>
      <w:rFonts w:ascii="宋体" w:hAnsi="宋体" w:eastAsia="宋体" w:cs="宋体"/>
      <w:sz w:val="21"/>
    </w:rPr>
  </w:style>
  <w:style w:type="paragraph" w:customStyle="1" w:styleId="10">
    <w:name w:val="noticeStyle"/>
    <w:basedOn w:val="1"/>
    <w:qFormat/>
    <w:uiPriority w:val="0"/>
    <w:rPr>
      <w:rFonts w:ascii="宋体" w:hAnsi="宋体" w:eastAsia="宋体" w:cs="宋体"/>
      <w:sz w:val="21"/>
    </w:rPr>
  </w:style>
  <w:style w:type="paragraph" w:customStyle="1" w:styleId="11">
    <w:name w:val="notice24Style"/>
    <w:basedOn w:val="1"/>
    <w:qFormat/>
    <w:uiPriority w:val="0"/>
    <w:rPr>
      <w:rFonts w:ascii="宋体" w:hAnsi="宋体" w:eastAsia="宋体" w:cs="宋体"/>
      <w:sz w:val="21"/>
    </w:rPr>
  </w:style>
  <w:style w:type="paragraph" w:customStyle="1" w:styleId="12">
    <w:name w:val="paraStyle"/>
    <w:basedOn w:val="1"/>
    <w:qFormat/>
    <w:uiPriority w:val="0"/>
    <w:rPr>
      <w:rFonts w:ascii="宋体" w:hAnsi="宋体" w:eastAsia="宋体" w:cs="宋体"/>
      <w:b/>
      <w:sz w:val="21"/>
    </w:rPr>
  </w:style>
  <w:style w:type="paragraph" w:customStyle="1" w:styleId="13">
    <w:name w:val="正文1"/>
    <w:basedOn w:val="1"/>
    <w:qFormat/>
    <w:uiPriority w:val="0"/>
    <w:rPr>
      <w:sz w:val="21"/>
    </w:rPr>
  </w:style>
  <w:style w:type="paragraph" w:customStyle="1" w:styleId="14">
    <w:name w:val="subTitleStyle_624d1b83-878b-440c-b44b-f2561d188fcb"/>
    <w:basedOn w:val="15"/>
    <w:qFormat/>
    <w:uiPriority w:val="0"/>
    <w:rPr>
      <w:rFonts w:ascii="宋体" w:hAnsi="宋体" w:eastAsia="宋体" w:cs="宋体"/>
      <w:b/>
      <w:color w:val="000000"/>
      <w:sz w:val="32"/>
    </w:rPr>
  </w:style>
  <w:style w:type="paragraph" w:customStyle="1" w:styleId="15">
    <w:name w:val="Normal_455dfdfc-3321-4a9a-9f03-e8d2f38b7fbb"/>
    <w:qFormat/>
    <w:uiPriority w:val="0"/>
    <w:rPr>
      <w:rFonts w:ascii="宋体" w:hAnsi="宋体" w:eastAsia="宋体" w:cs="宋体"/>
      <w:sz w:val="18"/>
      <w:szCs w:val="24"/>
      <w:lang w:val="en-US" w:eastAsia="uk-UA" w:bidi="ar-SA"/>
    </w:rPr>
  </w:style>
  <w:style w:type="character" w:customStyle="1" w:styleId="1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5657</Words>
  <Characters>5828</Characters>
  <Lines>0</Lines>
  <Paragraphs>0</Paragraphs>
  <TotalTime>4</TotalTime>
  <ScaleCrop>false</ScaleCrop>
  <LinksUpToDate>false</LinksUpToDate>
  <CharactersWithSpaces>6115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2023-03-05T12:26:00Z</dcterms:created>
  <dc:creator>Administrator</dc:creator>
  <cp:lastModifiedBy>Administrator</cp:lastModifiedBy>
  <dcterms:modified xsi:type="dcterms:W3CDTF">2023-08-28T13:04:24Z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