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270500" cy="7294245"/>
            <wp:effectExtent l="0" t="0" r="6350" b="1905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9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drawing>
          <wp:inline distT="0" distB="0" distL="114300" distR="114300">
            <wp:extent cx="5269865" cy="7368540"/>
            <wp:effectExtent l="0" t="0" r="6985" b="3810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6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drawing>
          <wp:inline distT="0" distB="0" distL="114300" distR="114300">
            <wp:extent cx="5269230" cy="7141210"/>
            <wp:effectExtent l="0" t="0" r="7620" b="2540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4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drawing>
          <wp:inline distT="0" distB="0" distL="114300" distR="114300">
            <wp:extent cx="5271135" cy="7594600"/>
            <wp:effectExtent l="0" t="0" r="5715" b="6350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9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drawing>
          <wp:inline distT="0" distB="0" distL="114300" distR="114300">
            <wp:extent cx="5267960" cy="7107555"/>
            <wp:effectExtent l="0" t="0" r="8890" b="1714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10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drawing>
          <wp:inline distT="0" distB="0" distL="114300" distR="114300">
            <wp:extent cx="5272405" cy="7826375"/>
            <wp:effectExtent l="0" t="0" r="4445" b="3175"/>
            <wp:docPr id="4" name="图片 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2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drawing>
          <wp:inline distT="0" distB="0" distL="114300" distR="114300">
            <wp:extent cx="5270500" cy="7435215"/>
            <wp:effectExtent l="0" t="0" r="6350" b="13335"/>
            <wp:docPr id="3" name="图片 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3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drawing>
          <wp:inline distT="0" distB="0" distL="114300" distR="114300">
            <wp:extent cx="5266690" cy="7471410"/>
            <wp:effectExtent l="0" t="0" r="10160" b="15240"/>
            <wp:docPr id="2" name="图片 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7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Times New Roman" w:hAnsi="Times New Roman" w:cs="Times New Roman"/>
        </w:rPr>
        <w:drawing>
          <wp:inline distT="0" distB="0" distL="114300" distR="114300">
            <wp:extent cx="5267960" cy="7644765"/>
            <wp:effectExtent l="0" t="0" r="8890" b="13335"/>
            <wp:docPr id="1" name="图片 1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64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ascii="Times New Roman" w:hAnsi="Times New Roman" w:cs="Times New Roma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12331700</wp:posOffset>
            </wp:positionV>
            <wp:extent cx="330200" cy="444500"/>
            <wp:effectExtent l="0" t="0" r="12700" b="1270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 xml:space="preserve">                            渝北区六校联盟考试一模答案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单选：CACBB   BADDD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完形：BCCDA   CBCAD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阅读：DBD  CBCC  ACDD  CCCB  ABDD 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口语交际：BEACF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任务型：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65. No.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66. Their school’s counselors and academic advisors.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67. Because people expect to be successful if they are doing something they love.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68. 略。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完成句子：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didn’t bring; Whose is; How be; such that; catch up 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短填：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three; also; for; if/whether; keep; hope; lazy; ourselves</w:t>
      </w:r>
      <w:r>
        <w:rPr>
          <w:rFonts w:ascii="Times New Roman" w:hAnsi="Times New Roman" w:cs="Times New Roman"/>
        </w:rPr>
        <w:br w:type="page"/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5B5E"/>
    <w:rsid w:val="002F5B5E"/>
    <w:rsid w:val="004151FC"/>
    <w:rsid w:val="00416FA5"/>
    <w:rsid w:val="00593E65"/>
    <w:rsid w:val="007D61C4"/>
    <w:rsid w:val="007E02C3"/>
    <w:rsid w:val="00A270AC"/>
    <w:rsid w:val="00A51696"/>
    <w:rsid w:val="00C02FC6"/>
    <w:rsid w:val="374D02CC"/>
    <w:rsid w:val="5D3D07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4"/>
    <w:link w:val="3"/>
    <w:uiPriority w:val="99"/>
    <w:rPr>
      <w:sz w:val="18"/>
      <w:szCs w:val="18"/>
    </w:rPr>
  </w:style>
  <w:style w:type="character" w:customStyle="1" w:styleId="7">
    <w:name w:val="页脚 Char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58</Words>
  <Characters>337</Characters>
  <Lines>2</Lines>
  <Paragraphs>1</Paragraphs>
  <TotalTime>8</TotalTime>
  <ScaleCrop>false</ScaleCrop>
  <LinksUpToDate>false</LinksUpToDate>
  <CharactersWithSpaces>394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2023-05-20T13:36:00Z</dcterms:created>
  <dc:creator>xl</dc:creator>
  <cp:lastModifiedBy>Administrator</cp:lastModifiedBy>
  <dcterms:modified xsi:type="dcterms:W3CDTF">2023-08-31T08:46:48Z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