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pict>
          <v:shape id="_x0000_s1025" o:spid="_x0000_s1025" o:spt="75" type="#_x0000_t75" style="position:absolute;left:0pt;margin-left:952pt;margin-top:927pt;height:35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jc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32"/>
          <w:szCs w:val="32"/>
        </w:rPr>
        <w:t>2022-2023学年第二学期月考试题</w:t>
      </w:r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一.听力</w:t>
      </w:r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  <w:t>1--5 BABCA  6--10 BCABC  11--15 CBCAB  16-20 ACBBC</w:t>
      </w:r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  <w:t>21 six/6  22 friend  23 weeks  24 home  25 Canada</w:t>
      </w:r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二.阅读理解</w:t>
      </w:r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0" w:name="answer_986e0051-33fa-42fa-9bec-3e737b343"/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A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D C B C A</w:t>
      </w:r>
      <w:bookmarkEnd w:id="0"/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1" w:name="answer_e32bb66a-4e1a-467b-8819-4f197dfbe"/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B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A C B D D</w:t>
      </w:r>
      <w:bookmarkEnd w:id="1"/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2" w:name="answer_0fb8300c-88af-47d9-b731-4113ae90b"/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C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B C D B A</w:t>
      </w:r>
      <w:bookmarkEnd w:id="2"/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bookmarkStart w:id="3" w:name="answer_114d45bb-5217-4810-8688-ff538932d"/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D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B A D A C</w:t>
      </w:r>
      <w:bookmarkEnd w:id="3"/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.信息匹配</w:t>
      </w:r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bookmarkStart w:id="4" w:name="answer_6cb82b6c-effb-4226-9dbc-203f1cf86"/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FC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AE</w:t>
      </w:r>
      <w:bookmarkEnd w:id="4"/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.</w:t>
      </w:r>
      <w:r>
        <w:rPr>
          <w:rFonts w:hint="eastAsia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  <w:t>综合</w:t>
      </w: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填空</w:t>
      </w:r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5" w:name="answer_33e932c2-7f8c-47c5-9e4f-26df5226a"/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A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play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never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humans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either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work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inside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becoming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future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even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than</w:t>
      </w:r>
    </w:p>
    <w:bookmarkEnd w:id="5"/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6" w:name="analysis_33e932c2-7f8c-47c5-9e4f-26df522"/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play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．考查动词．句意"他们在我们的生活中__着重要的角色．"．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play a role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扮演角色，固定搭配．主要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它们．一般现在时态，谓语动词用原形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play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never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．考查副词．句意"他们总是可以做同样的工作，他们___感到疲倦或无聊．"．根据所给单词．可知，应该是"从不"．填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never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humans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．考查名词．句意"机器人没有像___相同的大脑．"．根据所给动词可知，应该是"人类"．填名词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humans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4．答案：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either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．考查副词．句意"而且他们___没有任何感觉"．根据所给动词．可知，应该是"也"．通常用于否定句中．填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either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5．答案：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work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．考查动词．句意"那么它们怎么___？"．根据下一句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to work as our brains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像我们的大脑工作．及所给单词，可知，应该是"工作"．特殊疑问句．谓语动词用原形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work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6．答案：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inside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．考查介词．句意"它们身体___有电脑像我们的大脑工作．"．根据所给单词．可知，应该是"在…里面"．填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inside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7．答案：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becoming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．考查现在分词．句意"机器人___越来越聪明了．"．根据所给单词．可知，应该是"变得"．现在进行时态，用现在分词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becoming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8．答案：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future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．考查搭配．句意"__它们可能和电影里的人一样．"．根据所给单词，可知，应该是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 the future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在将来．固定搭配．填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future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9．答案：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even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．考查副词．句意"他们会说话、走路__思考．"．根据所给单词．可知，应该是"甚至"．填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even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0．答案：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than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．考查比较级．句意"然而，它们会变得___我们聪明吗？"．根据所给单词．及比较级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smarter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更聪明的，可知，应该是"比"．填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than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文章大意：这是一篇说明文，主要介绍世界上有很多种类的机器人，我们到处使用机器人，它们在我们的生活中扮演着重要的角色，它们可以做同样的工作，从不感到疲倦或无聊．但是机器人永远不会比人类聪明．因为我们总是有新想法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选词填空，要注重句子与句子之间、段落与段落之间逻辑关系以及对篇章的整体理解．结合语境，根据所给单词，选择合适的词完成答案．</w:t>
      </w:r>
      <w:bookmarkEnd w:id="6"/>
    </w:p>
    <w:p>
      <w:pPr>
        <w:jc w:val="left"/>
        <w:textAlignment w:val="center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bookmarkStart w:id="7" w:name="answer_98f7fc3c-8ccf-406c-baa2-7b7a3f8a5"/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B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visited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smiled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save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tickets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quickly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ourselves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interested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daytime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though</w:t>
      </w:r>
    </w:p>
    <w:bookmarkEnd w:id="7"/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bookmarkStart w:id="8" w:name="analysis_98f7fc3c-8ccf-406c-baa2-7b7a3f8"/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visited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考查动词．根据第一句"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 London Eye is a tourist attraction in London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 UK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．"伦敦眼是英国伦敦的一个旅游景点．可知结合选项，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visit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+地点，参观某地．句子为一般过去时，即我今年夏天和的朋友应该是参观了伦敦眼．故答案为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visited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考查介词．根据句子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As we arrived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…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Waterloo Station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，可知结合选项，"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arrive at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"，意为到达某地，即当我们到达滑铁卢车站时，故答案为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smiled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考查动词．根据上文"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As we arrived at Waterloo Station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he had worked out where we were going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．"当我们到达滑铁卢车站时，他已经知道我们要去哪里了．可知结合选项，他猜出我要去哪里，即可推断出他开心地笑了．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happily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副词修饰动词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smile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，句子是一般过去时，所以用动词的过去式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smiled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微笑．故答案为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smiled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save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考查动词．根据句子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so in order to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…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，和下文"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he stayed in the line while I went to buy the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．当我去买东西的时候，他一直在排队"可知结合选项，此处是指为了"节省"时间．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save 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节省时间，短语"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 order to do sth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．"意为"为了做某事"．故答案为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save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tickets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考查名词．根据上文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so in order to save 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he stayed in the line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，为了节省时间，他排队，可知结合选项，应说我买票；结合人数，这里的票要用名词复数．故答案为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tickets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quickly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考查副词．根据上文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 capsule doesn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 completely stop when people get 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so you have to get into it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…"可知结合选项，当人们上去时密封舱没有完全停止，所以我们要快，此处的"快"修饰动词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get into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，用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quick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的副词形式．故答案为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quickly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ourselves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考查代词．根据句子"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We took many photos of the view and of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．"可知结合选项，我们给风景拍照还给自己拍照，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take photos of oneself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，给某人自己拍照．因为主语是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，其反身代词应是"我们自己"．故答案为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ourselves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interested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考查短语．根据句子"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If you are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…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 going there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d like to give you some advice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．"可知结合选项，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interest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的形容词形式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interested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，感兴趣的．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be interested in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"，意为"对…感兴趣"，固定短语．即如果你对去那儿感兴趣．故答案为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interested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daytime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考查短语．根据句子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To enjoy the view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go in the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…．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There are night rides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but you won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 see a lot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．"可知夜晚你看不到很多，结合选项，短语"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in the daytime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"意为"在白天"．所以为看风景，要白天来．故答案为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daytime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though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考查短语．根据上下文"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Sometimes the top of the wheel can be quite cool even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…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 sunny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So ladies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don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 forget to take a scarf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．"可知结合选项，短语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even though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即使，引导让步状语从句．即使是晴天，在轮子的顶部也能很凉爽．故答案为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though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这篇短文中作者主要记述了自己去伦敦之眼旅行的经历，并给我们提出了一些旅行建议．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做此类题首先要通读全文，了解大意；然后根据词意，词与词的搭配及语义需要去选择正确的答案；最后在通读全文，认真校对．</w:t>
      </w:r>
      <w:bookmarkEnd w:id="8"/>
    </w:p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六.</w:t>
      </w: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  <w:lang w:val="en-US" w:eastAsia="zh-CN"/>
        </w:rPr>
        <w:t>阅读表达</w:t>
      </w: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（共1题，共10分）</w:t>
      </w:r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9" w:name="answer_f7c140f3-b890-4da4-b493-e55531222"/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1 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\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She went to the Nature Zoo with his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\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her mother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2 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 weather was fine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3 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Because they were very friendly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4 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People always gave them some fruit to eat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 xml:space="preserve">5 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\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She liked monkeys best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．</w:t>
      </w:r>
    </w:p>
    <w:bookmarkEnd w:id="9"/>
    <w:p>
      <w:pPr>
        <w:jc w:val="left"/>
        <w:textAlignment w:val="center"/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kern w:val="0"/>
          <w:sz w:val="24"/>
          <w:szCs w:val="24"/>
        </w:rPr>
        <w:t>七.书面表达（共1题，共20分）</w:t>
      </w:r>
    </w:p>
    <w:p>
      <w:pPr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10" w:name="answer_90d8f5fb-ea29-45dd-a385-8437efab2"/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【答案】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 One possible version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: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 xml:space="preserve">An Enjoyable Trip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Last summer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，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 went to Thailand with my parents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It was my first trip abroad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First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，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we visited some places of interest in Bangkok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Then we tried different local snacks at the night market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They were so delicious that I couldn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’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t help eating a lot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What surprised me most was the elephant show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How cute and clever the elephants were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! </w:t>
      </w:r>
    </w:p>
    <w:p>
      <w:pPr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My first trip abroad not only opened my mind to the outside world but also offered me sweet memories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I am looking forward to going on another trip soon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.</w:t>
      </w:r>
    </w:p>
    <w:bookmarkEnd w:id="10"/>
    <w:p>
      <w:pP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</w:pPr>
      <w:bookmarkStart w:id="11" w:name="analysis_90d8f5fb-ea29-45dd-a385-8437efa"/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本题考查的是提示作文、写作、命题作文等知识点。</w:t>
      </w:r>
    </w:p>
    <w:bookmarkEnd w:id="11"/>
    <w:p>
      <w:pP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74" w:bottom="1474" w:left="1474" w:header="500" w:footer="500" w:gutter="0"/>
          <w:cols w:space="425" w:num="1" w:sep="1"/>
          <w:docGrid w:type="lines" w:linePitch="312" w:charSpace="0"/>
        </w:sectPr>
      </w:pPr>
    </w:p>
    <w:p>
      <w:bookmarkStart w:id="12" w:name="_GoBack"/>
      <w:bookmarkEnd w:id="1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22069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4"/>
              <w:ind w:firstLine="3420" w:firstLineChars="1900"/>
            </w:pPr>
            <w:r>
              <w:rPr>
                <w:rFonts w:asciiTheme="minorEastAsia" w:hAnsiTheme="minorEastAsia" w:eastAsiaTheme="minorEastAsia"/>
              </w:rPr>
              <w:t>第</w:t>
            </w:r>
            <w:r>
              <w:rPr>
                <w:rFonts w:asciiTheme="minorEastAsia" w:hAnsiTheme="minorEastAsia" w:eastAsiaTheme="minorEastAsia"/>
                <w:lang w:val="zh-CN"/>
              </w:rPr>
              <w:t xml:space="preserve"> </w:t>
            </w:r>
            <w:r>
              <w:rPr>
                <w:rFonts w:asciiTheme="minorEastAsia" w:hAnsiTheme="minorEastAsia" w:eastAsiaTheme="minorEastAsia"/>
                <w:bCs/>
              </w:rPr>
              <w:fldChar w:fldCharType="begin"/>
            </w:r>
            <w:r>
              <w:rPr>
                <w:rFonts w:asciiTheme="minorEastAsia" w:hAnsiTheme="minorEastAsia" w:eastAsiaTheme="minorEastAsia"/>
                <w:bCs/>
              </w:rPr>
              <w:instrText xml:space="preserve">PAGE</w:instrText>
            </w:r>
            <w:r>
              <w:rPr>
                <w:rFonts w:asciiTheme="minorEastAsia" w:hAnsiTheme="minorEastAsia" w:eastAsiaTheme="minorEastAsia"/>
                <w:bCs/>
              </w:rPr>
              <w:fldChar w:fldCharType="separate"/>
            </w:r>
            <w:r>
              <w:rPr>
                <w:rFonts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fldChar w:fldCharType="end"/>
            </w:r>
            <w:r>
              <w:rPr>
                <w:rFonts w:asciiTheme="minorEastAsia" w:hAnsiTheme="minorEastAsia" w:eastAsiaTheme="minorEastAsia"/>
                <w:bCs/>
              </w:rPr>
              <w:t xml:space="preserve"> 页</w:t>
            </w:r>
            <w:r>
              <w:rPr>
                <w:rFonts w:asciiTheme="minorEastAsia" w:hAnsiTheme="minorEastAsia" w:eastAsiaTheme="minorEastAsia"/>
                <w:lang w:val="zh-CN"/>
              </w:rPr>
              <w:t xml:space="preserve"> /共 </w:t>
            </w:r>
            <w:r>
              <w:rPr>
                <w:rFonts w:asciiTheme="minorEastAsia" w:hAnsiTheme="minorEastAsia" w:eastAsiaTheme="minorEastAsia"/>
                <w:bCs/>
              </w:rPr>
              <w:fldChar w:fldCharType="begin"/>
            </w:r>
            <w:r>
              <w:rPr>
                <w:rFonts w:asciiTheme="minorEastAsia" w:hAnsiTheme="minorEastAsia" w:eastAsiaTheme="minorEastAsia"/>
                <w:bCs/>
              </w:rPr>
              <w:instrText xml:space="preserve">NUMPAGES</w:instrText>
            </w:r>
            <w:r>
              <w:rPr>
                <w:rFonts w:asciiTheme="minorEastAsia" w:hAnsiTheme="minorEastAsia" w:eastAsiaTheme="minorEastAsia"/>
                <w:bCs/>
              </w:rPr>
              <w:fldChar w:fldCharType="separate"/>
            </w:r>
            <w:r>
              <w:rPr>
                <w:rFonts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fldChar w:fldCharType="end"/>
            </w:r>
            <w:r>
              <w:rPr>
                <w:rFonts w:asciiTheme="minorEastAsia" w:hAnsiTheme="minorEastAsia" w:eastAsiaTheme="minorEastAsia"/>
                <w:bCs/>
              </w:rPr>
              <w:t xml:space="preserve"> 页</w:t>
            </w:r>
          </w:p>
        </w:sdtContent>
      </w:sdt>
    </w:sdtContent>
  </w:sdt>
  <w:p>
    <w:pPr>
      <w:pStyle w:val="4"/>
      <w:jc w:val="center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4135918"/>
      <w:docPartObj>
        <w:docPartGallery w:val="autotext"/>
      </w:docPartObj>
    </w:sdtPr>
    <w:sdtEndPr>
      <w:rPr>
        <w:rFonts w:asciiTheme="majorHAnsi" w:hAnsiTheme="majorHAnsi" w:eastAsiaTheme="majorEastAsia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asciiTheme="majorHAnsi" w:hAnsiTheme="majorHAnsi" w:eastAsiaTheme="majorEastAsia"/>
          </w:rPr>
        </w:sdtEndPr>
        <w:sdtContent>
          <w:p>
            <w:pPr>
              <w:pStyle w:val="4"/>
              <w:jc w:val="center"/>
              <w:rPr>
                <w:rFonts w:asciiTheme="majorHAnsi" w:hAnsiTheme="majorHAnsi" w:eastAsiaTheme="majorEastAsia"/>
              </w:rPr>
            </w:pPr>
            <w:r>
              <w:t xml:space="preserve">  </w:t>
            </w:r>
            <w:r>
              <w:rPr>
                <w:rFonts w:asciiTheme="majorHAnsi" w:hAnsiTheme="majorHAnsi"/>
              </w:rPr>
              <w:t>第</w:t>
            </w:r>
            <w:r>
              <w:rPr>
                <w:rFonts w:asciiTheme="majorHAnsi" w:hAnsiTheme="majorHAnsi" w:eastAsiaTheme="majorEastAsia"/>
                <w:bCs/>
              </w:rPr>
              <w:fldChar w:fldCharType="begin"/>
            </w:r>
            <w:r>
              <w:rPr>
                <w:rFonts w:asciiTheme="majorHAnsi" w:hAnsiTheme="majorHAnsi" w:eastAsiaTheme="majorEastAsia"/>
                <w:bCs/>
              </w:rPr>
              <w:instrText xml:space="preserve">PAGE</w:instrText>
            </w:r>
            <w:r>
              <w:rPr>
                <w:rFonts w:asciiTheme="majorHAnsi" w:hAnsiTheme="majorHAnsi" w:eastAsiaTheme="majorEastAsia"/>
                <w:bCs/>
              </w:rPr>
              <w:fldChar w:fldCharType="separate"/>
            </w:r>
            <w:r>
              <w:rPr>
                <w:rFonts w:asciiTheme="majorHAnsi" w:hAnsiTheme="majorHAnsi" w:eastAsiaTheme="majorEastAsia"/>
                <w:bCs/>
              </w:rPr>
              <w:t>2</w:t>
            </w:r>
            <w:r>
              <w:rPr>
                <w:rFonts w:asciiTheme="majorHAnsi" w:hAnsiTheme="majorHAnsi" w:eastAsiaTheme="majorEastAsia"/>
                <w:bCs/>
              </w:rPr>
              <w:fldChar w:fldCharType="end"/>
            </w:r>
            <w:r>
              <w:rPr>
                <w:rFonts w:asciiTheme="majorHAnsi" w:hAnsiTheme="majorHAnsi" w:eastAsiaTheme="majorEastAsia"/>
              </w:rPr>
              <w:t>页</w:t>
            </w:r>
            <w:r>
              <w:rPr>
                <w:rFonts w:asciiTheme="majorHAnsi" w:hAnsiTheme="majorHAnsi" w:eastAsiaTheme="majorEastAsia"/>
                <w:lang w:val="zh-CN"/>
              </w:rPr>
              <w:t xml:space="preserve"> / 共 </w:t>
            </w:r>
            <w:r>
              <w:rPr>
                <w:rFonts w:asciiTheme="majorHAnsi" w:hAnsiTheme="majorHAnsi" w:eastAsiaTheme="majorEastAsia"/>
                <w:bCs/>
              </w:rPr>
              <w:fldChar w:fldCharType="begin"/>
            </w:r>
            <w:r>
              <w:rPr>
                <w:rFonts w:asciiTheme="majorHAnsi" w:hAnsiTheme="majorHAnsi" w:eastAsiaTheme="majorEastAsia"/>
                <w:bCs/>
              </w:rPr>
              <w:instrText xml:space="preserve">NUMPAGES</w:instrText>
            </w:r>
            <w:r>
              <w:rPr>
                <w:rFonts w:asciiTheme="majorHAnsi" w:hAnsiTheme="majorHAnsi" w:eastAsiaTheme="majorEastAsia"/>
                <w:bCs/>
              </w:rPr>
              <w:fldChar w:fldCharType="separate"/>
            </w:r>
            <w:r>
              <w:rPr>
                <w:rFonts w:asciiTheme="majorHAnsi" w:hAnsiTheme="majorHAnsi" w:eastAsiaTheme="majorEastAsia"/>
                <w:bCs/>
              </w:rPr>
              <w:t>2</w:t>
            </w:r>
            <w:r>
              <w:rPr>
                <w:rFonts w:asciiTheme="majorHAnsi" w:hAnsiTheme="majorHAnsi" w:eastAsiaTheme="majorEastAsia"/>
                <w:bCs/>
              </w:rPr>
              <w:fldChar w:fldCharType="end"/>
            </w:r>
            <w:r>
              <w:rPr>
                <w:rFonts w:asciiTheme="majorHAnsi" w:hAnsiTheme="majorHAnsi" w:eastAsiaTheme="majorEastAsia"/>
                <w:bCs/>
              </w:rPr>
              <w:t>页</w:t>
            </w:r>
          </w:p>
        </w:sdtContent>
      </w:sdt>
    </w:sdtContent>
  </w:sdt>
  <w:p>
    <w:pPr>
      <w:pStyle w:val="4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tab w:relativeTo="margin" w:alignment="right" w:leader="none"/>
    </w:r>
    <w:r>
      <w:ptab w:relativeTo="indent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000000"/>
    <w:rsid w:val="004151FC"/>
    <w:rsid w:val="00C02FC6"/>
    <w:rsid w:val="027754FB"/>
    <w:rsid w:val="07315829"/>
    <w:rsid w:val="1ACF26C9"/>
    <w:rsid w:val="24481C80"/>
    <w:rsid w:val="37420B0A"/>
    <w:rsid w:val="543509D8"/>
    <w:rsid w:val="650C639C"/>
    <w:rsid w:val="6CBA18DE"/>
    <w:rsid w:val="6EE646E1"/>
    <w:rsid w:val="76C7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8"/>
    <w:semiHidden/>
    <w:unhideWhenUsed/>
    <w:qFormat/>
    <w:uiPriority w:val="99"/>
    <w:pPr>
      <w:snapToGrid w:val="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nd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批注框文本 字符"/>
    <w:basedOn w:val="6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3">
    <w:name w:val="No Spacing"/>
    <w:link w:val="14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4">
    <w:name w:val="无间隔 字符"/>
    <w:basedOn w:val="6"/>
    <w:link w:val="13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不明显强调1"/>
    <w:basedOn w:val="6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paragraph" w:customStyle="1" w:styleId="17">
    <w:name w:val="1"/>
    <w:basedOn w:val="1"/>
    <w:qFormat/>
    <w:uiPriority w:val="0"/>
  </w:style>
  <w:style w:type="character" w:customStyle="1" w:styleId="18">
    <w:name w:val="尾注文本 字符"/>
    <w:basedOn w:val="6"/>
    <w:link w:val="2"/>
    <w:semiHidden/>
    <w:qFormat/>
    <w:uiPriority w:val="99"/>
    <w:rPr>
      <w:rFonts w:ascii="Cambria Math" w:hAnsi="宋体" w:cs="Cambria Math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51BB0-D814-49F9-BB94-473F48247E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332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2023-09-03T12:16:34Z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