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1920" w:firstLineChars="800"/>
        <w:jc w:val="left"/>
        <w:rPr>
          <w:sz w:val="24"/>
          <w:szCs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12471400</wp:posOffset>
            </wp:positionV>
            <wp:extent cx="2540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双语</w:t>
      </w:r>
      <w:r>
        <w:rPr>
          <w:rFonts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学校 202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年春季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第一学月语文学习</w:t>
      </w:r>
      <w:r>
        <w:rPr>
          <w:rFonts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效果检测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答案</w:t>
      </w:r>
      <w:r>
        <w:rPr>
          <w:rFonts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选择题：1——8小题：CABA  BDBD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三、默写答案略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四、(10分)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 (4分，每点1分。大意相近即可)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示例:①全面、精细的赛事服务;②富有特色的线路设计;③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:</w:t>
      </w:r>
      <w:r>
        <w:rPr>
          <w:rFonts w:hint="eastAsia" w:ascii="宋体" w:hAnsi="宋体" w:eastAsia="宋体" w:cs="宋体"/>
          <w:sz w:val="21"/>
          <w:szCs w:val="21"/>
        </w:rPr>
        <w:t>健康生活理念;④社交媒体的助推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(3分，每点1分。大意相近即可)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同:点出主题“奔跑”，以激情、通俗的歌曲开头，增强可读性。(1分)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异:甲文中，引出说明对象“成都马拉松”，也说明成都马拉松参与者众多。(1分)乙文中，引发对“马拉松热”这一现象的论述。(1 分)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此题分级赋分。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(3分。观点与理由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致1分，结合题干信息与甲文内容阐述“安全保证”1分，结合乙文阐述“理性态度”1分。大意相近即可</w:t>
      </w:r>
      <w:r>
        <w:rPr>
          <w:rFonts w:hint="eastAsia" w:ascii="宋体" w:hAnsi="宋体" w:eastAsia="宋体" w:cs="宋体"/>
          <w:sz w:val="21"/>
          <w:szCs w:val="21"/>
        </w:rPr>
        <w:t>)示例:我认为你可以考虑参赛，但要量力而行。(1分)作为晨跑爱好者，你有参加马拉松比赛的基础。(0.5 分)今年赛道沿途有多个医疗站、近百名医师跑者与移动巡查救护队员，赛事安全有充分保证。(0.5 分)但马拉松体能消耗大，你没有参赛经历，要量力而行。切忌盲目追求所谓好成绩。(1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(2分。观点与理由一致1分,结合题干信息、甲文或乙文内容阐述理由1分。大意相近即可)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:我认为你不宜参赛。(1 分)你虽然坚持晨跑，但没参加过比赛，缺乏专业训练。(0.5分)马拉松是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项体能消耗巨大的运动项目，对普通参赛者而言，危险系数很高。(0.5分)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(1分。缺观点或观点不明确，观点不计分;结合题干信息、甲文或乙文内容阐述理由1分。大意相近即可)</w:t>
      </w:r>
      <w:r>
        <w:rPr>
          <w:rFonts w:hint="eastAsia" w:ascii="宋体" w:hAnsi="宋体" w:eastAsia="宋体" w:cs="宋体"/>
          <w:sz w:val="21"/>
          <w:szCs w:val="21"/>
        </w:rPr>
        <w:t>示例一:今年成都马拉松赛道沿途有多个医疗站、近百名医师跑者与移动巡查救护队员，赛事安全可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以保证。(1分)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(0分。只有观点没有理由)答案略。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B卷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诗歌鉴赏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环境宁静优美、生活自由惬意的地方。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本词中的“渔翁”是悠闲自得的人，李白诗中的垂钓者是有政治追求的人。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二、文言文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3、A（如果）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4.翻译下列句子（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</w:rPr>
        <w:t>⑴译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陈涉起兵在陈县称王以后，立魏咎为魏王，陈平带着一些年轻人一道去临济投奔魏王魏咎。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</w:rPr>
        <w:t>⑵译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如果大王能够拿出几万斤黄金，用反间计，去离间项王君臣，使他们互相怀疑。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请结合文章内容分析陈平是个什么样的人？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做事公平（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），分肉食时公平，得到父老乡亲的赞扬。（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②胸怀大志，（1分）由公平分肉食而想到主宰天下也公平（1分）。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善谋略（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），为汉王制定了反间计，成功的解除了荥阳之困。（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）（答出两点即可）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z w:val="21"/>
          <w:szCs w:val="21"/>
        </w:rPr>
        <w:t>选文中，严贡生正向人吹嘘自己“为人率真”“不晓得占人寸丝半粟的便宜”，小厮来报：“早上关的那口猪，那人来讨了，在家里吵哩。”通过言行不一的对比（或者矛盾），凸显了严贡生的虚伪，讽刺意味十足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sz w:val="21"/>
          <w:szCs w:val="21"/>
        </w:rPr>
        <w:t>选（D），理由：简·爱得知道罗彻斯特有一个疯妻后，决定离开罗切斯特，因为她自尊独立，追求精神上的自由、平等。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(二) (18分)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 (6分。每空1分，大意相近即可)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①陌生、惊讶;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②被赵秀芬嘲笑;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③与儿子沟通无果(与儿子沟通后，苏珊没有改变);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④难受、反思;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⑤对自己说“早上好”;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⑥接纳(肯定、认可)、愉悦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(4分。大意相近即可)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①作为村里人的代表，表达对“早上好”这种新的问候方式的反感和拒绝，强化了小说主题; (1分)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②其始终没有变化的立场，与三槐叔的转变形成对比，烘托了主人公形象; (1分)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③赵秀芬的两次出现，推动了情节发展(1分):第一次，推动三槐叔与儿子的对话冲突;第二次，推动三槐叔态度的彻底转变。(1 分)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(4分。每空1分，大意相近即可)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示例: (1)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连串口语化叠词，通俗、明快，(1分)突显了苏珊明朗的形象，写出她打招呼时真诚热情的态度。(1分)(2)这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动作细节写出三槐叔在面对儿子疑问时，既生气又难以解释的强硬态度，(1分)反映出三槐叔固执、倔强的性格特点。(1分)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(4分。每点2分，答出两个角度可得满分。大意相近即可)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:①人物:表现了三槐叔的态度.由消极到积极的转变，使人物形象更加立体、丰满。②主题:暗示了小说主题，启示读者思考:在变化的生活进程中，应如何看待新事物。(或如何看待传统与现代的对立冲突)③结构:结尾处写三槐叔对自己说“早上好”，是对全文情节的照应，同时也呼应了开头和标题。④语言:语段简短，语言平淡自然，含蓄而意味深长，引人深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四、(共12分)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12. (1) (4分。每点1分，超出字数扣0.5分;大意相近即可)①口述者大众化(口述者群体化、多人参与口述、口述者很普通等);②口述亲身经历(口述个人(独特)记忆、具有个性色彩等);③还原历史细节;④具有史料价值(重要价值、意义、作用等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 (4分。每点2分，任意答出两点，大意相近即可)示例:①赵悠悠认为李子衿赞同记录家史意在炫耀，这是无端质疑他人动机，没有就事论事、文明表达;②鹿鸣对李子衿和赵悠悠的观点都表示赞同，没有明确提出自己的观点:③杜嘉斌谈论的是访谈中遇到的困难该怎么解决，偏离了当前讨论的话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 (4分。观点明确、符合要求1分;理由与观点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致，有逻辑2分;语言简洁、清晰1分)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示例:我认为普通人的家史也不乏精彩。读书，工作，结婚，养育孩.....平凡的生活中也有许多美好而深刻的记忆。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代代人为幸福所做的努力，一代代人爱的传递，这些往事书写出我们的家国命运，值得铭记。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附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翻译：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丞相陈平，阳武县户牖乡人。年轻时家里贫穷，喜欢读书。乡里举行社祭，陈平主持分祭肉，分得很公平。父老们都说：“陈平这孩子主持分祭肉，分得好！”陈平感慨地说：“要让我主宰天下，也会像分祭肉一样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陈涉起兵在陈县称王以后，立魏咎为魏王，陈平带着一些年轻人一道去临济投奔魏王魏咎。陈平向魏王提出建议，魏王没有采纳，又有人说陈平的坏话，陈平因此逃跑了。陈平就到修武归降了汉王。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后来，楚军加紧进攻，把汉王包围在荥阳城里。过了一些时间，汉王为此忧虑起来，就对陈平说：“天下纷争，什么时候才能安定呢？”陈平说：“项羽这个人恭敬爱人，那些讲究廉节礼仪的人大都归附他。但是到了按照功劳应该封给爵位和食邑的时候，他却很吝啬，人们因此又离开他。现在看来楚军中存在着可以导致分裂混乱的因素。项王身边刚直而又忠实的臣子，只有亚父范增、钟离昧、周殷这么几个人。如果大王能够拿出几万斤黄金，用反间计去离间项王君臣，使他们互相怀疑，项王这个人又爱听谗言，容易猜忌别人，这样他们内部就会互相残杀。然后汉军趁势发兵攻打，必定能打败楚军。”汉王赞成他的意见，就拿出四万斤黄金，交给陈平，让陈平随意使用，不加过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陈平用大量黄金在楚军中进行离间活动，让人在楚军将领中公开散布，说钟离昧等人为项王领兵打仗，功劳很多，然而却始终没有得到裂土为王的封赏，他们都想与汉王联合起来，灭掉项氏，瓜分楚国的土地，各自为王。项羽果然不再相信钟离昧等人。项王既然对这些人产生了怀疑，就派使者到汉王那里去。汉王特地让人准备了丰盛的酒席，端了进去。一见使者，就假装惊讶地说：“我以为是亚父的使者，原来是项王的使者。”又端了回来，换了粗劣的饭菜给楚军使者吃。使者回去后，把情况如实报告项王，项王果然更力。怀疑亚父。亚父打算加紧进攻，很快攻克荥阳城，项王不相信他的话，也不按照他的意见做。亚父知道了项王怀疑自己，就生气地说：“天下大事基本上定局了，君王自己干吧！请把这把老骨头赏给我，让我回家去吧！”范曾在回家的路上，还没有走到彭城，因背上生了毒疮而死去了。</w:t>
      </w:r>
    </w:p>
    <w:p>
      <w:pPr>
        <w:sectPr>
          <w:headerReference r:id="rId3" w:type="default"/>
          <w:footerReference r:id="rId4" w:type="default"/>
          <w:pgSz w:w="11906" w:h="16838"/>
          <w:pgMar w:top="1157" w:right="1080" w:bottom="1157" w:left="108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57B9B"/>
    <w:multiLevelType w:val="singleLevel"/>
    <w:tmpl w:val="1D957B9B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F9F9F5"/>
    <w:multiLevelType w:val="singleLevel"/>
    <w:tmpl w:val="21F9F9F5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4A8A549D"/>
    <w:multiLevelType w:val="singleLevel"/>
    <w:tmpl w:val="4A8A54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ZiZTkzNjc4ODk0NTZjM2QzNDIxMzk0MGU3ZGY3OWQifQ=="/>
  </w:docVars>
  <w:rsids>
    <w:rsidRoot w:val="00000000"/>
    <w:rsid w:val="004151FC"/>
    <w:rsid w:val="00843CD6"/>
    <w:rsid w:val="00C02FC6"/>
    <w:rsid w:val="08C81E3B"/>
    <w:rsid w:val="0A22481F"/>
    <w:rsid w:val="13227A2F"/>
    <w:rsid w:val="4EE43617"/>
    <w:rsid w:val="5FC909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2874</Words>
  <Characters>2956</Characters>
  <Lines>0</Lines>
  <Paragraphs>0</Paragraphs>
  <TotalTime>0</TotalTime>
  <ScaleCrop>false</ScaleCrop>
  <LinksUpToDate>false</LinksUpToDate>
  <CharactersWithSpaces>3080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2023-03-15T14:14:00Z</dcterms:created>
  <dc:creator>文文</dc:creator>
  <cp:lastModifiedBy>Administrator</cp:lastModifiedBy>
  <cp:lastPrinted>2023-03-22T06:19:00Z</cp:lastPrinted>
  <dcterms:modified xsi:type="dcterms:W3CDTF">2023-09-05T06:40:53Z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