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10642600</wp:posOffset>
            </wp:positionV>
            <wp:extent cx="469900" cy="469900"/>
            <wp:effectExtent l="0" t="0" r="6350" b="635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1"/>
        </w:rPr>
        <w:t>河南省信阳市罗山县定远乡初级中学及分校 2023-2024 学年九年级九月份月考化学</w:t>
      </w:r>
    </w:p>
    <w:p>
      <w:pPr>
        <w:spacing w:line="360" w:lineRule="auto"/>
        <w:rPr>
          <w:szCs w:val="21"/>
        </w:rPr>
      </w:pPr>
      <w:r>
        <w:rPr>
          <w:szCs w:val="21"/>
        </w:rPr>
        <w:t>一、选择题(本题包括 14个小题，每小题1分，共14分。每小题只有一个选项符合题意)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1.下列“天宫课堂”的授课内容中，属于化学研究范畴的是                 (  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 xml:space="preserve">A.失重条件下，细胞的生长发育         </w:t>
      </w:r>
      <w:r>
        <w:rPr>
          <w:szCs w:val="21"/>
        </w:rPr>
        <w:tab/>
      </w:r>
      <w:r>
        <w:rPr>
          <w:szCs w:val="21"/>
        </w:rPr>
        <w:t>B.水球中注入气泡，呈现一正一反两个像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 xml:space="preserve">C.航天员太空浮力实验            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D.水球中放入泡腾片，产生大量气泡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2.“绿色化学”要求化学向着环境友好的方向发展。下列不符合这一理念的是 ( 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A.回收金属        B.焚烧垃圾         C.单车出行         D.植树造林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3.河南钧瓷是国家地理标志产品，其制作过程中发生了化学变化的是           (  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A.造型设计         B.注浆成型         C.泥坯素烧         D.素胎刷釉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4.下列氧气的性质中，属于化学性质的是                                   (  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A.无色无味         B.沸点低           C.能支持燃烧       D.不易溶于水</w:t>
      </w:r>
    </w:p>
    <w:p>
      <w:pPr>
        <w:spacing w:line="360" w:lineRule="auto"/>
        <w:ind w:left="420" w:leftChars="200"/>
        <w:rPr>
          <w:szCs w:val="21"/>
        </w:rPr>
      </w:pPr>
      <w:r>
        <w:rPr>
          <w:szCs w:val="21"/>
        </w:rPr>
        <w:t>5.小刚收到一个杭州亚运会吉祥物玩具，他认为其制作材料可能是羊毛绒，这个环节属于科学探究中的                                                             (  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A.提出假设         B.设计实验         C.得出结论         D.交流讨论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6.性质决定用途。下列物质的用途主要由其物理性质决定的是             ( 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 xml:space="preserve">A.氧气供给呼吸                       </w:t>
      </w:r>
      <w:r>
        <w:rPr>
          <w:szCs w:val="21"/>
        </w:rPr>
        <w:tab/>
      </w:r>
      <w:r>
        <w:rPr>
          <w:szCs w:val="21"/>
        </w:rPr>
        <w:t>B.氢气作高能燃料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C.干冰用于人工降雨                   D.高粱用于酿制白酒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7.养成规范的实验习惯对学习化学非常重要。下列认识正确的是           (  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 xml:space="preserve">A.未说明药品用量时，液体药品一般取1~2mL </w:t>
      </w:r>
      <w:r>
        <w:rPr>
          <w:szCs w:val="21"/>
        </w:rPr>
        <w:tab/>
      </w:r>
      <w:r>
        <w:rPr>
          <w:szCs w:val="21"/>
        </w:rPr>
        <w:t>B.为便于观察，可用手直接接触药品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 xml:space="preserve">C.在实验室可通过尝味道的方法鉴别出食盐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D.加热液体时，液体量不得超过试管容积的2/3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8.下列化学实验基本操作正确的是                                      ( 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drawing>
          <wp:inline distT="0" distB="0" distL="0" distR="0">
            <wp:extent cx="4406900" cy="800100"/>
            <wp:effectExtent l="0" t="0" r="0" b="0"/>
            <wp:docPr id="2" name="Draw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awing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69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9.用试管加热2~3mL某液体，正确的操作顺序是      (   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①点燃酒精灯，加热 ②在试管中加入2~3mL液体 ③将试管夹夹在距试管口1/3处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④将试剂瓶盖好，放回原处，标签朝外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A.①②③④        B.②④③①        C.③②①④         D.②③④①</w:t>
      </w:r>
    </w:p>
    <w:p>
      <w:pPr>
        <w:spacing w:line="360" w:lineRule="auto"/>
        <w:ind w:left="420" w:leftChars="200"/>
        <w:rPr>
          <w:szCs w:val="21"/>
        </w:rPr>
      </w:pPr>
      <w:r>
        <w:rPr>
          <w:szCs w:val="21"/>
        </w:rPr>
        <w:t>10.实验室需要称取 12.5g氯化钠，往托盘中的称量纸上添加药品时，天平的指针向左偏转，此时应                                                                   (  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A.移动游码         B.增加砝码          C.移走部分药品     D.继续添加药品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11.常温下，下列各组物质不适合用物理性质区分的是                           (  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A.水和食醋        B.铜片和铝片         C.水和澄清石灰水   D.铁粉和食盐</w:t>
      </w:r>
    </w:p>
    <w:p>
      <w:pPr>
        <w:spacing w:line="360" w:lineRule="auto"/>
        <w:ind w:firstLine="420" w:firstLineChars="200"/>
        <w:rPr>
          <w:szCs w:val="21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1586230</wp:posOffset>
            </wp:positionH>
            <wp:positionV relativeFrom="paragraph">
              <wp:posOffset>461010</wp:posOffset>
            </wp:positionV>
            <wp:extent cx="779145" cy="843915"/>
            <wp:effectExtent l="0" t="0" r="1905" b="0"/>
            <wp:wrapSquare wrapText="bothSides"/>
            <wp:docPr id="7154508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450826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145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1"/>
        </w:rPr>
        <w:t>12.下列实验方案与实验结论不相符的是                                     (  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923290</wp:posOffset>
            </wp:positionH>
            <wp:positionV relativeFrom="paragraph">
              <wp:posOffset>1702435</wp:posOffset>
            </wp:positionV>
            <wp:extent cx="3454400" cy="914400"/>
            <wp:effectExtent l="0" t="0" r="0" b="0"/>
            <wp:wrapTopAndBottom/>
            <wp:docPr id="23" name="Draw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Drawing 2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1"/>
        </w:rPr>
        <w:t>13.某化学兴趣小组利用如图两个实验对石蜡燃烧的产物进行探究。下列关于该实验的说法中不正确的是</w:t>
      </w:r>
      <w:r>
        <w:rPr>
          <w:szCs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1168400</wp:posOffset>
                </wp:positionH>
                <wp:positionV relativeFrom="paragraph">
                  <wp:posOffset>0</wp:posOffset>
                </wp:positionV>
                <wp:extent cx="4546600" cy="304800"/>
                <wp:effectExtent l="0" t="0" r="0" b="0"/>
                <wp:wrapTopAndBottom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6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2pt;margin-top:0pt;height:24pt;width:358pt;mso-wrap-distance-bottom:0pt;mso-wrap-distance-top:0pt;z-index:251659264;mso-width-relative:page;mso-height-relative:page;" filled="f" stroked="f" coordsize="21600,21600" o:gfxdata="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AvwFi1QAAAAcBAAAPAAAAAAAAAAEAIAAAACIAAABkcnMvZG93bnJldi54bWxQSwECFAAUAAAA&#10;CACHTuJAtRkvmrgBAABGAwAADgAAAAAAAAABACAAAAAkAQAAZHJzL2Uyb0RvYy54bWxQSwUGAAAA&#10;AAYABgBZAQAATg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topAndBottom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304800</wp:posOffset>
                </wp:positionV>
                <wp:extent cx="596900" cy="622300"/>
                <wp:effectExtent l="0" t="0" r="0" b="0"/>
                <wp:wrapTopAndBottom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" cy="62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596900" cy="622300"/>
                                  <wp:effectExtent l="0" t="0" r="0" b="0"/>
                                  <wp:docPr id="2069625667" name="Drawing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69625667" name="Drawing 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6900" cy="622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0pt;margin-top:24pt;height:49pt;width:47pt;mso-wrap-distance-bottom:0pt;mso-wrap-distance-top:0pt;z-index:251661312;mso-width-relative:page;mso-height-relative:page;" filled="f" stroked="f" coordsize="21600,21600" o:gfxdata="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kpzNNcAAAAKAQAADwAAAAAAAAABACAAAAAiAAAAZHJzL2Rvd25yZXYu&#10;eG1sUEsBAhQAFAAAAAgAh07iQN94GePDAQAAXwMAAA4AAAAAAAAAAQAgAAAAJgEAAGRycy9lMm9E&#10;b2MueG1sUEsFBgAAAAAGAAYAWQEAAFs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r>
                        <w:drawing>
                          <wp:inline distT="0" distB="0" distL="0" distR="0">
                            <wp:extent cx="596900" cy="622300"/>
                            <wp:effectExtent l="0" t="0" r="0" b="0"/>
                            <wp:docPr id="2069625667" name="Drawing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69625667" name="Drawing 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6900" cy="622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254000</wp:posOffset>
                </wp:positionV>
                <wp:extent cx="698500" cy="711200"/>
                <wp:effectExtent l="0" t="0" r="0" b="0"/>
                <wp:wrapTopAndBottom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00" cy="71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698500" cy="711200"/>
                                  <wp:effectExtent l="0" t="0" r="0" b="0"/>
                                  <wp:docPr id="1098603539" name="Drawing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98603539" name="Drawing 1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98500" cy="711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1pt;margin-top:20pt;height:56pt;width:55pt;mso-wrap-distance-bottom:0pt;mso-wrap-distance-top:0pt;z-index:251663360;mso-width-relative:page;mso-height-relative:page;" filled="f" stroked="f" coordsize="21600,21600" o:gfxdata="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BSOWk3VAAAACgEAAA8AAAAAAAAAAQAgAAAAIgAAAGRycy9kb3ducmV2Lnht&#10;bFBLAQIUABQAAAAIAIdO4kCzJt5KwwEAAF8DAAAOAAAAAAAAAAEAIAAAACQBAABkcnMvZTJvRG9j&#10;LnhtbFBLBQYAAAAABgAGAFkBAABZ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r>
                        <w:drawing>
                          <wp:inline distT="0" distB="0" distL="0" distR="0">
                            <wp:extent cx="698500" cy="711200"/>
                            <wp:effectExtent l="0" t="0" r="0" b="0"/>
                            <wp:docPr id="1098603539" name="Drawing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98603539" name="Drawing 1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98500" cy="711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2730500</wp:posOffset>
                </wp:positionH>
                <wp:positionV relativeFrom="paragraph">
                  <wp:posOffset>254000</wp:posOffset>
                </wp:positionV>
                <wp:extent cx="596900" cy="711200"/>
                <wp:effectExtent l="0" t="0" r="0" b="0"/>
                <wp:wrapTopAndBottom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" cy="71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596900" cy="711200"/>
                                  <wp:effectExtent l="0" t="0" r="0" b="0"/>
                                  <wp:docPr id="60035005" name="Drawing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0035005" name="Drawing 1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6900" cy="711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pt;margin-top:20pt;height:56pt;width:47pt;mso-wrap-distance-bottom:0pt;mso-wrap-distance-top:0pt;z-index:251665408;mso-width-relative:page;mso-height-relative:page;" filled="f" stroked="f" coordsize="21600,21600" o:gfxdata="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KHjL91QAAAAoBAAAPAAAAAAAAAAEAIAAAACIAAABkcnMvZG93bnJldi54&#10;bWxQSwECFAAUAAAACACHTuJASRsZCsQBAABhAwAADgAAAAAAAAABACAAAAAkAQAAZHJzL2Uyb0Rv&#10;Yy54bWxQSwUGAAAAAAYABgBZAQAAWg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r>
                        <w:drawing>
                          <wp:inline distT="0" distB="0" distL="0" distR="0">
                            <wp:extent cx="596900" cy="711200"/>
                            <wp:effectExtent l="0" t="0" r="0" b="0"/>
                            <wp:docPr id="60035005" name="Drawing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0035005" name="Drawing 1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6900" cy="711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1168400</wp:posOffset>
                </wp:positionH>
                <wp:positionV relativeFrom="paragraph">
                  <wp:posOffset>0</wp:posOffset>
                </wp:positionV>
                <wp:extent cx="4546600" cy="1409700"/>
                <wp:effectExtent l="0" t="0" r="0" b="0"/>
                <wp:wrapTopAndBottom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6600" cy="140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7120" w:type="dxa"/>
                              <w:tblInd w:w="20" w:type="dxa"/>
                              <w:tblBorders>
                                <w:top w:val="single" w:color="auto" w:sz="2" w:space="0"/>
                                <w:left w:val="single" w:color="auto" w:sz="2" w:space="0"/>
                                <w:bottom w:val="single" w:color="auto" w:sz="2" w:space="0"/>
                                <w:right w:val="single" w:color="auto" w:sz="2" w:space="0"/>
                                <w:insideH w:val="single" w:color="auto" w:sz="2" w:space="0"/>
                                <w:insideV w:val="single" w:color="auto" w:sz="2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360"/>
                              <w:gridCol w:w="1720"/>
                              <w:gridCol w:w="1700"/>
                              <w:gridCol w:w="1680"/>
                              <w:gridCol w:w="1660"/>
                            </w:tblGrid>
                            <w:tr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Layout w:type="fixed"/>
                              </w:tblPrEx>
                              <w:trPr>
                                <w:trHeight w:val="260" w:hRule="atLeast"/>
                              </w:trPr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pacing w:line="180" w:lineRule="atLeas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color w:val="000000"/>
                                      <w:sz w:val="16"/>
                                    </w:rPr>
                                    <w:t>选项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vAlign w:val="center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pacing w:line="180" w:lineRule="atLeas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color w:val="000000"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Align w:val="center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pacing w:line="180" w:lineRule="atLeas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color w:val="000000"/>
                                      <w:sz w:val="16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vAlign w:val="center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pacing w:line="180" w:lineRule="atLeas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color w:val="000000"/>
                                      <w:sz w:val="16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660" w:type="dxa"/>
                                  <w:vAlign w:val="center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pacing w:line="180" w:lineRule="atLeas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color w:val="000000"/>
                                      <w:sz w:val="16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Layout w:type="fixed"/>
                              </w:tblPrEx>
                              <w:trPr>
                                <w:trHeight w:val="1380" w:hRule="atLeast"/>
                              </w:trPr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pacing w:line="180" w:lineRule="atLeas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color w:val="000000"/>
                                      <w:sz w:val="16"/>
                                    </w:rPr>
                                    <w:t>方案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vAlign w:val="center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pacing w:before="680" w:line="180" w:lineRule="atLeas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0" w:type="dxa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680" w:type="dxa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660" w:type="dxa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80" w:hRule="atLeast"/>
                              </w:trPr>
                              <w:tc>
                                <w:tcPr>
                                  <w:tcW w:w="360" w:type="dxa"/>
                                  <w:vAlign w:val="center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pacing w:line="180" w:lineRule="atLeas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color w:val="000000"/>
                                      <w:sz w:val="16"/>
                                    </w:rPr>
                                    <w:t>结论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vAlign w:val="center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pacing w:line="240" w:lineRule="atLeas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color w:val="000000"/>
                                      <w:sz w:val="16"/>
                                    </w:rPr>
                                    <w:t>呼出气体中的二氧化碳含量比空气中的多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Align w:val="center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pacing w:line="180" w:lineRule="atLeas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color w:val="000000"/>
                                      <w:sz w:val="16"/>
                                    </w:rPr>
                                    <w:t>白烟具有可燃性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vAlign w:val="center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pacing w:line="240" w:lineRule="atLeas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color w:val="000000"/>
                                      <w:sz w:val="16"/>
                                    </w:rPr>
                                    <w:t>酒精灯火焰分三层，外焰温度最高</w:t>
                                  </w:r>
                                </w:p>
                              </w:tc>
                              <w:tc>
                                <w:tcPr>
                                  <w:tcW w:w="1660" w:type="dxa"/>
                                  <w:vAlign w:val="center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pacing w:line="240" w:lineRule="atLeas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color w:val="000000"/>
                                      <w:sz w:val="16"/>
                                    </w:rPr>
                                    <w:t>液态水与气态水可以相互转化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spacing w:line="14" w:lineRule="exact"/>
                            </w:pP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2pt;margin-top:0pt;height:111pt;width:358pt;mso-wrap-distance-bottom:0pt;mso-wrap-distance-top:0pt;z-index:251667456;mso-width-relative:page;mso-height-relative:page;" filled="f" stroked="f" coordsize="21600,21600" o:gfxdata="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vAB7R1AAAAAgBAAAPAAAAAAAAAAEAIAAAACIAAABkcnMvZG93bnJldi54&#10;bWxQSwECFAAUAAAACACHTuJA8FpOQMUBAABjAwAADgAAAAAAAAABACAAAAAjAQAAZHJzL2Uyb0Rv&#10;Yy54bWxQSwUGAAAAAAYABgBZAQAAWg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tbl>
                      <w:tblPr>
                        <w:tblStyle w:val="5"/>
                        <w:tblW w:w="7120" w:type="dxa"/>
                        <w:tblInd w:w="20" w:type="dxa"/>
                        <w:tblBorders>
                          <w:top w:val="single" w:color="auto" w:sz="2" w:space="0"/>
                          <w:left w:val="single" w:color="auto" w:sz="2" w:space="0"/>
                          <w:bottom w:val="single" w:color="auto" w:sz="2" w:space="0"/>
                          <w:right w:val="single" w:color="auto" w:sz="2" w:space="0"/>
                          <w:insideH w:val="single" w:color="auto" w:sz="2" w:space="0"/>
                          <w:insideV w:val="single" w:color="auto" w:sz="2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360"/>
                        <w:gridCol w:w="1720"/>
                        <w:gridCol w:w="1700"/>
                        <w:gridCol w:w="1680"/>
                        <w:gridCol w:w="1660"/>
                      </w:tblGrid>
                      <w:tr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60" w:hRule="atLeast"/>
                        </w:trPr>
                        <w:tc>
                          <w:tcPr>
                            <w:tcW w:w="360" w:type="dxa"/>
                            <w:vAlign w:val="center"/>
                          </w:tcPr>
                          <w:p>
                            <w:pPr>
                              <w:autoSpaceDE w:val="0"/>
                              <w:autoSpaceDN w:val="0"/>
                              <w:spacing w:line="180" w:lineRule="atLeas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6"/>
                              </w:rPr>
                              <w:t>选项</w:t>
                            </w:r>
                          </w:p>
                        </w:tc>
                        <w:tc>
                          <w:tcPr>
                            <w:tcW w:w="1720" w:type="dxa"/>
                            <w:vAlign w:val="center"/>
                          </w:tcPr>
                          <w:p>
                            <w:pPr>
                              <w:autoSpaceDE w:val="0"/>
                              <w:autoSpaceDN w:val="0"/>
                              <w:spacing w:line="180" w:lineRule="atLeas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700" w:type="dxa"/>
                            <w:vAlign w:val="center"/>
                          </w:tcPr>
                          <w:p>
                            <w:pPr>
                              <w:autoSpaceDE w:val="0"/>
                              <w:autoSpaceDN w:val="0"/>
                              <w:spacing w:line="180" w:lineRule="atLeas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6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680" w:type="dxa"/>
                            <w:vAlign w:val="center"/>
                          </w:tcPr>
                          <w:p>
                            <w:pPr>
                              <w:autoSpaceDE w:val="0"/>
                              <w:autoSpaceDN w:val="0"/>
                              <w:spacing w:line="180" w:lineRule="atLeas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6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660" w:type="dxa"/>
                            <w:vAlign w:val="center"/>
                          </w:tcPr>
                          <w:p>
                            <w:pPr>
                              <w:autoSpaceDE w:val="0"/>
                              <w:autoSpaceDN w:val="0"/>
                              <w:spacing w:line="180" w:lineRule="atLeas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6"/>
                              </w:rPr>
                              <w:t>D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380" w:hRule="atLeast"/>
                        </w:trPr>
                        <w:tc>
                          <w:tcPr>
                            <w:tcW w:w="360" w:type="dxa"/>
                            <w:vAlign w:val="center"/>
                          </w:tcPr>
                          <w:p>
                            <w:pPr>
                              <w:autoSpaceDE w:val="0"/>
                              <w:autoSpaceDN w:val="0"/>
                              <w:spacing w:line="180" w:lineRule="atLeas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6"/>
                              </w:rPr>
                              <w:t>方案</w:t>
                            </w:r>
                          </w:p>
                        </w:tc>
                        <w:tc>
                          <w:tcPr>
                            <w:tcW w:w="1720" w:type="dxa"/>
                            <w:vAlign w:val="center"/>
                          </w:tcPr>
                          <w:p>
                            <w:pPr>
                              <w:autoSpaceDE w:val="0"/>
                              <w:autoSpaceDN w:val="0"/>
                              <w:spacing w:before="680" w:line="180" w:lineRule="atLeast"/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700" w:type="dxa"/>
                          </w:tcPr>
                          <w:p>
                            <w:pPr>
                              <w:spacing w:line="24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w="1680" w:type="dxa"/>
                          </w:tcPr>
                          <w:p>
                            <w:pPr>
                              <w:spacing w:line="24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w="1660" w:type="dxa"/>
                          </w:tcPr>
                          <w:p>
                            <w:pPr>
                              <w:spacing w:line="240" w:lineRule="exact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80" w:hRule="atLeast"/>
                        </w:trPr>
                        <w:tc>
                          <w:tcPr>
                            <w:tcW w:w="360" w:type="dxa"/>
                            <w:vAlign w:val="center"/>
                          </w:tcPr>
                          <w:p>
                            <w:pPr>
                              <w:autoSpaceDE w:val="0"/>
                              <w:autoSpaceDN w:val="0"/>
                              <w:spacing w:line="180" w:lineRule="atLeas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6"/>
                              </w:rPr>
                              <w:t>结论</w:t>
                            </w:r>
                          </w:p>
                        </w:tc>
                        <w:tc>
                          <w:tcPr>
                            <w:tcW w:w="1720" w:type="dxa"/>
                            <w:vAlign w:val="center"/>
                          </w:tcPr>
                          <w:p>
                            <w:pPr>
                              <w:autoSpaceDE w:val="0"/>
                              <w:autoSpaceDN w:val="0"/>
                              <w:spacing w:line="240" w:lineRule="atLeas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6"/>
                              </w:rPr>
                              <w:t>呼出气体中的二氧化碳含量比空气中的多</w:t>
                            </w:r>
                          </w:p>
                        </w:tc>
                        <w:tc>
                          <w:tcPr>
                            <w:tcW w:w="1700" w:type="dxa"/>
                            <w:vAlign w:val="center"/>
                          </w:tcPr>
                          <w:p>
                            <w:pPr>
                              <w:autoSpaceDE w:val="0"/>
                              <w:autoSpaceDN w:val="0"/>
                              <w:spacing w:line="180" w:lineRule="atLeas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6"/>
                              </w:rPr>
                              <w:t>白烟具有可燃性</w:t>
                            </w:r>
                          </w:p>
                        </w:tc>
                        <w:tc>
                          <w:tcPr>
                            <w:tcW w:w="1680" w:type="dxa"/>
                            <w:vAlign w:val="center"/>
                          </w:tcPr>
                          <w:p>
                            <w:pPr>
                              <w:autoSpaceDE w:val="0"/>
                              <w:autoSpaceDN w:val="0"/>
                              <w:spacing w:line="240" w:lineRule="atLeas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6"/>
                              </w:rPr>
                              <w:t>酒精灯火焰分三层，外焰温度最高</w:t>
                            </w:r>
                          </w:p>
                        </w:tc>
                        <w:tc>
                          <w:tcPr>
                            <w:tcW w:w="1660" w:type="dxa"/>
                            <w:vAlign w:val="center"/>
                          </w:tcPr>
                          <w:p>
                            <w:pPr>
                              <w:autoSpaceDE w:val="0"/>
                              <w:autoSpaceDN w:val="0"/>
                              <w:spacing w:line="240" w:lineRule="atLeas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6"/>
                              </w:rPr>
                              <w:t>液态水与气态水可以相互转化</w:t>
                            </w:r>
                          </w:p>
                        </w:tc>
                      </w:tr>
                    </w:tbl>
                    <w:p>
                      <w:pPr>
                        <w:spacing w:line="14" w:lineRule="exac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A.“实验一”中可观察到注射器内壁出现一层白膜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B.通过“实验一”可知：石蜡燃烧生成二氧化碳和水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C.“实验二”所得曲线c代表密闭容器中氧气的浓度变化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D.“实验二”结束后可观察到反应容器内壁有少量水珠</w:t>
      </w:r>
    </w:p>
    <w:p>
      <w:pPr>
        <w:spacing w:line="360" w:lineRule="auto"/>
        <w:ind w:left="420" w:leftChars="200"/>
        <w:rPr>
          <w:szCs w:val="21"/>
        </w:rPr>
      </w:pPr>
      <w:r>
        <w:rPr>
          <w:szCs w:val="21"/>
        </w:rPr>
        <w:t>14.某同学用量筒量取液体，量筒摆放平稳，面对刻度，他首先俯视凹液面的最低处读数为19mL，倾倒出一部分液体后，又仰视读数为 10mL，则该同学实际倒出液体的体积 (  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A.等于9mL         B.大于9mL          C.小于9mL          D.无法确定</w:t>
      </w:r>
    </w:p>
    <w:p>
      <w:pPr>
        <w:spacing w:line="360" w:lineRule="auto"/>
        <w:rPr>
          <w:szCs w:val="21"/>
        </w:rPr>
      </w:pPr>
      <w:r>
        <w:rPr>
          <w:szCs w:val="21"/>
        </w:rPr>
        <w:t>二、填空题(本题包括6个小题，每空1分，共 16分)</w:t>
      </w:r>
    </w:p>
    <w:p>
      <w:pPr>
        <w:spacing w:line="360" w:lineRule="auto"/>
        <w:ind w:left="420" w:leftChars="200"/>
        <w:rPr>
          <w:szCs w:val="21"/>
        </w:rPr>
      </w:pPr>
      <w:r>
        <w:rPr>
          <w:szCs w:val="21"/>
        </w:rPr>
        <w:t>15.1869年</w:t>
      </w:r>
      <w:r>
        <w:rPr>
          <w:szCs w:val="21"/>
          <w:u w:val="single"/>
        </w:rPr>
        <w:t xml:space="preserve">，       </w:t>
      </w:r>
      <w:r>
        <w:rPr>
          <w:szCs w:val="21"/>
        </w:rPr>
        <w:t>发现了元素周期律并编制出元素周期表，使得化学的研究和学习变得有规律可循。化学是研究物质的</w:t>
      </w:r>
      <w:r>
        <w:rPr>
          <w:szCs w:val="21"/>
          <w:u w:val="single"/>
        </w:rPr>
        <w:t xml:space="preserve">              </w:t>
      </w:r>
      <w:r>
        <w:rPr>
          <w:szCs w:val="21"/>
        </w:rPr>
        <w:t>、组成、结构与变化规律的科学。</w:t>
      </w:r>
    </w:p>
    <w:p>
      <w:pPr>
        <w:spacing w:line="360" w:lineRule="auto"/>
        <w:ind w:left="420" w:leftChars="200"/>
        <w:rPr>
          <w:szCs w:val="21"/>
        </w:rPr>
      </w:pPr>
      <w:r>
        <w:rPr>
          <w:szCs w:val="21"/>
        </w:rPr>
        <w:t>16.关于酒精有如下叙述：①无色透明液体；②具有特殊气味；③易挥发；④能与水以任意比例互溶；⑤医疗上加碘后制成医用碘酒作消毒剂；⑥易燃烧；⑦常用作酒精灯和内燃机的燃料；⑧点燃酒精灯时，酒精先在灯芯上汽化；⑨然后燃烧生成水和二氧化碳。请回答：(均填序号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(1)酒精的物理性质有</w:t>
      </w:r>
      <w:r>
        <w:rPr>
          <w:szCs w:val="21"/>
          <w:u w:val="single"/>
        </w:rPr>
        <w:t xml:space="preserve">          </w:t>
      </w:r>
      <w:r>
        <w:rPr>
          <w:szCs w:val="21"/>
        </w:rPr>
        <w:t>；用途有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>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(2)酒精发生的化学变化有</w:t>
      </w:r>
      <w:r>
        <w:rPr>
          <w:szCs w:val="21"/>
          <w:u w:val="single"/>
        </w:rPr>
        <w:t xml:space="preserve">                  </w:t>
      </w:r>
      <w:r>
        <w:rPr>
          <w:szCs w:val="21"/>
        </w:rPr>
        <w:t>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17.如图是实验室中常见的化学仪器，请据图回答下列问题。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drawing>
          <wp:inline distT="0" distB="0" distL="0" distR="0">
            <wp:extent cx="2819400" cy="825500"/>
            <wp:effectExtent l="0" t="0" r="0" b="0"/>
            <wp:docPr id="28" name="Draw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Drawing 2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szCs w:val="21"/>
        </w:rPr>
      </w:pPr>
      <w:bookmarkStart w:id="0" w:name="_Hlk146316239"/>
      <w:r>
        <w:rPr>
          <w:szCs w:val="21"/>
        </w:rPr>
        <w:t>(1)</w:t>
      </w:r>
      <w:bookmarkEnd w:id="0"/>
      <w:r>
        <w:rPr>
          <w:szCs w:val="21"/>
        </w:rPr>
        <w:t>仪器E的名称是</w:t>
      </w:r>
      <w:r>
        <w:rPr>
          <w:szCs w:val="21"/>
          <w:u w:val="single"/>
        </w:rPr>
        <w:t xml:space="preserve">     </w:t>
      </w:r>
      <w:r>
        <w:rPr>
          <w:szCs w:val="21"/>
        </w:rPr>
        <w:t>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(2)用于少量试剂相互反应的仪器是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>。需要间接加热的仪器是</w:t>
      </w:r>
      <w:r>
        <w:rPr>
          <w:szCs w:val="21"/>
          <w:u w:val="single"/>
        </w:rPr>
        <w:t xml:space="preserve">              </w:t>
      </w:r>
      <w:r>
        <w:rPr>
          <w:szCs w:val="21"/>
        </w:rPr>
        <w:t>。(均填字母)</w:t>
      </w:r>
      <w:r>
        <w:rPr>
          <w:szCs w:val="21"/>
        </w:rPr>
        <w:br w:type="page"/>
      </w:r>
    </w:p>
    <w:p>
      <w:pPr>
        <w:spacing w:line="360" w:lineRule="auto"/>
        <w:ind w:left="420" w:leftChars="200"/>
        <w:rPr>
          <w:szCs w:val="21"/>
        </w:rPr>
      </w:pPr>
      <w:r>
        <w:rPr>
          <w:szCs w:val="21"/>
        </w:rPr>
        <w:t>18.用量筒量取46 mL 氯化钠溶液,实验室现有 10mL、50mL、100mL的量筒,应选取</w:t>
      </w:r>
      <w:r>
        <w:rPr>
          <w:szCs w:val="21"/>
          <w:u w:val="single"/>
        </w:rPr>
        <w:t xml:space="preserve">   </w:t>
      </w:r>
      <w:r>
        <w:rPr>
          <w:szCs w:val="21"/>
        </w:rPr>
        <w:t>mL的量筒量取溶液。除量筒外，还需要的玻璃仪器是</w:t>
      </w:r>
      <w:r>
        <w:rPr>
          <w:szCs w:val="21"/>
          <w:u w:val="single"/>
        </w:rPr>
        <w:t xml:space="preserve">       </w:t>
      </w:r>
      <w:r>
        <w:rPr>
          <w:szCs w:val="21"/>
        </w:rPr>
        <w:t>。请在图中画出所取氯化钠溶液的液面。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drawing>
          <wp:inline distT="0" distB="0" distL="0" distR="0">
            <wp:extent cx="558800" cy="850900"/>
            <wp:effectExtent l="0" t="0" r="0" b="0"/>
            <wp:docPr id="30" name="Draw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Drawing 3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szCs w:val="21"/>
        </w:rPr>
      </w:pPr>
      <w:r>
        <w:rPr>
          <w:szCs w:val="21"/>
        </w:rPr>
        <w:t>19.检查 A装置气密性的方法是</w:t>
      </w:r>
      <w:r>
        <w:rPr>
          <w:szCs w:val="21"/>
          <w:u w:val="single"/>
        </w:rPr>
        <w:t xml:space="preserve">                                   </w:t>
      </w:r>
      <w:r>
        <w:rPr>
          <w:szCs w:val="21"/>
        </w:rPr>
        <w:t>，若观察到有气泡冒出，则证明装置气密性良好；检查B装置的气密性可以用推拉注射器活塞的办法，当向外拉动活塞时，如果气密性良好，现象是</w:t>
      </w:r>
      <w:r>
        <w:rPr>
          <w:szCs w:val="21"/>
          <w:u w:val="single"/>
        </w:rPr>
        <w:t xml:space="preserve">              </w:t>
      </w:r>
      <w:r>
        <w:rPr>
          <w:szCs w:val="21"/>
        </w:rPr>
        <w:t>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drawing>
          <wp:inline distT="0" distB="0" distL="0" distR="0">
            <wp:extent cx="1727200" cy="965200"/>
            <wp:effectExtent l="0" t="0" r="0" b="0"/>
            <wp:docPr id="32" name="Draw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Drawing 3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szCs w:val="21"/>
        </w:rPr>
      </w:pPr>
      <w:r>
        <w:rPr>
          <w:szCs w:val="21"/>
        </w:rPr>
        <w:t>20.某同学用如图所示装置加热固体，请你对该装置进行改进：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>。若不慎碰倒酒精灯，洒出的酒精在桌面上燃烧起来，应立即</w:t>
      </w:r>
      <w:r>
        <w:rPr>
          <w:szCs w:val="21"/>
          <w:u w:val="single"/>
        </w:rPr>
        <w:t xml:space="preserve">          </w:t>
      </w:r>
      <w:r>
        <w:rPr>
          <w:szCs w:val="21"/>
        </w:rPr>
        <w:t>。该实验体现酒精具有的化学性质是</w:t>
      </w:r>
      <w:r>
        <w:rPr>
          <w:szCs w:val="21"/>
          <w:u w:val="single"/>
        </w:rPr>
        <w:t xml:space="preserve">      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drawing>
          <wp:inline distT="0" distB="0" distL="0" distR="0">
            <wp:extent cx="749300" cy="825500"/>
            <wp:effectExtent l="0" t="0" r="0" b="0"/>
            <wp:docPr id="36" name="Drawing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Drawing 3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szCs w:val="21"/>
        </w:rPr>
        <w:t>三、简答题(本题包括4个小题，共 10分)</w:t>
      </w:r>
    </w:p>
    <w:p>
      <w:pPr>
        <w:spacing w:line="360" w:lineRule="auto"/>
        <w:ind w:left="420" w:leftChars="200"/>
        <w:rPr>
          <w:szCs w:val="21"/>
        </w:rPr>
      </w:pPr>
      <w:r>
        <w:rPr>
          <w:szCs w:val="21"/>
        </w:rPr>
        <w:t>21.(2分)寒冷的冬季，室内取暖的方法多种多样。过去一般通过燃烧煤炭取暖，现在人们多使用空调等电器取暖。用你学过的化学知识分析，上述两种取暖方法的本质区别是什么?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22.(3分)规范的实验操作是实验成功的前提。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(1)取用粉末状固体时必须用到的实验仪器是什么?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(2)取液后的胶头滴管，平放或倒持可能造成什么后果?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(3)如何判断玻璃仪器已经洗涤干净?</w:t>
      </w:r>
    </w:p>
    <w:p>
      <w:pPr>
        <w:spacing w:line="360" w:lineRule="auto"/>
        <w:ind w:left="420"/>
        <w:rPr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23.(2分)为证明人呼出的气体中二氧化碳含量大于空气中二氧化碳的含量，小明设计了如图所示装置进行实验。</w:t>
      </w:r>
    </w:p>
    <w:p>
      <w:pPr>
        <w:autoSpaceDE w:val="0"/>
        <w:autoSpaceDN w:val="0"/>
        <w:spacing w:line="360" w:lineRule="auto"/>
        <w:ind w:firstLine="420" w:firstLineChars="200"/>
        <w:rPr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(1)该实验除了要控制两种气体样品的体积相同外，还要控制什么相同?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drawing>
          <wp:inline distT="0" distB="0" distL="0" distR="0">
            <wp:extent cx="774700" cy="584200"/>
            <wp:effectExtent l="0" t="0" r="0" b="0"/>
            <wp:docPr id="43" name="Draw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Drawing 4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(2)该实验中观察到什么现象?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24.(3分)如图是小明同学研究物质性质时进行的连续操作的示意图。请回答：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drawing>
          <wp:inline distT="0" distB="0" distL="0" distR="0">
            <wp:extent cx="2857500" cy="787400"/>
            <wp:effectExtent l="0" t="0" r="0" b="0"/>
            <wp:docPr id="49" name="Drawing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Drawing 4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(1)指出操作中出现的错误。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(2)若在进行步骤 C时试管炸裂，请分析可能的原因。(写一条)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_</w:t>
      </w:r>
      <w:r>
        <w:rPr>
          <w:szCs w:val="21"/>
        </w:rPr>
        <w:t>___________________________________________________</w:t>
      </w:r>
    </w:p>
    <w:p>
      <w:pPr>
        <w:spacing w:line="360" w:lineRule="auto"/>
        <w:rPr>
          <w:szCs w:val="21"/>
        </w:rPr>
      </w:pPr>
      <w:r>
        <w:rPr>
          <w:szCs w:val="21"/>
        </w:rPr>
        <w:t>四、综合应用题(共10分)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25.某学校化学兴趣小组对蜡烛进行了如下探究。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 xml:space="preserve">(1)实验一：用小刀切一小块石蜡放入水中，石蜡浮于水面，说明石蜡具有的物理性质是 </w:t>
      </w:r>
      <w:r>
        <w:rPr>
          <w:szCs w:val="21"/>
          <w:u w:val="single"/>
        </w:rPr>
        <w:t xml:space="preserve">              </w:t>
      </w:r>
      <w:r>
        <w:rPr>
          <w:szCs w:val="21"/>
        </w:rPr>
        <w:t>。</w:t>
      </w:r>
    </w:p>
    <w:p>
      <w:pPr>
        <w:spacing w:line="360" w:lineRule="auto"/>
        <w:ind w:firstLine="420" w:firstLineChars="200"/>
        <w:rPr>
          <w:szCs w:val="21"/>
        </w:rPr>
      </w:pPr>
      <w:bookmarkStart w:id="1" w:name="_Hlk146347555"/>
      <w:r>
        <w:rPr>
          <w:szCs w:val="21"/>
        </w:rPr>
        <w:t>(2)</w:t>
      </w:r>
      <w:bookmarkEnd w:id="1"/>
      <w:r>
        <w:rPr>
          <w:szCs w:val="21"/>
        </w:rPr>
        <w:t>实验二：同学们做了一个有趣的“母子火焰”实验，如图甲所示，下列有关分析正确的是   (填字母)。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a.蜡烛的外焰温度最高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b.子火焰中被燃烧的物质是液态石蜡</w:t>
      </w:r>
      <w:r>
        <w:rPr>
          <w:szCs w:val="21"/>
        </w:rPr>
        <w:drawing>
          <wp:inline distT="0" distB="0" distL="0" distR="0">
            <wp:extent cx="1485900" cy="635000"/>
            <wp:effectExtent l="0" t="0" r="0" b="0"/>
            <wp:docPr id="53" name="Drawing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Drawing 5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e.要使该实验成功，导管不宜过长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(3)实验三：探究蜡烛燃烧的产物。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【查阅资料】硫酸铜是一种白色粉末，具有吸水性，吸水后变为蓝色。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【进行实验】①补全下表。</w:t>
      </w:r>
    </w:p>
    <w:tbl>
      <w:tblPr>
        <w:tblStyle w:val="6"/>
        <w:tblW w:w="10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0"/>
        <w:gridCol w:w="3430"/>
        <w:gridCol w:w="3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0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实验步骤                   </w:t>
            </w:r>
          </w:p>
        </w:tc>
        <w:tc>
          <w:tcPr>
            <w:tcW w:w="3430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 实验现象   </w:t>
            </w:r>
          </w:p>
        </w:tc>
        <w:tc>
          <w:tcPr>
            <w:tcW w:w="3430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   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0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drawing>
                <wp:inline distT="0" distB="0" distL="0" distR="0">
                  <wp:extent cx="977900" cy="508000"/>
                  <wp:effectExtent l="0" t="0" r="0" b="0"/>
                  <wp:docPr id="63" name="Draw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Drawing 63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硫酸铜粉末变</w:t>
            </w:r>
            <w:r>
              <w:rPr>
                <w:szCs w:val="21"/>
                <w:u w:val="single"/>
              </w:rPr>
              <w:t xml:space="preserve">    </w:t>
            </w:r>
            <w:r>
              <w:rPr>
                <w:szCs w:val="21"/>
              </w:rPr>
              <w:t>，澄清石灰水变</w:t>
            </w:r>
          </w:p>
        </w:tc>
        <w:tc>
          <w:tcPr>
            <w:tcW w:w="3430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蜡烛燃烧的过程中有</w:t>
            </w:r>
            <w:r>
              <w:rPr>
                <w:szCs w:val="21"/>
              </w:rPr>
              <w:t xml:space="preserve">                            生成</w:t>
            </w:r>
          </w:p>
        </w:tc>
      </w:tr>
    </w:tbl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②该实验中，硫酸铜粉末的作用是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。该实验与图乙所示实验相比，其优点是 </w:t>
      </w:r>
      <w:r>
        <w:rPr>
          <w:szCs w:val="21"/>
          <w:u w:val="single"/>
        </w:rPr>
        <w:t xml:space="preserve">                           </w:t>
      </w:r>
      <w:r>
        <w:rPr>
          <w:szCs w:val="21"/>
        </w:rPr>
        <w:t>。</w:t>
      </w:r>
    </w:p>
    <w:p>
      <w:pPr>
        <w:spacing w:line="360" w:lineRule="auto"/>
        <w:ind w:left="420" w:leftChars="200"/>
        <w:rPr>
          <w:szCs w:val="21"/>
        </w:rPr>
      </w:pPr>
      <w:r>
        <w:rPr>
          <w:szCs w:val="21"/>
        </w:rPr>
        <w:t>③婷婷发现罩在火焰上方的烧杯内壁被熏黑，她反复实验，并观察是否有相同现象。婷婷这样做的目的是</w:t>
      </w:r>
      <w:r>
        <w:rPr>
          <w:szCs w:val="21"/>
          <w:u w:val="single"/>
        </w:rPr>
        <w:t xml:space="preserve">               </w:t>
      </w:r>
      <w:r>
        <w:rPr>
          <w:szCs w:val="21"/>
        </w:rPr>
        <w:t>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【结论与反思】①化学反应中常伴有发光、放热现象，如蜡烛的燃烧。但有发光、放热现象的变化不一定是化学变化，请举例说明：</w:t>
      </w:r>
      <w:r>
        <w:rPr>
          <w:szCs w:val="21"/>
          <w:u w:val="single"/>
        </w:rPr>
        <w:t xml:space="preserve">                             </w:t>
      </w:r>
      <w:r>
        <w:rPr>
          <w:szCs w:val="21"/>
        </w:rPr>
        <w:t>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②化学变化的过程中同时也发生着物理变化，请以上述蜡烛燃烧的现象举例说明</w:t>
      </w:r>
      <w:r>
        <w:rPr>
          <w:szCs w:val="21"/>
          <w:u w:val="single"/>
        </w:rPr>
        <w:t xml:space="preserve">：                                                 </w:t>
      </w:r>
      <w:r>
        <w:rPr>
          <w:szCs w:val="21"/>
        </w:rPr>
        <w:t xml:space="preserve">  。</w:t>
      </w:r>
    </w:p>
    <w:p>
      <w:pPr>
        <w:spacing w:line="360" w:lineRule="auto"/>
        <w:jc w:val="center"/>
        <w:rPr>
          <w:rFonts w:hint="eastAsia"/>
          <w:szCs w:val="21"/>
        </w:rPr>
      </w:pPr>
    </w:p>
    <w:p>
      <w:pPr>
        <w:spacing w:line="360" w:lineRule="auto"/>
        <w:jc w:val="center"/>
        <w:rPr>
          <w:rFonts w:hint="eastAsia"/>
          <w:szCs w:val="21"/>
        </w:rPr>
      </w:pPr>
    </w:p>
    <w:p>
      <w:pPr>
        <w:spacing w:line="360" w:lineRule="auto"/>
        <w:jc w:val="center"/>
        <w:rPr>
          <w:szCs w:val="21"/>
        </w:rPr>
      </w:pPr>
      <w:r>
        <w:rPr>
          <w:rFonts w:hint="eastAsia"/>
          <w:szCs w:val="21"/>
        </w:rPr>
        <w:t>参考答案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选择题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1-5DBCCA  6-10CACCC  11-14CABC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szCs w:val="21"/>
        </w:rPr>
      </w:pPr>
      <w:r>
        <w:rPr>
          <w:szCs w:val="21"/>
        </w:rPr>
        <w:t>填空题</w:t>
      </w:r>
    </w:p>
    <w:p>
      <w:pPr>
        <w:spacing w:line="360" w:lineRule="auto"/>
        <w:ind w:left="420" w:leftChars="200"/>
        <w:rPr>
          <w:szCs w:val="21"/>
        </w:rPr>
      </w:pPr>
      <w:r>
        <w:rPr>
          <w:rFonts w:hint="eastAsia"/>
          <w:szCs w:val="21"/>
        </w:rPr>
        <w:t>15.门捷列夫；性质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16.</w:t>
      </w:r>
      <w:r>
        <w:rPr>
          <w:szCs w:val="21"/>
        </w:rPr>
        <w:t xml:space="preserve"> (1)</w:t>
      </w:r>
      <w:r>
        <w:rPr>
          <w:rFonts w:hint="eastAsia" w:ascii="宋体" w:hAnsi="宋体" w:eastAsia="宋体"/>
          <w:szCs w:val="21"/>
        </w:rPr>
        <w:t>①②③④；⑤⑦</w:t>
      </w:r>
      <w:r>
        <w:rPr>
          <w:rFonts w:ascii="宋体" w:hAnsi="宋体" w:eastAsia="宋体"/>
          <w:szCs w:val="21"/>
        </w:rPr>
        <w:t>(2)</w:t>
      </w:r>
      <w:r>
        <w:rPr>
          <w:rFonts w:hint="eastAsia"/>
        </w:rPr>
        <w:t xml:space="preserve"> </w:t>
      </w:r>
      <w:r>
        <w:rPr>
          <w:rFonts w:hint="eastAsia" w:ascii="宋体" w:hAnsi="宋体" w:eastAsia="宋体"/>
          <w:szCs w:val="21"/>
        </w:rPr>
        <w:t>⑨</w:t>
      </w:r>
    </w:p>
    <w:p>
      <w:pPr>
        <w:spacing w:line="360" w:lineRule="auto"/>
        <w:ind w:left="420" w:leftChars="200"/>
        <w:rPr>
          <w:szCs w:val="21"/>
        </w:rPr>
      </w:pPr>
      <w:r>
        <w:rPr>
          <w:rFonts w:hint="eastAsia"/>
          <w:szCs w:val="21"/>
        </w:rPr>
        <w:t>17.</w:t>
      </w:r>
      <w:r>
        <w:rPr>
          <w:szCs w:val="21"/>
        </w:rPr>
        <w:t xml:space="preserve"> (1)</w:t>
      </w:r>
      <w:r>
        <w:rPr>
          <w:rFonts w:hint="eastAsia"/>
          <w:szCs w:val="21"/>
        </w:rPr>
        <w:t>水槽</w:t>
      </w:r>
      <w:r>
        <w:rPr>
          <w:szCs w:val="21"/>
        </w:rPr>
        <w:t>(2)</w:t>
      </w:r>
      <w:r>
        <w:rPr>
          <w:rFonts w:hint="eastAsia"/>
          <w:szCs w:val="21"/>
        </w:rPr>
        <w:t>B；D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18.50；胶头滴管</w:t>
      </w:r>
      <w:r>
        <w:rPr>
          <w:szCs w:val="21"/>
        </w:rPr>
        <w:drawing>
          <wp:inline distT="0" distB="0" distL="0" distR="0">
            <wp:extent cx="561975" cy="1076325"/>
            <wp:effectExtent l="0" t="0" r="9525" b="9525"/>
            <wp:docPr id="48222165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221654" name="图片 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2053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/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9.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>先把导管的一端浸没在盛有水的烧杯中，再用双手握住试管，若观察到气泡冒出，则证明装置气密性良好；长颈漏斗下端会产生气泡。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szCs w:val="21"/>
        </w:rPr>
        <w:t>20.</w:t>
      </w:r>
      <w:r>
        <w:rPr>
          <w:rFonts w:hint="eastAsia"/>
          <w:szCs w:val="21"/>
        </w:rPr>
        <w:t>试管口向上倾斜；湿抹布扑灭；酒精具有可燃性</w:t>
      </w:r>
    </w:p>
    <w:p>
      <w:pPr>
        <w:spacing w:line="360" w:lineRule="auto"/>
        <w:rPr>
          <w:szCs w:val="21"/>
        </w:rPr>
      </w:pPr>
      <w:r>
        <w:rPr>
          <w:szCs w:val="21"/>
        </w:rPr>
        <w:t>三、简答题</w:t>
      </w:r>
    </w:p>
    <w:p>
      <w:pPr>
        <w:spacing w:line="360" w:lineRule="auto"/>
        <w:ind w:left="420" w:leftChars="200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1.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  <w:szCs w:val="21"/>
        </w:rPr>
        <w:t>燃烧煤炭取暖有其他物质生成，属于化学变化；空调等</w:t>
      </w:r>
      <w:r>
        <w:rPr>
          <w:szCs w:val="21"/>
        </w:rPr>
        <w:t>电器取暖没有其他物质生成，属于物理变化</w:t>
      </w:r>
      <w:r>
        <w:rPr>
          <w:rFonts w:hint="eastAsia"/>
          <w:szCs w:val="21"/>
        </w:rPr>
        <w:t>。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</w:t>
      </w:r>
      <w:r>
        <w:rPr>
          <w:rFonts w:ascii="宋体" w:hAnsi="宋体" w:eastAsia="宋体" w:cs="宋体"/>
          <w:color w:val="000000"/>
          <w:szCs w:val="21"/>
        </w:rPr>
        <w:t>2.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szCs w:val="21"/>
        </w:rPr>
        <w:t>(1)</w:t>
      </w:r>
      <w:r>
        <w:rPr>
          <w:rFonts w:hint="eastAsia" w:ascii="宋体" w:hAnsi="宋体" w:eastAsia="宋体" w:cs="宋体"/>
          <w:color w:val="000000"/>
          <w:szCs w:val="21"/>
        </w:rPr>
        <w:t>实验室取用粉末状固体药品时通常使用的仪器是药匙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 xml:space="preserve">    </w:t>
      </w:r>
      <w:r>
        <w:rPr>
          <w:szCs w:val="21"/>
        </w:rPr>
        <w:t>(2)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>滴管取液后不能平放或倒置</w:t>
      </w:r>
      <w:r>
        <w:rPr>
          <w:szCs w:val="21"/>
        </w:rPr>
        <w:t>,否则试剂流到胶帽后,会腐蚀胶帽。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 xml:space="preserve">    </w:t>
      </w:r>
      <w:r>
        <w:rPr>
          <w:szCs w:val="21"/>
        </w:rPr>
        <w:t>(3)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>玻璃仪器内壁附着的水既不聚成水滴</w:t>
      </w:r>
      <w:r>
        <w:rPr>
          <w:szCs w:val="21"/>
        </w:rPr>
        <w:t>,也不成股流下,表明仪器已洗干净</w:t>
      </w:r>
    </w:p>
    <w:p>
      <w:pPr>
        <w:spacing w:line="360" w:lineRule="auto"/>
        <w:ind w:left="420" w:leftChars="200"/>
        <w:rPr>
          <w:szCs w:val="21"/>
        </w:rPr>
      </w:pPr>
      <w:r>
        <w:rPr>
          <w:szCs w:val="21"/>
        </w:rPr>
        <w:t>23.</w:t>
      </w:r>
      <w:r>
        <w:rPr>
          <w:rFonts w:hint="eastAsia"/>
        </w:rPr>
        <w:t xml:space="preserve"> </w:t>
      </w:r>
      <w:r>
        <w:t>(1)</w:t>
      </w:r>
      <w:r>
        <w:rPr>
          <w:rFonts w:hint="eastAsia"/>
          <w:szCs w:val="21"/>
        </w:rPr>
        <w:t>温度相同、加入澄清石灰水的浓度和体积相同。</w:t>
      </w:r>
      <w:r>
        <w:rPr>
          <w:szCs w:val="21"/>
        </w:rPr>
        <w:t>(2)</w:t>
      </w:r>
      <w:r>
        <w:rPr>
          <w:rFonts w:hint="eastAsia"/>
          <w:szCs w:val="21"/>
        </w:rPr>
        <w:t>呼出气体中澄清石灰水变浑浊，空气中澄清石灰水 无明显变化</w:t>
      </w:r>
    </w:p>
    <w:p>
      <w:pPr>
        <w:spacing w:line="360" w:lineRule="auto"/>
        <w:ind w:left="420"/>
        <w:rPr>
          <w:rFonts w:hint="eastAsia"/>
          <w:szCs w:val="21"/>
        </w:rPr>
      </w:pPr>
      <w:r>
        <w:rPr>
          <w:szCs w:val="21"/>
        </w:rPr>
        <w:t>24.(1)向试管中倾倒液体药品时，瓶塞要倒放，标签要对准手心，瓶口紧挨；图中瓶塞没有倒放、标签没有向着手心。</w:t>
      </w:r>
      <w:r>
        <w:rPr>
          <w:rFonts w:hint="eastAsia"/>
          <w:szCs w:val="21"/>
        </w:rPr>
        <w:t>使用胶头滴管滴加少量液体的操作，注意胶头滴管不能伸入到试管内或接触试管内壁，应垂直悬空在试管口上方滴加液体，防止污染胶头滴管。</w:t>
      </w:r>
      <w:r>
        <w:rPr>
          <w:szCs w:val="21"/>
        </w:rPr>
        <w:t>(2)试管外壁有水或未预热直接加热，未用外焰加热等</w:t>
      </w:r>
    </w:p>
    <w:p>
      <w:pPr>
        <w:spacing w:line="360" w:lineRule="auto"/>
        <w:rPr>
          <w:szCs w:val="21"/>
        </w:rPr>
      </w:pPr>
      <w:r>
        <w:rPr>
          <w:szCs w:val="21"/>
        </w:rPr>
        <w:t>四、综合应用题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25. (1)</w:t>
      </w:r>
      <w:r>
        <w:rPr>
          <w:rFonts w:hint="eastAsia"/>
          <w:szCs w:val="21"/>
        </w:rPr>
        <w:t>硬度小；</w:t>
      </w:r>
      <w:r>
        <w:rPr>
          <w:szCs w:val="21"/>
        </w:rPr>
        <w:t xml:space="preserve"> 密度小于水；(2)ac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(3)</w:t>
      </w:r>
      <w:r>
        <w:rPr>
          <w:rFonts w:hint="eastAsia"/>
        </w:rPr>
        <w:t xml:space="preserve"> ①</w:t>
      </w:r>
      <w:r>
        <w:rPr>
          <w:rFonts w:hint="eastAsia"/>
          <w:szCs w:val="21"/>
        </w:rPr>
        <w:t>蓝色;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>浑浊;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>水和二氧化碳</w:t>
      </w:r>
    </w:p>
    <w:p>
      <w:pPr>
        <w:spacing w:line="360" w:lineRule="auto"/>
        <w:ind w:left="420" w:leftChars="200"/>
        <w:rPr>
          <w:szCs w:val="21"/>
        </w:rPr>
      </w:pPr>
      <w:r>
        <w:rPr>
          <w:rFonts w:hint="eastAsia"/>
          <w:szCs w:val="21"/>
        </w:rPr>
        <w:t>②检验生成的水；</w:t>
      </w:r>
      <w:r>
        <w:rPr>
          <w:szCs w:val="21"/>
        </w:rPr>
        <w:t xml:space="preserve"> 能够同时检验是否有水和二氧化碳生成；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③避免实验的偶然性</w:t>
      </w:r>
    </w:p>
    <w:p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szCs w:val="21"/>
        </w:rPr>
        <w:t>【结论与反思】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电灯通电发光放热是物理变化②蜡烛燃烧是化学变化，蜡烛燃烧前首先熔化成液态石蜡是物理变化。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br w:type="page"/>
      </w:r>
      <w:bookmarkStart w:id="2" w:name="_GoBack"/>
      <w:bookmarkEnd w:id="2"/>
    </w:p>
    <w:sectPr>
      <w:headerReference r:id="rId3" w:type="default"/>
      <w:footerReference r:id="rId4" w:type="default"/>
      <w:pgSz w:w="11900" w:h="1684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  <w14:ligatures w14:val="none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97BE0"/>
    <w:multiLevelType w:val="multilevel"/>
    <w:tmpl w:val="28B97BE0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61263D71"/>
    <w:multiLevelType w:val="multilevel"/>
    <w:tmpl w:val="61263D71"/>
    <w:lvl w:ilvl="0" w:tentative="0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64" w:hanging="440"/>
      </w:pPr>
    </w:lvl>
    <w:lvl w:ilvl="2" w:tentative="0">
      <w:start w:val="1"/>
      <w:numFmt w:val="lowerRoman"/>
      <w:lvlText w:val="%3."/>
      <w:lvlJc w:val="right"/>
      <w:pPr>
        <w:ind w:left="1604" w:hanging="440"/>
      </w:pPr>
    </w:lvl>
    <w:lvl w:ilvl="3" w:tentative="0">
      <w:start w:val="1"/>
      <w:numFmt w:val="decimal"/>
      <w:lvlText w:val="%4."/>
      <w:lvlJc w:val="left"/>
      <w:pPr>
        <w:ind w:left="2044" w:hanging="440"/>
      </w:pPr>
    </w:lvl>
    <w:lvl w:ilvl="4" w:tentative="0">
      <w:start w:val="1"/>
      <w:numFmt w:val="lowerLetter"/>
      <w:lvlText w:val="%5)"/>
      <w:lvlJc w:val="left"/>
      <w:pPr>
        <w:ind w:left="2484" w:hanging="440"/>
      </w:pPr>
    </w:lvl>
    <w:lvl w:ilvl="5" w:tentative="0">
      <w:start w:val="1"/>
      <w:numFmt w:val="lowerRoman"/>
      <w:lvlText w:val="%6."/>
      <w:lvlJc w:val="right"/>
      <w:pPr>
        <w:ind w:left="2924" w:hanging="440"/>
      </w:pPr>
    </w:lvl>
    <w:lvl w:ilvl="6" w:tentative="0">
      <w:start w:val="1"/>
      <w:numFmt w:val="decimal"/>
      <w:lvlText w:val="%7."/>
      <w:lvlJc w:val="left"/>
      <w:pPr>
        <w:ind w:left="3364" w:hanging="440"/>
      </w:pPr>
    </w:lvl>
    <w:lvl w:ilvl="7" w:tentative="0">
      <w:start w:val="1"/>
      <w:numFmt w:val="lowerLetter"/>
      <w:lvlText w:val="%8)"/>
      <w:lvlJc w:val="left"/>
      <w:pPr>
        <w:ind w:left="3804" w:hanging="440"/>
      </w:pPr>
    </w:lvl>
    <w:lvl w:ilvl="8" w:tentative="0">
      <w:start w:val="1"/>
      <w:numFmt w:val="lowerRoman"/>
      <w:lvlText w:val="%9."/>
      <w:lvlJc w:val="right"/>
      <w:pPr>
        <w:ind w:left="4244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842"/>
    <w:rsid w:val="00280CB9"/>
    <w:rsid w:val="002D093F"/>
    <w:rsid w:val="004151FC"/>
    <w:rsid w:val="00633874"/>
    <w:rsid w:val="00636E7E"/>
    <w:rsid w:val="00644242"/>
    <w:rsid w:val="0071530B"/>
    <w:rsid w:val="00826842"/>
    <w:rsid w:val="00832226"/>
    <w:rsid w:val="00837CD5"/>
    <w:rsid w:val="008C29D2"/>
    <w:rsid w:val="0098644D"/>
    <w:rsid w:val="00AD6949"/>
    <w:rsid w:val="00C02FC6"/>
    <w:rsid w:val="00C804B7"/>
    <w:rsid w:val="00D437F7"/>
    <w:rsid w:val="00E46BF0"/>
    <w:rsid w:val="00F23928"/>
    <w:rsid w:val="00F74F8E"/>
    <w:rsid w:val="3C62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657</Words>
  <Characters>3749</Characters>
  <Lines>31</Lines>
  <Paragraphs>8</Paragraphs>
  <TotalTime>230</TotalTime>
  <ScaleCrop>false</ScaleCrop>
  <LinksUpToDate>false</LinksUpToDate>
  <CharactersWithSpaces>4398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2023-09-22T13:59:00Z</dcterms:created>
  <dc:creator>Apache POI</dc:creator>
  <cp:lastModifiedBy>Administrator</cp:lastModifiedBy>
  <dcterms:modified xsi:type="dcterms:W3CDTF">2023-09-24T13:03:53Z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