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360" w:lineRule="auto"/>
        <w:jc w:val="center"/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</w:pPr>
      <w:r>
        <w:rPr>
          <w:rFonts w:ascii="Times New Roman" w:eastAsia="新宋体" w:hAnsi="Times New Roman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10248900</wp:posOffset>
            </wp:positionV>
            <wp:extent cx="342900" cy="3175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sz w:val="30"/>
          <w:szCs w:val="30"/>
        </w:rPr>
        <w:t>2022</w:t>
      </w:r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t>-2023学年第一学期期末检测</w:t>
      </w:r>
    </w:p>
    <w:p>
      <w:pPr>
        <w:spacing w:line="360" w:lineRule="auto"/>
        <w:jc w:val="center"/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</w:pPr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t>九年级物理参考答案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88" w:lineRule="auto"/>
        <w:jc w:val="left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0"/>
          <w:szCs w:val="20"/>
          <w:lang w:val="en-US" w:eastAsia="zh-CN" w:bidi="ar"/>
        </w:rPr>
        <w:t>一、选择题（本大题共 10 小题，每小题 2 分，共 20 分</w:t>
      </w:r>
      <w:r>
        <w:rPr>
          <w:rFonts w:ascii="Times New Roman" w:eastAsia="宋体" w:hAnsi="Times New Roman" w:cs="Times New Roman" w:hint="default"/>
          <w:spacing w:val="-2"/>
          <w:position w:val="2"/>
        </w:rPr>
        <w:t>．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每小题给出的四个选项中只有一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88" w:lineRule="auto"/>
        <w:jc w:val="left"/>
        <w:rPr>
          <w:rFonts w:ascii="Times New Roman" w:eastAsia="宋体" w:hAnsi="Times New Roman" w:cs="Times New Roman" w:hint="default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0"/>
          <w:szCs w:val="20"/>
          <w:lang w:val="en-US" w:eastAsia="zh-CN" w:bidi="ar"/>
        </w:rPr>
        <w:t>个符合题意</w:t>
      </w:r>
      <w:r>
        <w:rPr>
          <w:rFonts w:ascii="Times New Roman" w:eastAsia="宋体" w:hAnsi="Times New Roman" w:cs="Times New Roman" w:hint="default"/>
          <w:spacing w:val="-2"/>
          <w:position w:val="2"/>
        </w:rPr>
        <w:t>．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20"/>
          <w:szCs w:val="20"/>
          <w:lang w:val="en-US" w:eastAsia="zh-CN" w:bidi="ar"/>
        </w:rPr>
        <w:t>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774"/>
        <w:gridCol w:w="774"/>
        <w:gridCol w:w="774"/>
        <w:gridCol w:w="775"/>
        <w:gridCol w:w="774"/>
        <w:gridCol w:w="774"/>
        <w:gridCol w:w="774"/>
        <w:gridCol w:w="776"/>
        <w:gridCol w:w="775"/>
        <w:gridCol w:w="77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/>
                <w:color w:val="auto"/>
                <w:szCs w:val="21"/>
                <w:vertAlign w:val="baseline"/>
                <w:lang w:val="en-US" w:eastAsia="zh-CN"/>
              </w:rPr>
              <w:t>D</w:t>
            </w:r>
          </w:p>
        </w:tc>
      </w:tr>
    </w:tbl>
    <w:p>
      <w:pPr>
        <w:pStyle w:val="BodyText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88" w:lineRule="auto"/>
        <w:rPr>
          <w:rFonts w:ascii="Times New Roman" w:eastAsia="宋体" w:hAnsi="Times New Roman" w:cs="Times New Roman" w:hint="default"/>
          <w:b/>
          <w:bCs/>
          <w:color w:val="auto"/>
          <w:kern w:val="0"/>
          <w:sz w:val="20"/>
          <w:szCs w:val="20"/>
          <w:lang w:val="en-US" w:eastAsia="zh-CN" w:bidi="ar"/>
        </w:rPr>
      </w:pPr>
      <w:r>
        <w:rPr>
          <w:rFonts w:ascii="Times New Roman" w:eastAsia="宋体" w:hAnsi="Times New Roman" w:cs="Times New Roman" w:hint="default"/>
          <w:b/>
          <w:bCs/>
          <w:color w:val="auto"/>
          <w:kern w:val="0"/>
          <w:sz w:val="20"/>
          <w:szCs w:val="20"/>
          <w:lang w:val="en-US" w:eastAsia="zh-CN" w:bidi="ar"/>
        </w:rPr>
        <w:t>填空题（本大题共 7 小题，每空 1 分，共 20 分）</w:t>
      </w:r>
    </w:p>
    <w:p>
      <w:pPr>
        <w:spacing w:line="360" w:lineRule="exact"/>
        <w:ind w:left="420" w:hanging="420" w:hangingChars="200"/>
        <w:jc w:val="left"/>
        <w:rPr>
          <w:rFonts w:ascii="Times New Roman" w:eastAsia="宋体" w:hAnsi="Times New Roman" w:cs="Times New Roman" w:hint="default"/>
          <w:color w:val="auto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</w:rPr>
        <w:t>11．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750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>75%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增大    </w:t>
      </w:r>
    </w:p>
    <w:p>
      <w:pPr>
        <w:spacing w:line="360" w:lineRule="exact"/>
        <w:ind w:left="420" w:hanging="420" w:hangingChars="200"/>
        <w:jc w:val="left"/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</w:rPr>
        <w:t>12．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压缩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 做功</w:t>
      </w:r>
      <w:r>
        <w:rPr>
          <w:rFonts w:ascii="Times New Roman" w:eastAsia="宋体" w:hAnsi="Times New Roman" w:cs="Times New Roman" w:hint="default"/>
          <w:u w:val="single"/>
          <w:vertAlign w:val="superscript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   增加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 xml:space="preserve">    </w:t>
      </w:r>
    </w:p>
    <w:p>
      <w:pPr>
        <w:spacing w:line="360" w:lineRule="exact"/>
        <w:ind w:left="422" w:hanging="420" w:leftChars="1" w:hangingChars="200"/>
        <w:rPr>
          <w:rFonts w:ascii="Times New Roman" w:eastAsia="宋体" w:hAnsi="Times New Roman" w:cs="Times New Roman" w:hint="default"/>
          <w:color w:val="auto"/>
          <w:szCs w:val="21"/>
          <w:shd w:val="clear" w:color="auto" w:fill="FFFFFF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color w:val="auto"/>
          <w:szCs w:val="21"/>
        </w:rPr>
        <w:t>13．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串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1∶1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   1∶2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</w:p>
    <w:p>
      <w:pPr>
        <w:adjustRightInd w:val="0"/>
        <w:snapToGrid w:val="0"/>
        <w:spacing w:line="360" w:lineRule="exact"/>
        <w:ind w:left="420" w:hanging="420" w:hangingChars="200"/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</w:rPr>
        <w:t>14．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增大 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增大  </w:t>
      </w:r>
      <w:r>
        <w:rPr>
          <w:rFonts w:ascii="Times New Roman" w:eastAsia="宋体" w:hAnsi="Times New Roman" w:cs="Times New Roman" w:hint="default"/>
          <w:u w:val="single"/>
          <w:vertAlign w:val="superscrip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 减小   </w:t>
      </w:r>
      <w:r>
        <w:rPr>
          <w:rFonts w:ascii="Times New Roman" w:eastAsia="宋体" w:hAnsi="Times New Roman" w:cs="Times New Roman" w:hint="default"/>
          <w:u w:val="single"/>
          <w:vertAlign w:val="superscrip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</w:p>
    <w:p>
      <w:pPr>
        <w:adjustRightInd w:val="0"/>
        <w:snapToGrid w:val="0"/>
        <w:spacing w:line="360" w:lineRule="exact"/>
        <w:ind w:left="420" w:hanging="420" w:hangingChars="200"/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  <w:t>15</w:t>
      </w:r>
      <w:r>
        <w:rPr>
          <w:rFonts w:ascii="Times New Roman" w:eastAsia="宋体" w:hAnsi="Times New Roman" w:cs="Times New Roman" w:hint="default"/>
          <w:color w:val="auto"/>
          <w:szCs w:val="21"/>
        </w:rPr>
        <w:t>．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i w:val="0"/>
          <w:iCs w:val="0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i w:val="0"/>
          <w:iCs w:val="0"/>
          <w:color w:val="000000"/>
          <w:u w:val="single"/>
          <w:lang w:val="en-US" w:eastAsia="zh-CN"/>
        </w:rPr>
        <w:t xml:space="preserve">串  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BC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  长度    </w:t>
      </w:r>
    </w:p>
    <w:p>
      <w:pPr>
        <w:numPr>
          <w:ilvl w:val="0"/>
          <w:numId w:val="2"/>
        </w:numPr>
        <w:adjustRightInd w:val="0"/>
        <w:snapToGrid w:val="0"/>
        <w:spacing w:line="360" w:lineRule="exact"/>
        <w:ind w:left="420" w:hanging="420" w:hangingChars="200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pacing w:val="1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pacing w:val="11"/>
          <w:szCs w:val="21"/>
          <w:u w:val="single"/>
          <w:lang w:val="en-US" w:eastAsia="zh-CN"/>
        </w:rPr>
        <w:t xml:space="preserve"> 110     </w:t>
      </w:r>
      <w:r>
        <w:rPr>
          <w:rFonts w:ascii="Times New Roman" w:eastAsia="宋体" w:hAnsi="Times New Roman" w:cs="Times New Roman" w:hint="default"/>
          <w:color w:val="auto"/>
          <w:spacing w:val="1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pacing w:val="1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auto"/>
          <w:spacing w:val="1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pacing w:val="11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>3.3</w:t>
      </w:r>
      <w:r>
        <w:rPr>
          <w:rFonts w:ascii="Times New Roman" w:eastAsia="宋体" w:hAnsi="Times New Roman" w:cs="Times New Roman" w:hint="default"/>
          <w:u w:val="single"/>
        </w:rPr>
        <w:t>×10</w:t>
      </w:r>
      <w:r>
        <w:rPr>
          <w:rFonts w:ascii="Times New Roman" w:eastAsia="宋体" w:hAnsi="Times New Roman" w:cs="Times New Roman" w:hint="default"/>
          <w:u w:val="single"/>
          <w:vertAlign w:val="superscript"/>
          <w:lang w:val="en-US" w:eastAsia="zh-CN"/>
        </w:rPr>
        <w:t xml:space="preserve">5 </w:t>
      </w:r>
      <w:r>
        <w:rPr>
          <w:rFonts w:ascii="Times New Roman" w:eastAsia="宋体" w:hAnsi="Times New Roman" w:cs="Times New Roman" w:hint="default"/>
          <w:color w:val="auto"/>
          <w:spacing w:val="11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pacing w:val="11"/>
          <w:szCs w:val="21"/>
          <w:u w:val="none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color w:val="auto"/>
          <w:spacing w:val="11"/>
          <w:szCs w:val="21"/>
          <w:u w:val="single"/>
          <w:lang w:val="en-US" w:eastAsia="zh-CN"/>
        </w:rPr>
        <w:t xml:space="preserve">    机械   </w:t>
      </w:r>
    </w:p>
    <w:p>
      <w:pPr>
        <w:numPr>
          <w:ilvl w:val="0"/>
          <w:numId w:val="2"/>
        </w:numPr>
        <w:adjustRightInd w:val="0"/>
        <w:snapToGrid w:val="0"/>
        <w:spacing w:line="360" w:lineRule="exact"/>
        <w:ind w:left="420" w:hanging="420" w:leftChars="0" w:hangingChars="200"/>
        <w:rPr>
          <w:rFonts w:ascii="Times New Roman" w:eastAsia="宋体" w:hAnsi="Times New Roman" w:cs="Times New Roman" w:hint="default"/>
          <w:color w:val="auto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>4.2</w:t>
      </w:r>
      <w:r>
        <w:rPr>
          <w:rFonts w:ascii="Times New Roman" w:eastAsia="宋体" w:hAnsi="Times New Roman" w:cs="Times New Roman" w:hint="default"/>
          <w:u w:val="single"/>
        </w:rPr>
        <w:t>×10</w:t>
      </w:r>
      <w:r>
        <w:rPr>
          <w:rFonts w:ascii="Times New Roman" w:eastAsia="宋体" w:hAnsi="Times New Roman" w:cs="Times New Roman" w:hint="default"/>
          <w:u w:val="single"/>
          <w:vertAlign w:val="superscript"/>
        </w:rPr>
        <w:t>7</w:t>
      </w:r>
      <w:r>
        <w:rPr>
          <w:rFonts w:ascii="Times New Roman" w:eastAsia="宋体" w:hAnsi="Times New Roman" w:cs="Times New Roman" w:hint="default"/>
          <w:color w:val="000000"/>
          <w:u w:val="singl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 125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  <w:t xml:space="preserve">   </w:t>
      </w:r>
    </w:p>
    <w:p>
      <w:pPr>
        <w:pStyle w:val="BodyText"/>
        <w:widowControl/>
        <w:numPr>
          <w:ilvl w:val="0"/>
          <w:numId w:val="0"/>
        </w:numPr>
        <w:spacing w:line="320" w:lineRule="exact"/>
        <w:jc w:val="left"/>
        <w:rPr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18" w:hanging="218" w:leftChars="0" w:hangingChars="104"/>
        <w:textAlignment w:val="center"/>
        <w:rPr>
          <w:rFonts w:ascii="Times New Roman" w:eastAsia="宋体" w:hAnsi="Times New Roman" w:cs="Times New Roman" w:hint="default"/>
          <w:color w:val="auto"/>
        </w:rPr>
      </w:pPr>
      <w:r>
        <w:rPr>
          <w:rFonts w:ascii="Times New Roman" w:eastAsia="宋体" w:hAnsi="Times New Roman" w:cs="Times New Roman" w:hint="defau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-2208530</wp:posOffset>
                </wp:positionH>
                <wp:positionV relativeFrom="paragraph">
                  <wp:posOffset>86360</wp:posOffset>
                </wp:positionV>
                <wp:extent cx="924560" cy="297180"/>
                <wp:effectExtent l="0" t="0" r="0" b="0"/>
                <wp:wrapNone/>
                <wp:docPr id="256" name="文本框 25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2456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（第1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题图）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72.8pt;height:23.4pt;margin-top:6.8pt;margin-left:-173.9pt;mso-height-relative:page;mso-width-relative:page;position:absolute;z-index:25166028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（第1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 w:hint="default"/>
          <w:b/>
          <w:bCs/>
          <w:color w:val="auto"/>
          <w:kern w:val="0"/>
          <w:sz w:val="20"/>
          <w:szCs w:val="20"/>
          <w:lang w:val="en-US" w:eastAsia="zh-CN" w:bidi="ar"/>
        </w:rPr>
        <w:t>三、解答题（本大题共 6 小题，18-21 题每图每空 2 分，22 题9 分，23 题 9 分，共 50 分</w:t>
      </w:r>
      <w:r>
        <w:rPr>
          <w:rFonts w:ascii="Times New Roman" w:eastAsia="宋体" w:hAnsi="Times New Roman" w:cs="Times New Roman" w:hint="default"/>
          <w:color w:val="auto"/>
        </w:rPr>
        <w:t>．</w:t>
      </w:r>
      <w:r>
        <w:rPr>
          <w:rFonts w:ascii="Times New Roman" w:eastAsia="宋体" w:hAnsi="Times New Roman" w:cs="Times New Roman" w:hint="default"/>
          <w:b/>
          <w:bCs/>
          <w:color w:val="auto"/>
          <w:kern w:val="0"/>
          <w:sz w:val="20"/>
          <w:szCs w:val="20"/>
          <w:lang w:val="en-US" w:eastAsia="zh-CN" w:bidi="ar"/>
        </w:rPr>
        <w:t xml:space="preserve"> 解答第 22、23 题时要求写出必要的文字说明、公式和演算过程）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rPr>
          <w:rFonts w:ascii="Times New Roman" w:eastAsia="宋体" w:hAnsi="Times New Roman" w:cs="Times New Roman" w:hint="default"/>
          <w:color w:val="000000"/>
          <w:szCs w:val="21"/>
        </w:rPr>
      </w:pPr>
      <w:r>
        <w:rPr>
          <w:rFonts w:ascii="Times New Roman" w:eastAsia="宋体" w:hAnsi="Times New Roman" w:cs="Times New Roman" w:hint="default"/>
          <w:color w:val="000000"/>
          <w:lang w:val="en-US" w:eastAsia="zh-CN"/>
        </w:rPr>
        <w:t>18</w:t>
      </w:r>
      <w:r>
        <w:rPr>
          <w:rFonts w:ascii="Times New Roman" w:eastAsia="宋体" w:hAnsi="Times New Roman" w:cs="Times New Roman" w:hint="default"/>
          <w:color w:val="000000"/>
        </w:rPr>
        <w:t>．（4分）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840" w:hanging="630" w:leftChars="100" w:hangingChars="300"/>
        <w:rPr>
          <w:rFonts w:ascii="Times New Roman" w:eastAsia="宋体" w:hAnsi="Times New Roman" w:cs="Times New Roman" w:hint="default"/>
          <w:color w:val="000000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szCs w:val="21"/>
        </w:rPr>
        <w:t>（1）</w:t>
      </w:r>
      <w:r>
        <w:rPr>
          <w:rFonts w:ascii="Times New Roman" w:eastAsia="宋体" w:hAnsi="Times New Roman" w:cs="Times New Roman" w:hint="default"/>
          <w:color w:val="000000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Cs w:val="21"/>
          <w:lang w:val="en-US" w:eastAsia="zh-CN"/>
        </w:rPr>
        <w:t>图略</w:t>
      </w:r>
      <w:r>
        <w:rPr>
          <w:rFonts w:ascii="Times New Roman" w:eastAsia="宋体" w:hAnsi="Times New Roman" w:cs="Times New Roman" w:hint="default"/>
          <w:color w:val="000000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color w:val="000000"/>
        </w:rPr>
        <w:t>（2）</w:t>
      </w:r>
      <w:r>
        <w:rPr>
          <w:rFonts w:ascii="Times New Roman" w:eastAsia="宋体" w:hAnsi="Times New Roman" w:cs="Times New Roman" w:hint="default"/>
          <w:color w:val="000000"/>
          <w:lang w:val="en-US" w:eastAsia="zh-CN"/>
        </w:rPr>
        <w:t>图略</w:t>
      </w: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ascii="Times New Roman" w:eastAsia="宋体" w:hAnsi="Times New Roman" w:cs="Times New Roman" w:hint="default"/>
          <w:color w:val="auto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19</w:t>
      </w:r>
      <w:r>
        <w:rPr>
          <w:rFonts w:ascii="Times New Roman" w:eastAsia="宋体" w:hAnsi="Times New Roman" w:cs="Times New Roman" w:hint="default"/>
          <w:color w:val="auto"/>
        </w:rPr>
        <w:t>．</w:t>
      </w:r>
      <w:r>
        <w:rPr>
          <w:rFonts w:ascii="Times New Roman" w:eastAsia="宋体" w:hAnsi="Times New Roman" w:cs="Times New Roman" w:hint="default"/>
          <w:color w:val="auto"/>
          <w:szCs w:val="21"/>
        </w:rPr>
        <w:t>（</w:t>
      </w:r>
      <w:r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color w:val="auto"/>
          <w:szCs w:val="21"/>
        </w:rPr>
        <w:t>分）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left"/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color w:val="auto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  液体   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 天平和秒表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 （2）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>温度计上升的示数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left"/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eastAsia="zh-CN"/>
        </w:rPr>
        <w:t>）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 a     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u w:val="single"/>
          <w:lang w:val="en-US" w:eastAsia="zh-CN"/>
        </w:rPr>
        <w:t>4.2</w:t>
      </w:r>
      <w:r>
        <w:rPr>
          <w:rFonts w:ascii="Times New Roman" w:eastAsia="宋体" w:hAnsi="Times New Roman" w:cs="Times New Roman" w:hint="default"/>
          <w:u w:val="single"/>
        </w:rPr>
        <w:t>×10</w:t>
      </w:r>
      <w:r>
        <w:rPr>
          <w:rFonts w:ascii="Times New Roman" w:eastAsia="宋体" w:hAnsi="Times New Roman" w:cs="Times New Roman" w:hint="default"/>
          <w:u w:val="single"/>
          <w:vertAlign w:val="super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000000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rFonts w:ascii="Times New Roman" w:eastAsia="宋体" w:hAnsi="Times New Roman" w:cs="Times New Roman" w:hint="default"/>
          <w:bCs/>
          <w:color w:val="auto"/>
          <w:szCs w:val="21"/>
        </w:rPr>
      </w:pPr>
      <w:r>
        <w:rPr>
          <w:rFonts w:ascii="Times New Roman" w:eastAsia="宋体" w:hAnsi="Times New Roman" w:cs="Times New Roman" w:hint="default"/>
          <w:bCs/>
          <w:color w:val="auto"/>
          <w:szCs w:val="21"/>
        </w:rPr>
        <w:t>20．（</w:t>
      </w:r>
      <w:r>
        <w:rPr>
          <w:rFonts w:ascii="Times New Roman" w:eastAsia="宋体" w:hAnsi="Times New Roman" w:cs="Times New Roman" w:hint="default"/>
          <w:bCs/>
          <w:color w:val="auto"/>
          <w:szCs w:val="21"/>
          <w:lang w:val="en-US" w:eastAsia="zh-CN"/>
        </w:rPr>
        <w:t>12</w:t>
      </w:r>
      <w:r>
        <w:rPr>
          <w:rFonts w:ascii="Times New Roman" w:eastAsia="宋体" w:hAnsi="Times New Roman" w:cs="Times New Roman" w:hint="default"/>
          <w:bCs/>
          <w:color w:val="auto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rFonts w:ascii="Times New Roman" w:eastAsia="宋体" w:hAnsi="Times New Roman" w:cs="Times New Roman" w:hint="default"/>
          <w:bCs/>
          <w:color w:val="auto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color w:val="auto"/>
          <w:szCs w:val="21"/>
          <w:lang w:val="en-US" w:eastAsia="zh-CN"/>
        </w:rPr>
        <w:t xml:space="preserve">   （1）</w:t>
      </w:r>
      <w:r>
        <w:rPr>
          <w:rFonts w:ascii="Times New Roman" w:eastAsia="宋体" w:hAnsi="Times New Roman" w:cs="Times New Roman" w:hint="default"/>
          <w:bCs/>
          <w:color w:val="auto"/>
          <w:szCs w:val="21"/>
          <w:u w:val="single"/>
          <w:lang w:val="en-US" w:eastAsia="zh-CN"/>
        </w:rPr>
        <w:t xml:space="preserve">  断开  </w:t>
      </w:r>
      <w:r>
        <w:rPr>
          <w:rFonts w:ascii="Times New Roman" w:eastAsia="宋体" w:hAnsi="Times New Roman" w:cs="Times New Roman" w:hint="default"/>
          <w:bCs/>
          <w:color w:val="auto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Cs/>
          <w:color w:val="auto"/>
          <w:szCs w:val="21"/>
          <w:u w:val="single"/>
          <w:lang w:val="en-US" w:eastAsia="zh-CN"/>
        </w:rPr>
        <w:t xml:space="preserve">        保护电路    </w:t>
      </w:r>
    </w:p>
    <w:p>
      <w:pPr>
        <w:spacing w:line="400" w:lineRule="exact"/>
        <w:ind w:left="273" w:leftChars="130"/>
        <w:rPr>
          <w:rFonts w:ascii="Times New Roman" w:eastAsia="宋体" w:hAnsi="Times New Roman" w:cs="Times New Roman" w:hint="default"/>
          <w:color w:val="auto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</w:rPr>
        <w:t>（2）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>　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>阻值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>　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调节定值电阻两端的电压   </w:t>
      </w:r>
    </w:p>
    <w:p>
      <w:pPr>
        <w:spacing w:line="400" w:lineRule="exact"/>
        <w:ind w:left="273" w:leftChars="130"/>
        <w:rPr>
          <w:rFonts w:ascii="Times New Roman" w:eastAsia="宋体" w:hAnsi="Times New Roman" w:cs="Times New Roman" w:hint="default"/>
          <w:color w:val="auto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</w:rPr>
        <w:t>（3）</w:t>
      </w:r>
      <w:r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>图略</w:t>
      </w:r>
      <w:r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  <w:t xml:space="preserve">      （4）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</w:rPr>
        <w:t xml:space="preserve"> 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当导体两端的电压一定时，通过的电流与其电阻成反比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left="424" w:hanging="424" w:hangingChars="202"/>
        <w:textAlignment w:val="auto"/>
        <w:rPr>
          <w:rFonts w:ascii="Times New Roman" w:eastAsia="宋体" w:hAnsi="Times New Roman" w:cs="Times New Roman" w:hint="default"/>
          <w:color w:val="auto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color w:val="auto"/>
        </w:rPr>
        <w:t>21．（</w:t>
      </w: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left="273" w:leftChars="130"/>
        <w:jc w:val="left"/>
        <w:textAlignment w:val="auto"/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  <w:t xml:space="preserve"> （1） 图略    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eastAsia="zh-CN"/>
        </w:rPr>
        <w:t>）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 0.75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left="273" w:leftChars="130"/>
        <w:jc w:val="left"/>
        <w:textAlignment w:val="auto"/>
        <w:rPr>
          <w:rFonts w:ascii="Times New Roman" w:eastAsia="宋体" w:hAnsi="Times New Roman" w:cs="Times New Roman" w:hint="default"/>
          <w:color w:val="auto"/>
          <w:szCs w:val="21"/>
          <w:u w:val="single"/>
          <w:lang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  <w:lang w:eastAsia="zh-CN"/>
        </w:rPr>
        <w:t>（3）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eastAsia="zh-CN"/>
        </w:rPr>
        <w:t>　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</w:rPr>
        <w:t>不对，因为烧开一壶水，需要的热量是一定的，即消耗的电能一定，根据W＝Pt可知实际功率变小，则通电时间变长，并不能省电。</w:t>
      </w:r>
      <w:r>
        <w:rPr>
          <w:rFonts w:ascii="Times New Roman" w:eastAsia="宋体" w:hAnsi="Times New Roman" w:cs="Times New Roman" w:hint="default"/>
          <w:color w:val="auto"/>
          <w:szCs w:val="21"/>
          <w:u w:val="single"/>
          <w:lang w:eastAsia="zh-CN"/>
        </w:rPr>
        <w:t>　</w:t>
      </w:r>
    </w:p>
    <w:p>
      <w:pPr>
        <w:pStyle w:val="BodyText"/>
        <w:rPr>
          <w:rFonts w:ascii="Times New Roman" w:eastAsia="宋体" w:hAnsi="Times New Roman" w:cs="Times New Roman" w:hint="default"/>
          <w:color w:val="auto"/>
          <w:szCs w:val="21"/>
          <w:u w:val="single"/>
          <w:lang w:eastAsia="zh-CN"/>
        </w:rPr>
      </w:pPr>
    </w:p>
    <w:p>
      <w:pPr>
        <w:pStyle w:val="BodyText"/>
        <w:rPr>
          <w:rFonts w:ascii="Times New Roman" w:eastAsia="宋体" w:hAnsi="Times New Roman" w:cs="Times New Roman" w:hint="default"/>
          <w:color w:val="auto"/>
          <w:szCs w:val="21"/>
          <w:u w:val="single"/>
          <w:lang w:eastAsia="zh-CN"/>
        </w:rPr>
      </w:pPr>
      <w:r>
        <w:rPr>
          <w:rFonts w:ascii="Times New Roman" w:eastAsia="宋体" w:hAnsi="Times New Roman" w:cs="Times New Roman" w:hint="default"/>
          <w:color w:val="auto"/>
        </w:rPr>
        <w:t>2</w:t>
      </w: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color w:val="auto"/>
        </w:rPr>
        <w:t>．（</w:t>
      </w: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color w:val="auto"/>
        </w:rPr>
        <w:t>分）</w:t>
      </w:r>
    </w:p>
    <w:p>
      <w:pPr>
        <w:pStyle w:val="BodyText"/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szCs w:val="21"/>
          <w:u w:val="none"/>
          <w:lang w:val="en-US" w:eastAsia="zh-CN"/>
        </w:rPr>
        <w:t>1）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1.2</w:t>
      </w:r>
      <w:r>
        <w:rPr>
          <w:rFonts w:ascii="Times New Roman" w:eastAsia="宋体" w:hAnsi="Times New Roman" w:cs="Times New Roman" w:hint="default"/>
          <w:u w:val="none"/>
        </w:rPr>
        <w:t>×10</w:t>
      </w:r>
      <w:r>
        <w:rPr>
          <w:rFonts w:ascii="Times New Roman" w:eastAsia="宋体" w:hAnsi="Times New Roman" w:cs="Times New Roman" w:hint="default"/>
          <w:u w:val="none"/>
          <w:vertAlign w:val="superscript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u w:val="none"/>
          <w:vertAlign w:val="baseline"/>
          <w:lang w:val="en-US" w:eastAsia="zh-CN"/>
        </w:rPr>
        <w:t>J</w:t>
      </w:r>
      <w:r>
        <w:rPr>
          <w:rFonts w:ascii="Times New Roman" w:eastAsia="宋体" w:hAnsi="Times New Roman" w:cs="Times New Roman" w:hint="default"/>
          <w:color w:val="000000"/>
          <w:u w:val="none"/>
          <w:vertAlign w:val="baseline"/>
          <w:lang w:val="en-US" w:eastAsia="zh-CN"/>
        </w:rPr>
        <w:t xml:space="preserve">   （2）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u w:val="none"/>
        </w:rPr>
        <w:t>×10</w:t>
      </w:r>
      <w:r>
        <w:rPr>
          <w:rFonts w:ascii="Times New Roman" w:eastAsia="宋体" w:hAnsi="Times New Roman" w:cs="Times New Roman" w:hint="default"/>
          <w:u w:val="none"/>
          <w:vertAlign w:val="superscript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color w:val="000000"/>
          <w:u w:val="none"/>
          <w:lang w:val="en-US" w:eastAsia="zh-CN"/>
        </w:rPr>
        <w:t xml:space="preserve"> N   （3）20%   </w:t>
      </w:r>
    </w:p>
    <w:p>
      <w:pPr>
        <w:pStyle w:val="BodyText"/>
        <w:rPr>
          <w:rFonts w:ascii="Times New Roman" w:eastAsia="宋体" w:hAnsi="Times New Roman" w:cs="Times New Roman" w:hint="default"/>
          <w:color w:val="000000"/>
          <w:szCs w:val="21"/>
        </w:rPr>
      </w:pPr>
    </w:p>
    <w:p>
      <w:pPr>
        <w:pStyle w:val="BodyText"/>
        <w:rPr>
          <w:rFonts w:ascii="Times New Roman" w:eastAsia="宋体" w:hAnsi="Times New Roman" w:cs="Times New Roman" w:hint="default"/>
          <w:color w:val="auto"/>
        </w:rPr>
      </w:pPr>
      <w:r>
        <w:rPr>
          <w:rFonts w:ascii="Times New Roman" w:eastAsia="宋体" w:hAnsi="Times New Roman" w:cs="Times New Roman" w:hint="default"/>
          <w:color w:val="auto"/>
        </w:rPr>
        <w:t>2</w:t>
      </w: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color w:val="auto"/>
        </w:rPr>
        <w:t>．（</w:t>
      </w: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color w:val="auto"/>
        </w:rPr>
        <w:t>分）</w:t>
      </w:r>
      <w:bookmarkStart w:id="0" w:name="_GoBack"/>
      <w:bookmarkEnd w:id="0"/>
    </w:p>
    <w:p>
      <w:pPr>
        <w:pStyle w:val="BodyText"/>
        <w:rPr>
          <w:rFonts w:ascii="Times New Roman" w:eastAsia="宋体" w:hAnsi="Times New Roman" w:cs="Times New Roman" w:hint="default"/>
          <w:color w:val="000000"/>
          <w:szCs w:val="21"/>
        </w:rPr>
      </w:pPr>
      <w:r>
        <w:rPr>
          <w:rFonts w:ascii="Times New Roman" w:eastAsia="宋体" w:hAnsi="Times New Roman" w:cs="Times New Roman" w:hint="default"/>
          <w:color w:val="auto"/>
          <w:lang w:eastAsia="zh-CN"/>
        </w:rPr>
        <w:t>（</w:t>
      </w: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1）8.8Ω（2）</w:t>
      </w:r>
      <w:r>
        <w:rPr>
          <w:rFonts w:ascii="Times New Roman" w:eastAsia="宋体" w:hAnsi="Times New Roman" w:cs="Times New Roman" w:hint="default"/>
          <w:u w:val="none"/>
          <w:lang w:val="en-US" w:eastAsia="zh-CN"/>
        </w:rPr>
        <w:t>8.4</w:t>
      </w:r>
      <w:r>
        <w:rPr>
          <w:rFonts w:ascii="Times New Roman" w:eastAsia="宋体" w:hAnsi="Times New Roman" w:cs="Times New Roman" w:hint="default"/>
          <w:u w:val="none"/>
        </w:rPr>
        <w:t>×10</w:t>
      </w:r>
      <w:r>
        <w:rPr>
          <w:rFonts w:ascii="Times New Roman" w:eastAsia="宋体" w:hAnsi="Times New Roman" w:cs="Times New Roman" w:hint="default"/>
          <w:u w:val="none"/>
          <w:vertAlign w:val="superscript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color w:val="000000"/>
          <w:u w:val="none"/>
          <w:lang w:val="en-US" w:eastAsia="zh-CN"/>
        </w:rPr>
        <w:t xml:space="preserve"> J  （3）7000W</w:t>
      </w:r>
      <w:r>
        <w:rPr>
          <w:rFonts w:ascii="Times New Roman" w:eastAsia="宋体" w:hAnsi="Times New Roman" w:cs="Times New Roman" w:hint="default"/>
          <w:color w:val="000000"/>
          <w:szCs w:val="21"/>
        </w:rPr>
        <w:br w:type="page"/>
      </w:r>
      <w:r>
        <w:rPr>
          <w:rFonts w:ascii="Times New Roman" w:eastAsia="宋体" w:hAnsi="Times New Roman" w:cs="Times New Roman" w:hint="default"/>
          <w:color w:val="000000"/>
          <w:szCs w:val="21"/>
        </w:rPr>
        <w:drawing>
          <wp:inline>
            <wp:extent cx="4824730" cy="5774112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577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num="1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4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" name="图片 5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4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" name="图片 4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2ECE835"/>
    <w:multiLevelType w:val="singleLevel"/>
    <w:tmpl w:val="C2ECE835"/>
    <w:lvl w:ilvl="0">
      <w:start w:val="16"/>
      <w:numFmt w:val="decimal"/>
      <w:suff w:val="nothing"/>
      <w:lvlText w:val="%1．"/>
      <w:lvlJc w:val="left"/>
    </w:lvl>
  </w:abstractNum>
  <w:abstractNum w:abstractNumId="1">
    <w:nsid w:val="E89B3E53"/>
    <w:multiLevelType w:val="singleLevel"/>
    <w:tmpl w:val="E89B3E5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A3A17DC"/>
    <w:rsid w:val="004151FC"/>
    <w:rsid w:val="00C02FC6"/>
    <w:rsid w:val="15515524"/>
    <w:rsid w:val="4A3A17DC"/>
    <w:rsid w:val="4DED08C0"/>
    <w:rsid w:val="762913B1"/>
    <w:rsid w:val="7BDD0D6B"/>
  </w:rsids>
  <w:docVars>
    <w:docVar w:name="commondata" w:val="eyJoZGlkIjoiNTVlNjM3NTg5N2E3YzI2MzBmNGQ0OGE3YTU5MDY4NWQifQ=="/>
    <w:docVar w:name="KSO_WPS_MARK_KEY" w:val="acaf1ac1-10b4-494a-b023-a77aab54d10c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qFormat="1"/>
    <w:lsdException w:name="footer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widowControl/>
      <w:tabs>
        <w:tab w:val="left" w:pos="9000"/>
        <w:tab w:val="left" w:pos="9150"/>
      </w:tabs>
      <w:spacing w:line="320" w:lineRule="exact"/>
      <w:jc w:val="left"/>
    </w:pPr>
    <w:rPr>
      <w:rFonts w:ascii="Times" w:hAnsi="Times"/>
      <w:szCs w:val="21"/>
    </w:r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443</Words>
  <Characters>534</Characters>
  <Application>Microsoft Office Word</Application>
  <DocSecurity>0</DocSecurity>
  <Lines>0</Lines>
  <Paragraphs>0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e路信步</dc:creator>
  <cp:lastModifiedBy>e路信步</cp:lastModifiedBy>
  <cp:revision>1</cp:revision>
  <dcterms:created xsi:type="dcterms:W3CDTF">2023-01-04T06:14:00Z</dcterms:created>
  <dcterms:modified xsi:type="dcterms:W3CDTF">2023-01-05T07:47:55Z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