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60" w:line="380" w:lineRule="atLeast"/>
        <w:ind w:left="320" w:right="340"/>
        <w:jc w:val="center"/>
        <w:rPr>
          <w:rFonts w:ascii="宋体" w:hAnsi="宋体" w:eastAsia="宋体" w:cs="宋体"/>
          <w:color w:val="000000"/>
          <w:sz w:val="28"/>
          <w:szCs w:val="21"/>
        </w:rPr>
      </w:pPr>
      <w:r>
        <w:rPr>
          <w:rFonts w:hint="eastAsia" w:ascii="宋体" w:hAnsi="宋体" w:eastAsia="宋体" w:cs="宋体"/>
          <w:color w:val="000000"/>
          <w:sz w:val="28"/>
          <w:szCs w:val="21"/>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10795000</wp:posOffset>
            </wp:positionV>
            <wp:extent cx="304800" cy="368300"/>
            <wp:effectExtent l="0" t="0" r="0" b="1270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6"/>
                    <a:stretch>
                      <a:fillRect/>
                    </a:stretch>
                  </pic:blipFill>
                  <pic:spPr>
                    <a:xfrm>
                      <a:off x="0" y="0"/>
                      <a:ext cx="304800" cy="368300"/>
                    </a:xfrm>
                    <a:prstGeom prst="rect">
                      <a:avLst/>
                    </a:prstGeom>
                  </pic:spPr>
                </pic:pic>
              </a:graphicData>
            </a:graphic>
          </wp:anchor>
        </w:drawing>
      </w:r>
      <w:r>
        <w:rPr>
          <w:rFonts w:hint="eastAsia" w:ascii="宋体" w:hAnsi="宋体" w:eastAsia="宋体" w:cs="宋体"/>
          <w:color w:val="000000"/>
          <w:sz w:val="28"/>
          <w:szCs w:val="21"/>
        </w:rPr>
        <w:t>2022-2023学年九年级上学期期末考试</w:t>
      </w:r>
    </w:p>
    <w:p>
      <w:pPr>
        <w:autoSpaceDE w:val="0"/>
        <w:autoSpaceDN w:val="0"/>
        <w:spacing w:before="60" w:line="380" w:lineRule="atLeast"/>
        <w:ind w:left="320" w:right="340"/>
        <w:jc w:val="center"/>
        <w:rPr>
          <w:rFonts w:ascii="宋体" w:hAnsi="宋体" w:eastAsia="宋体" w:cs="宋体"/>
          <w:color w:val="000000"/>
          <w:sz w:val="28"/>
          <w:szCs w:val="21"/>
        </w:rPr>
      </w:pPr>
      <w:r>
        <w:rPr>
          <w:rFonts w:hint="eastAsia" w:ascii="宋体" w:hAnsi="宋体" w:eastAsia="宋体" w:cs="宋体"/>
          <w:color w:val="000000"/>
          <w:sz w:val="28"/>
          <w:szCs w:val="21"/>
        </w:rPr>
        <w:t>道德与法治</w:t>
      </w:r>
    </w:p>
    <w:p>
      <w:pPr>
        <w:autoSpaceDE w:val="0"/>
        <w:autoSpaceDN w:val="0"/>
        <w:spacing w:before="60" w:line="380" w:lineRule="atLeast"/>
        <w:ind w:left="320" w:right="340"/>
        <w:rPr>
          <w:rFonts w:hint="eastAsia" w:ascii="宋体" w:hAnsi="宋体" w:eastAsia="宋体"/>
          <w:szCs w:val="21"/>
        </w:rPr>
      </w:pPr>
      <w:r>
        <w:rPr>
          <w:rFonts w:ascii="宋体" w:hAnsi="宋体" w:eastAsia="宋体" w:cs="宋体"/>
          <w:color w:val="000000"/>
          <w:szCs w:val="21"/>
        </w:rPr>
        <w:t>注意事项：1.本试卷分为试题卷、答题卷。在答题卷指定区域内作答，试题卷上答题无效。2.本卷考试形式为开卷，满分60分。</w:t>
      </w:r>
    </w:p>
    <w:p>
      <w:pPr>
        <w:autoSpaceDE w:val="0"/>
        <w:autoSpaceDN w:val="0"/>
        <w:spacing w:line="380" w:lineRule="atLeast"/>
        <w:ind w:left="320" w:right="340"/>
        <w:rPr>
          <w:rFonts w:hint="eastAsia" w:ascii="宋体" w:hAnsi="宋体" w:eastAsia="宋体"/>
          <w:szCs w:val="21"/>
        </w:rPr>
      </w:pPr>
      <w:r>
        <w:rPr>
          <w:rFonts w:ascii="宋体" w:hAnsi="宋体" w:eastAsia="宋体" w:cs="宋体"/>
          <w:color w:val="000000"/>
          <w:szCs w:val="21"/>
        </w:rPr>
        <w:t>一、单项选择题(下列各题的四个选项中，只有一项最符合题意，请选出来。每小题2分，共30分)</w:t>
      </w:r>
    </w:p>
    <w:p>
      <w:pPr>
        <w:autoSpaceDE w:val="0"/>
        <w:autoSpaceDN w:val="0"/>
        <w:spacing w:line="360" w:lineRule="atLeast"/>
        <w:ind w:left="320" w:right="320"/>
        <w:rPr>
          <w:rFonts w:hint="eastAsia" w:ascii="宋体" w:hAnsi="宋体" w:eastAsia="宋体"/>
          <w:szCs w:val="21"/>
        </w:rPr>
      </w:pPr>
      <w:r>
        <w:rPr>
          <w:rFonts w:ascii="宋体" w:hAnsi="宋体" w:eastAsia="宋体" w:cs="宋体"/>
          <w:color w:val="000000"/>
          <w:szCs w:val="21"/>
        </w:rPr>
        <w:t>1.2022年11月29日，</w:t>
      </w:r>
      <w:r>
        <w:rPr>
          <w:rFonts w:ascii="宋体" w:hAnsi="宋体" w:eastAsia="宋体" w:cs="宋体"/>
          <w:color w:val="000000"/>
          <w:szCs w:val="21"/>
          <w:u w:val="single"/>
        </w:rPr>
        <w:t xml:space="preserve">       </w:t>
      </w:r>
      <w:r>
        <w:rPr>
          <w:rFonts w:ascii="宋体" w:hAnsi="宋体" w:eastAsia="宋体" w:cs="宋体"/>
          <w:color w:val="000000"/>
          <w:szCs w:val="21"/>
        </w:rPr>
        <w:t>载人飞船成功发射，此次发射是进入空间站阶段后的第</w:t>
      </w:r>
      <w:r>
        <w:rPr>
          <w:rFonts w:ascii="宋体" w:hAnsi="宋体" w:eastAsia="宋体" w:cs="宋体"/>
          <w:color w:val="000000"/>
          <w:szCs w:val="21"/>
          <w:u w:val="single"/>
        </w:rPr>
        <w:t xml:space="preserve"> </w:t>
      </w:r>
      <w:r>
        <w:rPr>
          <w:rFonts w:ascii="宋体" w:hAnsi="宋体" w:eastAsia="宋体" w:cs="宋体"/>
          <w:color w:val="000000"/>
          <w:szCs w:val="21"/>
        </w:rPr>
        <w:t>次载人飞行任务，标志着空间站关键技术验证和建造阶段规划的发射任务全部圆满完成。</w:t>
      </w:r>
    </w:p>
    <w:p>
      <w:pPr>
        <w:autoSpaceDE w:val="0"/>
        <w:autoSpaceDN w:val="0"/>
        <w:spacing w:before="80" w:line="220" w:lineRule="atLeast"/>
        <w:ind w:left="320"/>
        <w:rPr>
          <w:rFonts w:hint="eastAsia" w:ascii="宋体" w:hAnsi="宋体" w:eastAsia="宋体"/>
          <w:szCs w:val="21"/>
        </w:rPr>
      </w:pPr>
      <w:r>
        <w:rPr>
          <w:rFonts w:ascii="宋体" w:hAnsi="宋体" w:eastAsia="宋体" w:cs="宋体"/>
          <w:color w:val="000000"/>
          <w:szCs w:val="21"/>
        </w:rPr>
        <w:t>A.神舟十四</w:t>
      </w:r>
      <w:r>
        <w:rPr>
          <w:rFonts w:ascii="宋体" w:hAnsi="宋体" w:eastAsia="宋体" w:cs="宋体"/>
          <w:szCs w:val="21"/>
        </w:rPr>
        <w:t xml:space="preserve">     </w:t>
      </w:r>
      <w:r>
        <w:rPr>
          <w:rFonts w:ascii="宋体" w:hAnsi="宋体" w:eastAsia="宋体" w:cs="宋体"/>
          <w:color w:val="000000"/>
          <w:szCs w:val="21"/>
        </w:rPr>
        <w:t>三</w:t>
      </w:r>
      <w:r>
        <w:rPr>
          <w:rFonts w:ascii="宋体" w:hAnsi="宋体" w:eastAsia="宋体" w:cs="宋体"/>
          <w:szCs w:val="21"/>
        </w:rPr>
        <w:t xml:space="preserve">                    </w:t>
      </w:r>
      <w:r>
        <w:rPr>
          <w:rFonts w:ascii="宋体" w:hAnsi="宋体" w:eastAsia="宋体" w:cs="宋体"/>
          <w:color w:val="000000"/>
          <w:szCs w:val="21"/>
        </w:rPr>
        <w:t>B.神舟十五</w:t>
      </w:r>
      <w:r>
        <w:rPr>
          <w:rFonts w:ascii="宋体" w:hAnsi="宋体" w:eastAsia="宋体" w:cs="宋体"/>
          <w:szCs w:val="21"/>
        </w:rPr>
        <w:t xml:space="preserve">     </w:t>
      </w:r>
      <w:r>
        <w:rPr>
          <w:rFonts w:ascii="宋体" w:hAnsi="宋体" w:eastAsia="宋体" w:cs="宋体"/>
          <w:color w:val="000000"/>
          <w:szCs w:val="21"/>
        </w:rPr>
        <w:t>三</w:t>
      </w:r>
    </w:p>
    <w:p>
      <w:pPr>
        <w:autoSpaceDE w:val="0"/>
        <w:autoSpaceDN w:val="0"/>
        <w:spacing w:before="120" w:line="220" w:lineRule="atLeast"/>
        <w:ind w:left="320"/>
        <w:rPr>
          <w:rFonts w:hint="eastAsia" w:ascii="宋体" w:hAnsi="宋体" w:eastAsia="宋体"/>
          <w:szCs w:val="21"/>
        </w:rPr>
      </w:pPr>
      <w:r>
        <w:rPr>
          <w:rFonts w:ascii="宋体" w:hAnsi="宋体" w:eastAsia="宋体" w:cs="宋体"/>
          <w:color w:val="000000"/>
          <w:szCs w:val="21"/>
        </w:rPr>
        <w:t>C.神舟十四</w:t>
      </w:r>
      <w:r>
        <w:rPr>
          <w:rFonts w:ascii="宋体" w:hAnsi="宋体" w:eastAsia="宋体" w:cs="宋体"/>
          <w:szCs w:val="21"/>
        </w:rPr>
        <w:t xml:space="preserve">     </w:t>
      </w:r>
      <w:r>
        <w:rPr>
          <w:rFonts w:ascii="宋体" w:hAnsi="宋体" w:eastAsia="宋体" w:cs="宋体"/>
          <w:color w:val="000000"/>
          <w:szCs w:val="21"/>
        </w:rPr>
        <w:t>四</w:t>
      </w:r>
      <w:r>
        <w:rPr>
          <w:rFonts w:ascii="宋体" w:hAnsi="宋体" w:eastAsia="宋体" w:cs="宋体"/>
          <w:szCs w:val="21"/>
        </w:rPr>
        <w:t xml:space="preserve">                    </w:t>
      </w:r>
      <w:r>
        <w:rPr>
          <w:rFonts w:ascii="宋体" w:hAnsi="宋体" w:eastAsia="宋体" w:cs="宋体"/>
          <w:color w:val="000000"/>
          <w:szCs w:val="21"/>
        </w:rPr>
        <w:t>D.神舟十五</w:t>
      </w:r>
      <w:r>
        <w:rPr>
          <w:rFonts w:ascii="宋体" w:hAnsi="宋体" w:eastAsia="宋体" w:cs="宋体"/>
          <w:szCs w:val="21"/>
        </w:rPr>
        <w:t xml:space="preserve">     </w:t>
      </w:r>
      <w:r>
        <w:rPr>
          <w:rFonts w:ascii="宋体" w:hAnsi="宋体" w:eastAsia="宋体" w:cs="宋体"/>
          <w:color w:val="000000"/>
          <w:szCs w:val="21"/>
        </w:rPr>
        <w:t>四:</w:t>
      </w:r>
    </w:p>
    <w:p>
      <w:pPr>
        <w:autoSpaceDE w:val="0"/>
        <w:autoSpaceDN w:val="0"/>
        <w:spacing w:before="80" w:line="360" w:lineRule="atLeast"/>
        <w:ind w:left="320" w:right="340"/>
        <w:rPr>
          <w:rFonts w:hint="eastAsia" w:ascii="宋体" w:hAnsi="宋体" w:eastAsia="宋体"/>
          <w:szCs w:val="21"/>
        </w:rPr>
      </w:pPr>
      <w:r>
        <w:rPr>
          <w:rFonts w:ascii="宋体" w:hAnsi="宋体" w:eastAsia="宋体" w:cs="宋体"/>
          <w:color w:val="000000"/>
          <w:szCs w:val="21"/>
        </w:rPr>
        <w:t>2.1945年，毛泽东在“窑洞谈话”中提出，民主是我们跳出历史周期律的新路。2022年，在党的二十大报告中，习总书记指出： “经过不懈努力，党找到了</w:t>
      </w:r>
      <w:r>
        <w:rPr>
          <w:rFonts w:ascii="宋体" w:hAnsi="宋体" w:eastAsia="宋体" w:cs="宋体"/>
          <w:color w:val="000000"/>
          <w:szCs w:val="21"/>
          <w:u w:val="single"/>
        </w:rPr>
        <w:t xml:space="preserve">    </w:t>
      </w:r>
      <w:r>
        <w:rPr>
          <w:rFonts w:ascii="宋体" w:hAnsi="宋体" w:eastAsia="宋体" w:cs="宋体"/>
          <w:color w:val="000000"/>
          <w:szCs w:val="21"/>
        </w:rPr>
        <w:t>这一跳出治乱兴衰历史周期率的第二个答案。”</w:t>
      </w:r>
    </w:p>
    <w:p>
      <w:pPr>
        <w:autoSpaceDE w:val="0"/>
        <w:autoSpaceDN w:val="0"/>
        <w:spacing w:before="60" w:line="220" w:lineRule="atLeast"/>
        <w:ind w:left="320"/>
        <w:rPr>
          <w:rFonts w:hint="eastAsia" w:ascii="宋体" w:hAnsi="宋体" w:eastAsia="宋体"/>
          <w:szCs w:val="21"/>
        </w:rPr>
      </w:pPr>
      <w:r>
        <w:rPr>
          <w:rFonts w:ascii="宋体" w:hAnsi="宋体" w:eastAsia="宋体" w:cs="宋体"/>
          <w:color w:val="000000"/>
          <w:szCs w:val="21"/>
        </w:rPr>
        <w:t>A.自我革命</w:t>
      </w:r>
      <w:r>
        <w:rPr>
          <w:rFonts w:ascii="宋体" w:hAnsi="宋体" w:eastAsia="宋体" w:cs="宋体"/>
          <w:szCs w:val="21"/>
        </w:rPr>
        <w:t xml:space="preserve">          </w:t>
      </w:r>
      <w:r>
        <w:rPr>
          <w:rFonts w:ascii="宋体" w:hAnsi="宋体" w:eastAsia="宋体" w:cs="宋体"/>
          <w:color w:val="000000"/>
          <w:szCs w:val="21"/>
        </w:rPr>
        <w:t>B.理论创新</w:t>
      </w:r>
      <w:r>
        <w:rPr>
          <w:rFonts w:ascii="宋体" w:hAnsi="宋体" w:eastAsia="宋体" w:cs="宋体"/>
          <w:szCs w:val="21"/>
        </w:rPr>
        <w:t xml:space="preserve">       </w:t>
      </w:r>
      <w:r>
        <w:rPr>
          <w:rFonts w:ascii="宋体" w:hAnsi="宋体" w:eastAsia="宋体" w:cs="宋体"/>
          <w:color w:val="000000"/>
          <w:szCs w:val="21"/>
        </w:rPr>
        <w:t>C.人民至上</w:t>
      </w:r>
      <w:r>
        <w:rPr>
          <w:rFonts w:ascii="宋体" w:hAnsi="宋体" w:eastAsia="宋体" w:cs="宋体"/>
          <w:szCs w:val="21"/>
        </w:rPr>
        <w:t xml:space="preserve">        </w:t>
      </w:r>
      <w:r>
        <w:rPr>
          <w:rFonts w:ascii="宋体" w:hAnsi="宋体" w:eastAsia="宋体" w:cs="宋体"/>
          <w:color w:val="000000"/>
          <w:szCs w:val="21"/>
        </w:rPr>
        <w:t>D.依法治国</w:t>
      </w:r>
    </w:p>
    <w:p>
      <w:pPr>
        <w:autoSpaceDE w:val="0"/>
        <w:autoSpaceDN w:val="0"/>
        <w:spacing w:before="80" w:line="360" w:lineRule="atLeast"/>
        <w:ind w:left="320" w:right="340"/>
        <w:rPr>
          <w:rFonts w:hint="eastAsia" w:ascii="宋体" w:hAnsi="宋体" w:eastAsia="宋体"/>
          <w:szCs w:val="21"/>
        </w:rPr>
      </w:pPr>
      <w:r>
        <w:rPr>
          <w:rFonts w:ascii="宋体" w:hAnsi="宋体" w:eastAsia="宋体" w:cs="宋体"/>
          <w:color w:val="000000"/>
          <w:szCs w:val="21"/>
        </w:rPr>
        <w:t>3.“万里江山春风来，祖国处处放光彩。高楼林立车满街，奠基小康百姓安。综合国力创佳绩，携手世界共发展。四十余载星移转，中华复兴在眼前。”这首民谣歌颂的党史事件最有可能是</w:t>
      </w:r>
    </w:p>
    <w:p>
      <w:pPr>
        <w:autoSpaceDE w:val="0"/>
        <w:autoSpaceDN w:val="0"/>
        <w:spacing w:before="60" w:line="220" w:lineRule="atLeast"/>
        <w:ind w:left="320"/>
        <w:rPr>
          <w:rFonts w:hint="eastAsia" w:ascii="宋体" w:hAnsi="宋体" w:eastAsia="宋体"/>
          <w:szCs w:val="21"/>
        </w:rPr>
      </w:pPr>
      <w:r>
        <w:rPr>
          <w:rFonts w:ascii="宋体" w:hAnsi="宋体" w:eastAsia="宋体" w:cs="宋体"/>
          <w:color w:val="000000"/>
          <w:szCs w:val="21"/>
        </w:rPr>
        <w:t>A.1949年，中华人民共和国成立</w:t>
      </w:r>
      <w:r>
        <w:rPr>
          <w:rFonts w:ascii="宋体" w:hAnsi="宋体" w:eastAsia="宋体" w:cs="宋体"/>
          <w:szCs w:val="21"/>
        </w:rPr>
        <w:t xml:space="preserve">          </w:t>
      </w:r>
      <w:r>
        <w:rPr>
          <w:rFonts w:ascii="宋体" w:hAnsi="宋体" w:eastAsia="宋体" w:cs="宋体"/>
          <w:color w:val="000000"/>
          <w:szCs w:val="21"/>
        </w:rPr>
        <w:t>B.2012年，中国特色社会主义进入新时代</w:t>
      </w:r>
    </w:p>
    <w:p>
      <w:pPr>
        <w:autoSpaceDE w:val="0"/>
        <w:autoSpaceDN w:val="0"/>
        <w:spacing w:before="140" w:line="220" w:lineRule="atLeast"/>
        <w:ind w:left="320"/>
        <w:rPr>
          <w:rFonts w:hint="eastAsia" w:ascii="宋体" w:hAnsi="宋体" w:eastAsia="宋体"/>
          <w:szCs w:val="21"/>
        </w:rPr>
      </w:pPr>
      <w:r>
        <w:rPr>
          <w:rFonts w:ascii="宋体" w:hAnsi="宋体" w:eastAsia="宋体" w:cs="宋体"/>
          <w:color w:val="000000"/>
          <w:szCs w:val="21"/>
        </w:rPr>
        <w:t>C.1978年，召开十一届三中全会</w:t>
      </w:r>
      <w:r>
        <w:rPr>
          <w:rFonts w:ascii="宋体" w:hAnsi="宋体" w:eastAsia="宋体" w:cs="宋体"/>
          <w:szCs w:val="21"/>
        </w:rPr>
        <w:t xml:space="preserve">          </w:t>
      </w:r>
      <w:r>
        <w:rPr>
          <w:rFonts w:ascii="宋体" w:hAnsi="宋体" w:eastAsia="宋体" w:cs="宋体"/>
          <w:color w:val="000000"/>
          <w:szCs w:val="21"/>
        </w:rPr>
        <w:t>D.2021年，实现全面建成小康社会的目标</w:t>
      </w:r>
    </w:p>
    <w:p>
      <w:pPr>
        <w:autoSpaceDE w:val="0"/>
        <w:autoSpaceDN w:val="0"/>
        <w:spacing w:before="80" w:line="360" w:lineRule="atLeast"/>
        <w:ind w:left="320" w:right="320"/>
        <w:rPr>
          <w:rFonts w:hint="eastAsia" w:ascii="宋体" w:hAnsi="宋体" w:eastAsia="宋体"/>
          <w:szCs w:val="21"/>
        </w:rPr>
      </w:pPr>
      <w:r>
        <w:rPr>
          <w:rFonts w:ascii="宋体" w:hAnsi="宋体" w:eastAsia="宋体" w:cs="宋体"/>
          <w:color w:val="000000"/>
          <w:szCs w:val="21"/>
        </w:rPr>
        <w:t>4.“党的领导是中国特色社会主义法治之魂，是我们的法治同西方资本主义国家的法治最大的区别”。在依法治国进程中，加强党的领导具体体现在</w:t>
      </w:r>
    </w:p>
    <w:p>
      <w:pPr>
        <w:autoSpaceDE w:val="0"/>
        <w:autoSpaceDN w:val="0"/>
        <w:spacing w:before="80" w:line="240" w:lineRule="atLeast"/>
        <w:ind w:left="320"/>
        <w:rPr>
          <w:rFonts w:hint="eastAsia" w:ascii="宋体" w:hAnsi="宋体" w:eastAsia="宋体"/>
          <w:szCs w:val="21"/>
        </w:rPr>
      </w:pPr>
      <w:r>
        <w:rPr>
          <w:rFonts w:ascii="宋体" w:hAnsi="宋体" w:eastAsia="宋体" w:cs="宋体"/>
          <w:color w:val="000000"/>
          <w:szCs w:val="21"/>
        </w:rPr>
        <w:t>A.要全心全意为人民服务，明确人民当家作主的地位</w:t>
      </w:r>
    </w:p>
    <w:p>
      <w:pPr>
        <w:autoSpaceDE w:val="0"/>
        <w:autoSpaceDN w:val="0"/>
        <w:spacing w:before="120" w:line="240" w:lineRule="atLeast"/>
        <w:ind w:left="320"/>
        <w:rPr>
          <w:rFonts w:hint="eastAsia" w:ascii="宋体" w:hAnsi="宋体" w:eastAsia="宋体"/>
          <w:szCs w:val="21"/>
        </w:rPr>
      </w:pPr>
      <w:r>
        <w:rPr>
          <w:rFonts w:ascii="宋体" w:hAnsi="宋体" w:eastAsia="宋体" w:cs="宋体"/>
          <w:color w:val="000000"/>
          <w:szCs w:val="21"/>
        </w:rPr>
        <w:t>B.中国共产党要保证执法，依据宪法和法律治国理政</w:t>
      </w:r>
    </w:p>
    <w:p>
      <w:pPr>
        <w:autoSpaceDE w:val="0"/>
        <w:autoSpaceDN w:val="0"/>
        <w:spacing w:before="140" w:line="240" w:lineRule="atLeast"/>
        <w:ind w:left="320"/>
        <w:rPr>
          <w:rFonts w:hint="eastAsia" w:ascii="宋体" w:hAnsi="宋体" w:eastAsia="宋体"/>
          <w:szCs w:val="21"/>
        </w:rPr>
      </w:pPr>
      <w:r>
        <w:rPr>
          <w:rFonts w:ascii="宋体" w:hAnsi="宋体" w:eastAsia="宋体" w:cs="宋体"/>
          <w:color w:val="000000"/>
          <w:szCs w:val="21"/>
        </w:rPr>
        <w:t>C.领导科学立法，并巩固党在国家机关中的主导地位</w:t>
      </w:r>
    </w:p>
    <w:p>
      <w:pPr>
        <w:autoSpaceDE w:val="0"/>
        <w:autoSpaceDN w:val="0"/>
        <w:spacing w:before="120" w:line="240" w:lineRule="atLeast"/>
        <w:ind w:left="320"/>
        <w:rPr>
          <w:rFonts w:hint="eastAsia" w:ascii="宋体" w:hAnsi="宋体" w:eastAsia="宋体"/>
          <w:szCs w:val="21"/>
        </w:rPr>
      </w:pPr>
      <w:r>
        <w:rPr>
          <w:rFonts w:ascii="宋体" w:hAnsi="宋体" w:eastAsia="宋体" w:cs="宋体"/>
          <w:color w:val="000000"/>
          <w:szCs w:val="21"/>
        </w:rPr>
        <w:t>D.宪法是国家的根本法，具有最高的法律地位和权威</w:t>
      </w:r>
    </w:p>
    <w:p>
      <w:pPr>
        <w:autoSpaceDE w:val="0"/>
        <w:autoSpaceDN w:val="0"/>
        <w:spacing w:before="80" w:line="360" w:lineRule="atLeast"/>
        <w:ind w:left="320" w:right="260"/>
        <w:rPr>
          <w:rFonts w:hint="eastAsia" w:ascii="宋体" w:hAnsi="宋体" w:eastAsia="宋体"/>
          <w:szCs w:val="21"/>
        </w:rPr>
      </w:pPr>
      <w:r>
        <w:rPr>
          <w:rFonts w:ascii="宋体" w:hAnsi="宋体" w:eastAsia="宋体" w:cs="宋体"/>
          <w:color w:val="000000"/>
          <w:szCs w:val="21"/>
        </w:rPr>
        <w:t>5.为加强新时代老龄工作，国务院指出： “各地要通过盘活空置房、公园、商场等资源，支持街道社区积极为老年人提供文化体育活动场所”。国务院的这一举措</w:t>
      </w:r>
    </w:p>
    <w:p>
      <w:pPr>
        <w:autoSpaceDE w:val="0"/>
        <w:autoSpaceDN w:val="0"/>
        <w:spacing w:before="80" w:line="220" w:lineRule="atLeast"/>
        <w:ind w:left="320"/>
        <w:rPr>
          <w:rFonts w:hint="eastAsia" w:ascii="宋体" w:hAnsi="宋体" w:eastAsia="宋体"/>
          <w:szCs w:val="21"/>
        </w:rPr>
      </w:pPr>
      <w:r>
        <w:rPr>
          <w:rFonts w:ascii="宋体" w:hAnsi="宋体" w:eastAsia="宋体" w:cs="宋体"/>
          <w:color w:val="000000"/>
          <w:szCs w:val="21"/>
        </w:rPr>
        <w:t>A.依法保障老人的物质帮助权</w:t>
      </w:r>
      <w:r>
        <w:rPr>
          <w:rFonts w:ascii="宋体" w:hAnsi="宋体" w:eastAsia="宋体" w:cs="宋体"/>
          <w:szCs w:val="21"/>
        </w:rPr>
        <w:t xml:space="preserve">            </w:t>
      </w:r>
      <w:r>
        <w:rPr>
          <w:rFonts w:ascii="宋体" w:hAnsi="宋体" w:eastAsia="宋体" w:cs="宋体"/>
          <w:color w:val="000000"/>
          <w:szCs w:val="21"/>
        </w:rPr>
        <w:t>B.确认与保障了公民最基本的权利</w:t>
      </w:r>
    </w:p>
    <w:p>
      <w:pPr>
        <w:autoSpaceDE w:val="0"/>
        <w:autoSpaceDN w:val="0"/>
        <w:spacing w:before="120" w:line="220" w:lineRule="atLeast"/>
        <w:ind w:left="320"/>
        <w:rPr>
          <w:rFonts w:hint="eastAsia" w:ascii="宋体" w:hAnsi="宋体" w:eastAsia="宋体"/>
          <w:szCs w:val="21"/>
        </w:rPr>
      </w:pPr>
      <w:r>
        <w:rPr>
          <w:rFonts w:ascii="宋体" w:hAnsi="宋体" w:eastAsia="宋体" w:cs="宋体"/>
          <w:color w:val="000000"/>
          <w:szCs w:val="21"/>
        </w:rPr>
        <w:t>C.体现为人民服务的政府宗旨</w:t>
      </w:r>
      <w:r>
        <w:rPr>
          <w:rFonts w:ascii="宋体" w:hAnsi="宋体" w:eastAsia="宋体" w:cs="宋体"/>
          <w:szCs w:val="21"/>
        </w:rPr>
        <w:t xml:space="preserve">             </w:t>
      </w:r>
      <w:r>
        <w:rPr>
          <w:rFonts w:ascii="宋体" w:hAnsi="宋体" w:eastAsia="宋体" w:cs="宋体"/>
          <w:color w:val="000000"/>
          <w:szCs w:val="21"/>
        </w:rPr>
        <w:t>D.表明我国人权的主体具有广泛性</w:t>
      </w:r>
    </w:p>
    <w:p>
      <w:pPr>
        <w:autoSpaceDE w:val="0"/>
        <w:autoSpaceDN w:val="0"/>
        <w:spacing w:before="140" w:line="240" w:lineRule="atLeast"/>
        <w:ind w:left="320"/>
        <w:rPr>
          <w:rFonts w:hint="eastAsia" w:ascii="宋体" w:hAnsi="宋体" w:eastAsia="宋体"/>
          <w:szCs w:val="21"/>
        </w:rPr>
      </w:pPr>
      <w:r>
        <w:rPr>
          <w:rFonts w:ascii="宋体" w:hAnsi="宋体" w:eastAsia="宋体" w:cs="宋体"/>
          <w:color w:val="000000"/>
          <w:szCs w:val="21"/>
        </w:rPr>
        <w:t>6.下列行为体现公民参与管理国家和管理社会的基础的是：</w:t>
      </w:r>
    </w:p>
    <w:p>
      <w:pPr>
        <w:autoSpaceDE w:val="0"/>
        <w:autoSpaceDN w:val="0"/>
        <w:spacing w:before="120" w:line="240" w:lineRule="atLeast"/>
        <w:ind w:left="320"/>
        <w:rPr>
          <w:rFonts w:hint="eastAsia" w:ascii="宋体" w:hAnsi="宋体" w:eastAsia="宋体"/>
          <w:szCs w:val="21"/>
        </w:rPr>
      </w:pPr>
      <w:r>
        <w:rPr>
          <w:rFonts w:ascii="宋体" w:hAnsi="宋体" w:eastAsia="宋体" w:cs="宋体"/>
          <w:color w:val="000000"/>
          <w:szCs w:val="21"/>
        </w:rPr>
        <w:t>A.小林在政府网站的“信访举报”专栏中进行举报</w:t>
      </w:r>
    </w:p>
    <w:p>
      <w:pPr>
        <w:autoSpaceDE w:val="0"/>
        <w:autoSpaceDN w:val="0"/>
        <w:spacing w:before="140" w:line="240" w:lineRule="atLeast"/>
        <w:ind w:left="320"/>
        <w:rPr>
          <w:rFonts w:hint="eastAsia" w:ascii="宋体" w:hAnsi="宋体" w:eastAsia="宋体"/>
          <w:szCs w:val="21"/>
        </w:rPr>
      </w:pPr>
      <w:r>
        <w:rPr>
          <w:rFonts w:ascii="宋体" w:hAnsi="宋体" w:eastAsia="宋体" w:cs="宋体"/>
          <w:color w:val="000000"/>
          <w:szCs w:val="21"/>
        </w:rPr>
        <w:t>B.某区进行人大换届选举，选民积极踊跃参与投票</w:t>
      </w:r>
    </w:p>
    <w:p>
      <w:pPr>
        <w:autoSpaceDE w:val="0"/>
        <w:autoSpaceDN w:val="0"/>
        <w:spacing w:before="120" w:line="240" w:lineRule="atLeast"/>
        <w:ind w:left="320"/>
        <w:rPr>
          <w:rFonts w:hint="eastAsia" w:ascii="宋体" w:hAnsi="宋体" w:eastAsia="宋体"/>
          <w:szCs w:val="21"/>
        </w:rPr>
      </w:pPr>
      <w:r>
        <w:rPr>
          <w:rFonts w:ascii="宋体" w:hAnsi="宋体" w:eastAsia="宋体" w:cs="宋体"/>
          <w:color w:val="000000"/>
          <w:szCs w:val="21"/>
        </w:rPr>
        <w:t>C.小王的爸爸每月按时领取工资，并坚持依法纳税</w:t>
      </w:r>
    </w:p>
    <w:p>
      <w:pPr>
        <w:spacing w:line="126" w:lineRule="exact"/>
        <w:rPr>
          <w:rFonts w:hint="eastAsia" w:ascii="宋体" w:hAnsi="宋体" w:eastAsia="宋体"/>
          <w:szCs w:val="21"/>
        </w:rPr>
      </w:pPr>
    </w:p>
    <w:p>
      <w:pPr>
        <w:spacing w:line="14" w:lineRule="exact"/>
        <w:rPr>
          <w:rFonts w:hint="eastAsia" w:ascii="宋体" w:hAnsi="宋体" w:eastAsia="宋体"/>
          <w:szCs w:val="21"/>
        </w:rPr>
      </w:pPr>
      <w:r>
        <w:rPr>
          <w:rFonts w:ascii="宋体" w:hAnsi="宋体" w:eastAsia="宋体"/>
          <w:szCs w:val="21"/>
        </w:rPr>
        <mc:AlternateContent>
          <mc:Choice Requires="wps">
            <w:drawing>
              <wp:anchor distT="0" distB="0" distL="0" distR="0" simplePos="0" relativeHeight="251659264" behindDoc="0" locked="0" layoutInCell="1" allowOverlap="1">
                <wp:simplePos x="0" y="0"/>
                <wp:positionH relativeFrom="column">
                  <wp:posOffset>203200</wp:posOffset>
                </wp:positionH>
                <wp:positionV relativeFrom="paragraph">
                  <wp:posOffset>0</wp:posOffset>
                </wp:positionV>
                <wp:extent cx="6248400" cy="1181100"/>
                <wp:effectExtent l="0" t="0" r="0" b="0"/>
                <wp:wrapTopAndBottom/>
                <wp:docPr id="1" name="文本框 1"/>
                <wp:cNvGraphicFramePr/>
                <a:graphic xmlns:a="http://schemas.openxmlformats.org/drawingml/2006/main">
                  <a:graphicData uri="http://schemas.microsoft.com/office/word/2010/wordprocessingShape">
                    <wps:wsp>
                      <wps:cNvSpPr txBox="1"/>
                      <wps:spPr>
                        <a:xfrm>
                          <a:off x="0" y="0"/>
                          <a:ext cx="6248400" cy="1181100"/>
                        </a:xfrm>
                        <a:prstGeom prst="rect">
                          <a:avLst/>
                        </a:prstGeom>
                        <a:noFill/>
                        <a:ln w="6350">
                          <a:noFill/>
                        </a:ln>
                      </wps:spPr>
                      <wps:txbx>
                        <w:txbxContent>
                          <w:p>
                            <w:pPr>
                              <w:rPr>
                                <w:szCs w:val="21"/>
                              </w:rPr>
                            </w:pPr>
                          </w:p>
                        </w:txbxContent>
                      </wps:txbx>
                      <wps:bodyPr vert="horz" wrap="square" lIns="0" tIns="0" rIns="0" bIns="0" anchor="t"/>
                    </wps:wsp>
                  </a:graphicData>
                </a:graphic>
              </wp:anchor>
            </w:drawing>
          </mc:Choice>
          <mc:Fallback>
            <w:pict>
              <v:shape id="_x0000_s1026" o:spid="_x0000_s1026" o:spt="202" type="#_x0000_t202" style="position:absolute;left:0pt;margin-left:16pt;margin-top:0pt;height:93pt;width:492pt;mso-wrap-distance-bottom:0pt;mso-wrap-distance-top:0pt;z-index:251659264;mso-width-relative:page;mso-height-relative:page;" filled="f" stroked="f" coordsize="21600,21600" o:gfxdata="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eZRF01QAAAAgBAAAPAAAAAAAAAAEAIAAAACIAAABkcnMvZG93bnJldi54bWxQSwECFAAUAAAA&#10;CACHTuJAxfOYw7gBAABHAwAADgAAAAAAAAABACAAAAAkAQAAZHJzL2Uyb0RvYy54bWxQSwUGAAAA&#10;AAYABgBZAQAATgUAAAAA&#10;">
                <v:fill on="f" focussize="0,0"/>
                <v:stroke on="f" weight="0.5pt"/>
                <v:imagedata o:title=""/>
                <o:lock v:ext="edit" aspectratio="f"/>
                <v:textbox inset="0mm,0mm,0mm,0mm">
                  <w:txbxContent>
                    <w:p>
                      <w:pPr>
                        <w:rPr>
                          <w:szCs w:val="21"/>
                        </w:rPr>
                      </w:pP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66432" behindDoc="0" locked="0" layoutInCell="1" allowOverlap="1">
                <wp:simplePos x="0" y="0"/>
                <wp:positionH relativeFrom="column">
                  <wp:posOffset>5270500</wp:posOffset>
                </wp:positionH>
                <wp:positionV relativeFrom="paragraph">
                  <wp:posOffset>127000</wp:posOffset>
                </wp:positionV>
                <wp:extent cx="1181100" cy="1155700"/>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1181100" cy="1155700"/>
                        </a:xfrm>
                        <a:prstGeom prst="rect">
                          <a:avLst/>
                        </a:prstGeom>
                        <a:noFill/>
                        <a:ln w="6350">
                          <a:noFill/>
                        </a:ln>
                      </wps:spPr>
                      <wps:txbx>
                        <w:txbxContent>
                          <w:p>
                            <w:pPr>
                              <w:rPr>
                                <w:rFonts w:hint="eastAsia"/>
                              </w:rPr>
                            </w:pPr>
                            <w:r>
                              <w:drawing>
                                <wp:inline distT="0" distB="0" distL="0" distR="0">
                                  <wp:extent cx="1181100" cy="1155700"/>
                                  <wp:effectExtent l="0" t="0" r="0" b="0"/>
                                  <wp:docPr id="4" name="Draw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pic:cNvPicPr>
                                            <a:picLocks noChangeAspect="1"/>
                                          </pic:cNvPicPr>
                                        </pic:nvPicPr>
                                        <pic:blipFill>
                                          <a:blip r:embed="rId7"/>
                                          <a:stretch>
                                            <a:fillRect/>
                                          </a:stretch>
                                        </pic:blipFill>
                                        <pic:spPr>
                                          <a:xfrm>
                                            <a:off x="0" y="0"/>
                                            <a:ext cx="1181100" cy="115570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415pt;margin-top:10pt;height:91pt;width:93pt;mso-wrap-distance-bottom:0pt;mso-wrap-distance-top:0pt;z-index:251666432;mso-width-relative:page;mso-height-relative:page;" filled="f" stroked="f" coordsize="21600,21600" o:gfxdata="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LG5q/VAAAACwEAAA8AAAAAAAAAAQAgAAAAIgAAAGRycy9kb3ducmV2Lnht&#10;bFBLAQIUABQAAAAIAIdO4kAF1X1wwwEAAGEDAAAOAAAAAAAAAAEAIAAAACQBAABkcnMvZTJvRG9j&#10;LnhtbFBLBQYAAAAABgAGAFkBAABZBQAAAAA=&#10;">
                <v:fill on="f" focussize="0,0"/>
                <v:stroke on="f" weight="0.5pt"/>
                <v:imagedata o:title=""/>
                <o:lock v:ext="edit" aspectratio="f"/>
                <v:textbox inset="0mm,0mm,0mm,0mm" style="mso-fit-shape-to-text:t;">
                  <w:txbxContent>
                    <w:p>
                      <w:pPr>
                        <w:rPr>
                          <w:rFonts w:hint="eastAsia"/>
                        </w:rPr>
                      </w:pPr>
                      <w:r>
                        <w:drawing>
                          <wp:inline distT="0" distB="0" distL="0" distR="0">
                            <wp:extent cx="1181100" cy="1155700"/>
                            <wp:effectExtent l="0" t="0" r="0" b="0"/>
                            <wp:docPr id="4" name="Draw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pic:cNvPicPr>
                                      <a:picLocks noChangeAspect="1"/>
                                    </pic:cNvPicPr>
                                  </pic:nvPicPr>
                                  <pic:blipFill>
                                    <a:blip r:embed="rId7"/>
                                    <a:stretch>
                                      <a:fillRect/>
                                    </a:stretch>
                                  </pic:blipFill>
                                  <pic:spPr>
                                    <a:xfrm>
                                      <a:off x="0" y="0"/>
                                      <a:ext cx="1181100" cy="1155700"/>
                                    </a:xfrm>
                                    <a:prstGeom prst="rect">
                                      <a:avLst/>
                                    </a:prstGeom>
                                  </pic:spPr>
                                </pic:pic>
                              </a:graphicData>
                            </a:graphic>
                          </wp:inline>
                        </w:drawing>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67456" behindDoc="0" locked="0" layoutInCell="1" allowOverlap="1">
                <wp:simplePos x="0" y="0"/>
                <wp:positionH relativeFrom="column">
                  <wp:posOffset>203200</wp:posOffset>
                </wp:positionH>
                <wp:positionV relativeFrom="paragraph">
                  <wp:posOffset>0</wp:posOffset>
                </wp:positionV>
                <wp:extent cx="3467100" cy="152400"/>
                <wp:effectExtent l="0" t="0" r="0" b="0"/>
                <wp:wrapTopAndBottom/>
                <wp:docPr id="7" name="文本框 7"/>
                <wp:cNvGraphicFramePr/>
                <a:graphic xmlns:a="http://schemas.openxmlformats.org/drawingml/2006/main">
                  <a:graphicData uri="http://schemas.microsoft.com/office/word/2010/wordprocessingShape">
                    <wps:wsp>
                      <wps:cNvSpPr txBox="1"/>
                      <wps:spPr>
                        <a:xfrm>
                          <a:off x="0" y="0"/>
                          <a:ext cx="3467100" cy="152400"/>
                        </a:xfrm>
                        <a:prstGeom prst="rect">
                          <a:avLst/>
                        </a:prstGeom>
                        <a:noFill/>
                        <a:ln w="6350">
                          <a:noFill/>
                        </a:ln>
                      </wps:spPr>
                      <wps:txbx>
                        <w:txbxContent>
                          <w:p>
                            <w:pPr>
                              <w:autoSpaceDE w:val="0"/>
                              <w:autoSpaceDN w:val="0"/>
                              <w:spacing w:line="240" w:lineRule="atLeast"/>
                              <w:rPr>
                                <w:rFonts w:hint="eastAsia"/>
                                <w:szCs w:val="21"/>
                              </w:rPr>
                            </w:pPr>
                            <w:r>
                              <w:rPr>
                                <w:rFonts w:ascii="宋体" w:hAnsi="宋体" w:eastAsia="宋体" w:cs="宋体"/>
                                <w:color w:val="000000"/>
                                <w:szCs w:val="21"/>
                              </w:rPr>
                              <w:t>D.商家因防盗铃响要搜查乐乐书包，乐乐果断拒绝</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6pt;margin-top:0pt;height:12pt;width:273pt;mso-wrap-distance-bottom:0pt;mso-wrap-distance-top:0pt;z-index:251667456;mso-width-relative:page;mso-height-relative:page;" filled="f" stroked="f" coordsize="21600,21600" o:gfxdata="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fLIRvVAAAABgEAAA8AAAAAAAAAAQAgAAAAIgAAAGRycy9kb3ducmV2Lnht&#10;bFBLAQIUABQAAAAIAIdO4kDVbifywwEAAGADAAAOAAAAAAAAAAEAIAAAACQBAABkcnMvZTJvRG9j&#10;LnhtbFBLBQYAAAAABgAGAFkBAABZBQAAAAA=&#10;">
                <v:fill on="f" focussize="0,0"/>
                <v:stroke on="f" weight="0.5pt"/>
                <v:imagedata o:title=""/>
                <o:lock v:ext="edit" aspectratio="f"/>
                <v:textbox inset="0mm,0mm,0mm,0mm" style="mso-fit-shape-to-text:t;">
                  <w:txbxContent>
                    <w:p>
                      <w:pPr>
                        <w:autoSpaceDE w:val="0"/>
                        <w:autoSpaceDN w:val="0"/>
                        <w:spacing w:line="240" w:lineRule="atLeast"/>
                        <w:rPr>
                          <w:rFonts w:hint="eastAsia"/>
                          <w:szCs w:val="21"/>
                        </w:rPr>
                      </w:pPr>
                      <w:r>
                        <w:rPr>
                          <w:rFonts w:ascii="宋体" w:hAnsi="宋体" w:eastAsia="宋体" w:cs="宋体"/>
                          <w:color w:val="000000"/>
                          <w:szCs w:val="21"/>
                        </w:rPr>
                        <w:t>D.商家因防盗铃响要搜查乐乐书包，乐乐果断拒绝</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69504" behindDoc="0" locked="0" layoutInCell="1" allowOverlap="1">
                <wp:simplePos x="0" y="0"/>
                <wp:positionH relativeFrom="column">
                  <wp:posOffset>203200</wp:posOffset>
                </wp:positionH>
                <wp:positionV relativeFrom="paragraph">
                  <wp:posOffset>203200</wp:posOffset>
                </wp:positionV>
                <wp:extent cx="5156200" cy="457200"/>
                <wp:effectExtent l="0" t="0" r="0" b="0"/>
                <wp:wrapTopAndBottom/>
                <wp:docPr id="8" name="文本框 8"/>
                <wp:cNvGraphicFramePr/>
                <a:graphic xmlns:a="http://schemas.openxmlformats.org/drawingml/2006/main">
                  <a:graphicData uri="http://schemas.microsoft.com/office/word/2010/wordprocessingShape">
                    <wps:wsp>
                      <wps:cNvSpPr txBox="1"/>
                      <wps:spPr>
                        <a:xfrm>
                          <a:off x="0" y="0"/>
                          <a:ext cx="5156200" cy="457200"/>
                        </a:xfrm>
                        <a:prstGeom prst="rect">
                          <a:avLst/>
                        </a:prstGeom>
                        <a:noFill/>
                        <a:ln w="6350">
                          <a:noFill/>
                        </a:ln>
                      </wps:spPr>
                      <wps:txbx>
                        <w:txbxContent>
                          <w:p>
                            <w:pPr>
                              <w:autoSpaceDE w:val="0"/>
                              <w:autoSpaceDN w:val="0"/>
                              <w:spacing w:line="360" w:lineRule="atLeast"/>
                              <w:rPr>
                                <w:rFonts w:hint="eastAsia"/>
                                <w:szCs w:val="21"/>
                              </w:rPr>
                            </w:pPr>
                            <w:r>
                              <w:rPr>
                                <w:rFonts w:ascii="宋体" w:hAnsi="宋体" w:eastAsia="宋体" w:cs="宋体"/>
                                <w:color w:val="000000"/>
                                <w:szCs w:val="21"/>
                              </w:rPr>
                              <w:t>7.选举民主与民主形式的关系如右图所示，下列几组概念的关系与图示相同的有</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6pt;margin-top:16pt;height:36pt;width:406pt;mso-wrap-distance-bottom:0pt;mso-wrap-distance-top:0pt;z-index:251669504;mso-width-relative:page;mso-height-relative:page;" filled="f" stroked="f" coordsize="21600,21600" o:gfxdata="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Wq9f0tQAAAAJAQAADwAAAAAAAAABACAAAAAiAAAAZHJzL2Rvd25yZXYueG1s&#10;UEsBAhQAFAAAAAgAh07iQGKZnzzDAQAAYAMAAA4AAAAAAAAAAQAgAAAAIwEAAGRycy9lMm9Eb2Mu&#10;eG1sUEsFBgAAAAAGAAYAWQEAAFgFAAAAAA==&#10;">
                <v:fill on="f" focussize="0,0"/>
                <v:stroke on="f" weight="0.5pt"/>
                <v:imagedata o:title=""/>
                <o:lock v:ext="edit" aspectratio="f"/>
                <v:textbox inset="0mm,0mm,0mm,0mm" style="mso-fit-shape-to-text:t;">
                  <w:txbxContent>
                    <w:p>
                      <w:pPr>
                        <w:autoSpaceDE w:val="0"/>
                        <w:autoSpaceDN w:val="0"/>
                        <w:spacing w:line="360" w:lineRule="atLeast"/>
                        <w:rPr>
                          <w:rFonts w:hint="eastAsia"/>
                          <w:szCs w:val="21"/>
                        </w:rPr>
                      </w:pPr>
                      <w:r>
                        <w:rPr>
                          <w:rFonts w:ascii="宋体" w:hAnsi="宋体" w:eastAsia="宋体" w:cs="宋体"/>
                          <w:color w:val="000000"/>
                          <w:szCs w:val="21"/>
                        </w:rPr>
                        <w:t>7.选举民主与民主形式的关系如右图所示，下列几组概念的关系与图示相同的有</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71552" behindDoc="0" locked="0" layoutInCell="1" allowOverlap="1">
                <wp:simplePos x="0" y="0"/>
                <wp:positionH relativeFrom="column">
                  <wp:posOffset>203200</wp:posOffset>
                </wp:positionH>
                <wp:positionV relativeFrom="paragraph">
                  <wp:posOffset>660400</wp:posOffset>
                </wp:positionV>
                <wp:extent cx="4546600" cy="152400"/>
                <wp:effectExtent l="0" t="0" r="0" b="0"/>
                <wp:wrapTopAndBottom/>
                <wp:docPr id="9" name="文本框 9"/>
                <wp:cNvGraphicFramePr/>
                <a:graphic xmlns:a="http://schemas.openxmlformats.org/drawingml/2006/main">
                  <a:graphicData uri="http://schemas.microsoft.com/office/word/2010/wordprocessingShape">
                    <wps:wsp>
                      <wps:cNvSpPr txBox="1"/>
                      <wps:spPr>
                        <a:xfrm>
                          <a:off x="0" y="0"/>
                          <a:ext cx="4546600" cy="152400"/>
                        </a:xfrm>
                        <a:prstGeom prst="rect">
                          <a:avLst/>
                        </a:prstGeom>
                        <a:noFill/>
                        <a:ln w="6350">
                          <a:noFill/>
                        </a:ln>
                      </wps:spPr>
                      <wps:txbx>
                        <w:txbxContent>
                          <w:p>
                            <w:pPr>
                              <w:autoSpaceDE w:val="0"/>
                              <w:autoSpaceDN w:val="0"/>
                              <w:spacing w:line="220" w:lineRule="atLeast"/>
                              <w:rPr>
                                <w:rFonts w:hint="eastAsia"/>
                                <w:szCs w:val="21"/>
                              </w:rPr>
                            </w:pPr>
                            <w:r>
                              <w:rPr>
                                <w:rFonts w:ascii="宋体" w:hAnsi="宋体" w:eastAsia="宋体" w:cs="宋体"/>
                                <w:color w:val="000000"/>
                                <w:szCs w:val="21"/>
                              </w:rPr>
                              <w:t>①宪法，其他法律</w:t>
                            </w:r>
                            <w:r>
                              <w:rPr>
                                <w:rFonts w:ascii="宋体" w:hAnsi="宋体" w:eastAsia="宋体" w:cs="宋体"/>
                                <w:szCs w:val="21"/>
                              </w:rPr>
                              <w:t xml:space="preserve">                     </w:t>
                            </w:r>
                            <w:r>
                              <w:rPr>
                                <w:rFonts w:ascii="宋体" w:hAnsi="宋体" w:eastAsia="宋体" w:cs="宋体"/>
                                <w:color w:val="000000"/>
                                <w:szCs w:val="21"/>
                              </w:rPr>
                              <w:t>②权力机关，行政机关</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6pt;margin-top:52pt;height:12pt;width:358pt;mso-wrap-distance-bottom:0pt;mso-wrap-distance-top:0pt;z-index:251671552;mso-width-relative:page;mso-height-relative:page;" filled="f" stroked="f" coordsize="21600,21600" o:gfxdata="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mc6LNUAAAAKAQAADwAAAAAAAAABACAAAAAiAAAAZHJzL2Rvd25yZXYu&#10;eG1sUEsBAhQAFAAAAAgAh07iQEcOyqzFAQAAYAMAAA4AAAAAAAAAAQAgAAAAJAEAAGRycy9lMm9E&#10;b2MueG1sUEsFBgAAAAAGAAYAWQEAAFsFAAAAAA==&#10;">
                <v:fill on="f" focussize="0,0"/>
                <v:stroke on="f" weight="0.5pt"/>
                <v:imagedata o:title=""/>
                <o:lock v:ext="edit" aspectratio="f"/>
                <v:textbox inset="0mm,0mm,0mm,0mm" style="mso-fit-shape-to-text:t;">
                  <w:txbxContent>
                    <w:p>
                      <w:pPr>
                        <w:autoSpaceDE w:val="0"/>
                        <w:autoSpaceDN w:val="0"/>
                        <w:spacing w:line="220" w:lineRule="atLeast"/>
                        <w:rPr>
                          <w:rFonts w:hint="eastAsia"/>
                          <w:szCs w:val="21"/>
                        </w:rPr>
                      </w:pPr>
                      <w:r>
                        <w:rPr>
                          <w:rFonts w:ascii="宋体" w:hAnsi="宋体" w:eastAsia="宋体" w:cs="宋体"/>
                          <w:color w:val="000000"/>
                          <w:szCs w:val="21"/>
                        </w:rPr>
                        <w:t>①宪法，其他法律</w:t>
                      </w:r>
                      <w:r>
                        <w:rPr>
                          <w:rFonts w:ascii="宋体" w:hAnsi="宋体" w:eastAsia="宋体" w:cs="宋体"/>
                          <w:szCs w:val="21"/>
                        </w:rPr>
                        <w:t xml:space="preserve">                     </w:t>
                      </w:r>
                      <w:r>
                        <w:rPr>
                          <w:rFonts w:ascii="宋体" w:hAnsi="宋体" w:eastAsia="宋体" w:cs="宋体"/>
                          <w:color w:val="000000"/>
                          <w:szCs w:val="21"/>
                        </w:rPr>
                        <w:t>②权力机关，行政机关</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73600" behindDoc="0" locked="0" layoutInCell="1" allowOverlap="1">
                <wp:simplePos x="0" y="0"/>
                <wp:positionH relativeFrom="column">
                  <wp:posOffset>203200</wp:posOffset>
                </wp:positionH>
                <wp:positionV relativeFrom="paragraph">
                  <wp:posOffset>914400</wp:posOffset>
                </wp:positionV>
                <wp:extent cx="4711700" cy="152400"/>
                <wp:effectExtent l="0" t="0" r="0" b="0"/>
                <wp:wrapTopAndBottom/>
                <wp:docPr id="10" name="文本框 10"/>
                <wp:cNvGraphicFramePr/>
                <a:graphic xmlns:a="http://schemas.openxmlformats.org/drawingml/2006/main">
                  <a:graphicData uri="http://schemas.microsoft.com/office/word/2010/wordprocessingShape">
                    <wps:wsp>
                      <wps:cNvSpPr txBox="1"/>
                      <wps:spPr>
                        <a:xfrm>
                          <a:off x="0" y="0"/>
                          <a:ext cx="4711700" cy="152400"/>
                        </a:xfrm>
                        <a:prstGeom prst="rect">
                          <a:avLst/>
                        </a:prstGeom>
                        <a:noFill/>
                        <a:ln w="6350">
                          <a:noFill/>
                        </a:ln>
                      </wps:spPr>
                      <wps:txbx>
                        <w:txbxContent>
                          <w:p>
                            <w:pPr>
                              <w:autoSpaceDE w:val="0"/>
                              <w:autoSpaceDN w:val="0"/>
                              <w:spacing w:line="220" w:lineRule="atLeast"/>
                              <w:rPr>
                                <w:rFonts w:hint="eastAsia"/>
                                <w:szCs w:val="21"/>
                              </w:rPr>
                            </w:pPr>
                            <w:r>
                              <w:rPr>
                                <w:rFonts w:ascii="宋体" w:hAnsi="宋体" w:eastAsia="宋体" w:cs="宋体"/>
                                <w:color w:val="000000"/>
                                <w:szCs w:val="21"/>
                              </w:rPr>
                              <w:t>③爱国主义，民族精神</w:t>
                            </w:r>
                            <w:r>
                              <w:rPr>
                                <w:rFonts w:ascii="宋体" w:hAnsi="宋体" w:eastAsia="宋体" w:cs="宋体"/>
                                <w:szCs w:val="21"/>
                              </w:rPr>
                              <w:t xml:space="preserve">                 </w:t>
                            </w:r>
                            <w:r>
                              <w:rPr>
                                <w:rFonts w:ascii="宋体" w:hAnsi="宋体" w:eastAsia="宋体" w:cs="宋体"/>
                                <w:color w:val="000000"/>
                                <w:szCs w:val="21"/>
                              </w:rPr>
                              <w:t>④公有制经济，国有经济</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6pt;margin-top:72pt;height:12pt;width:371pt;mso-wrap-distance-bottom:0pt;mso-wrap-distance-top:0pt;z-index:251673600;mso-width-relative:page;mso-height-relative:page;" filled="f" stroked="f" coordsize="21600,21600" o:gfxdata="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yYVi1gAAAAoBAAAPAAAAAAAAAAEAIAAAACIAAABkcnMvZG93bnJldi54&#10;bWxQSwECFAAUAAAACACHTuJAiL0Za8MBAABiAwAADgAAAAAAAAABACAAAAAlAQAAZHJzL2Uyb0Rv&#10;Yy54bWxQSwUGAAAAAAYABgBZAQAAWgUAAAAA&#10;">
                <v:fill on="f" focussize="0,0"/>
                <v:stroke on="f" weight="0.5pt"/>
                <v:imagedata o:title=""/>
                <o:lock v:ext="edit" aspectratio="f"/>
                <v:textbox inset="0mm,0mm,0mm,0mm" style="mso-fit-shape-to-text:t;">
                  <w:txbxContent>
                    <w:p>
                      <w:pPr>
                        <w:autoSpaceDE w:val="0"/>
                        <w:autoSpaceDN w:val="0"/>
                        <w:spacing w:line="220" w:lineRule="atLeast"/>
                        <w:rPr>
                          <w:rFonts w:hint="eastAsia"/>
                          <w:szCs w:val="21"/>
                        </w:rPr>
                      </w:pPr>
                      <w:r>
                        <w:rPr>
                          <w:rFonts w:ascii="宋体" w:hAnsi="宋体" w:eastAsia="宋体" w:cs="宋体"/>
                          <w:color w:val="000000"/>
                          <w:szCs w:val="21"/>
                        </w:rPr>
                        <w:t>③爱国主义，民族精神</w:t>
                      </w:r>
                      <w:r>
                        <w:rPr>
                          <w:rFonts w:ascii="宋体" w:hAnsi="宋体" w:eastAsia="宋体" w:cs="宋体"/>
                          <w:szCs w:val="21"/>
                        </w:rPr>
                        <w:t xml:space="preserve">                 </w:t>
                      </w:r>
                      <w:r>
                        <w:rPr>
                          <w:rFonts w:ascii="宋体" w:hAnsi="宋体" w:eastAsia="宋体" w:cs="宋体"/>
                          <w:color w:val="000000"/>
                          <w:szCs w:val="21"/>
                        </w:rPr>
                        <w:t>④公有制经济，国有经济</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75648" behindDoc="0" locked="0" layoutInCell="1" allowOverlap="1">
                <wp:simplePos x="0" y="0"/>
                <wp:positionH relativeFrom="column">
                  <wp:posOffset>203200</wp:posOffset>
                </wp:positionH>
                <wp:positionV relativeFrom="paragraph">
                  <wp:posOffset>1181100</wp:posOffset>
                </wp:positionV>
                <wp:extent cx="4864100" cy="152400"/>
                <wp:effectExtent l="0" t="0" r="0" b="0"/>
                <wp:wrapTopAndBottom/>
                <wp:docPr id="11" name="文本框 11"/>
                <wp:cNvGraphicFramePr/>
                <a:graphic xmlns:a="http://schemas.openxmlformats.org/drawingml/2006/main">
                  <a:graphicData uri="http://schemas.microsoft.com/office/word/2010/wordprocessingShape">
                    <wps:wsp>
                      <wps:cNvSpPr txBox="1"/>
                      <wps:spPr>
                        <a:xfrm>
                          <a:off x="0" y="0"/>
                          <a:ext cx="4864100" cy="152400"/>
                        </a:xfrm>
                        <a:prstGeom prst="rect">
                          <a:avLst/>
                        </a:prstGeom>
                        <a:noFill/>
                        <a:ln w="6350">
                          <a:noFill/>
                        </a:ln>
                      </wps:spPr>
                      <wps:txbx>
                        <w:txbxContent>
                          <w:p>
                            <w:pPr>
                              <w:autoSpaceDE w:val="0"/>
                              <w:autoSpaceDN w:val="0"/>
                              <w:spacing w:line="220" w:lineRule="atLeast"/>
                              <w:rPr>
                                <w:rFonts w:hint="eastAsia"/>
                                <w:szCs w:val="21"/>
                              </w:rPr>
                            </w:pPr>
                            <w:r>
                              <w:rPr>
                                <w:rFonts w:ascii="宋体" w:hAnsi="宋体" w:eastAsia="宋体" w:cs="宋体"/>
                                <w:color w:val="000000"/>
                                <w:szCs w:val="21"/>
                              </w:rPr>
                              <w:t>A.1项</w:t>
                            </w:r>
                            <w:r>
                              <w:rPr>
                                <w:rFonts w:ascii="宋体" w:hAnsi="宋体" w:eastAsia="宋体" w:cs="宋体"/>
                                <w:szCs w:val="21"/>
                              </w:rPr>
                              <w:t xml:space="preserve">             </w:t>
                            </w:r>
                            <w:r>
                              <w:rPr>
                                <w:rFonts w:ascii="宋体" w:hAnsi="宋体" w:eastAsia="宋体" w:cs="宋体"/>
                                <w:color w:val="000000"/>
                                <w:szCs w:val="21"/>
                              </w:rPr>
                              <w:t>B.2项</w:t>
                            </w:r>
                            <w:r>
                              <w:rPr>
                                <w:rFonts w:ascii="宋体" w:hAnsi="宋体" w:eastAsia="宋体" w:cs="宋体"/>
                                <w:szCs w:val="21"/>
                              </w:rPr>
                              <w:t xml:space="preserve">            </w:t>
                            </w:r>
                            <w:r>
                              <w:rPr>
                                <w:rFonts w:ascii="宋体" w:hAnsi="宋体" w:eastAsia="宋体" w:cs="宋体"/>
                                <w:color w:val="000000"/>
                                <w:szCs w:val="21"/>
                              </w:rPr>
                              <w:t>C.3项</w:t>
                            </w:r>
                            <w:r>
                              <w:rPr>
                                <w:rFonts w:ascii="宋体" w:hAnsi="宋体" w:eastAsia="宋体" w:cs="宋体"/>
                                <w:szCs w:val="21"/>
                              </w:rPr>
                              <w:t xml:space="preserve">            </w:t>
                            </w:r>
                            <w:r>
                              <w:rPr>
                                <w:rFonts w:ascii="宋体" w:hAnsi="宋体" w:eastAsia="宋体" w:cs="宋体"/>
                                <w:color w:val="000000"/>
                                <w:szCs w:val="21"/>
                              </w:rPr>
                              <w:t>D.4项</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6pt;margin-top:93pt;height:12pt;width:383pt;mso-wrap-distance-bottom:0pt;mso-wrap-distance-top:0pt;z-index:251675648;mso-width-relative:page;mso-height-relative:page;" filled="f" stroked="f" coordsize="21600,21600" o:gfxdata="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BFqd/WAAAACgEAAA8AAAAAAAAAAQAgAAAAIgAAAGRycy9kb3ducmV2&#10;LnhtbFBLAQIUABQAAAAIAIdO4kA+7hbTxQEAAGIDAAAOAAAAAAAAAAEAIAAAACUBAABkcnMvZTJv&#10;RG9jLnhtbFBLBQYAAAAABgAGAFkBAABcBQAAAAA=&#10;">
                <v:fill on="f" focussize="0,0"/>
                <v:stroke on="f" weight="0.5pt"/>
                <v:imagedata o:title=""/>
                <o:lock v:ext="edit" aspectratio="f"/>
                <v:textbox inset="0mm,0mm,0mm,0mm" style="mso-fit-shape-to-text:t;">
                  <w:txbxContent>
                    <w:p>
                      <w:pPr>
                        <w:autoSpaceDE w:val="0"/>
                        <w:autoSpaceDN w:val="0"/>
                        <w:spacing w:line="220" w:lineRule="atLeast"/>
                        <w:rPr>
                          <w:rFonts w:hint="eastAsia"/>
                          <w:szCs w:val="21"/>
                        </w:rPr>
                      </w:pPr>
                      <w:r>
                        <w:rPr>
                          <w:rFonts w:ascii="宋体" w:hAnsi="宋体" w:eastAsia="宋体" w:cs="宋体"/>
                          <w:color w:val="000000"/>
                          <w:szCs w:val="21"/>
                        </w:rPr>
                        <w:t>A.1项</w:t>
                      </w:r>
                      <w:r>
                        <w:rPr>
                          <w:rFonts w:ascii="宋体" w:hAnsi="宋体" w:eastAsia="宋体" w:cs="宋体"/>
                          <w:szCs w:val="21"/>
                        </w:rPr>
                        <w:t xml:space="preserve">             </w:t>
                      </w:r>
                      <w:r>
                        <w:rPr>
                          <w:rFonts w:ascii="宋体" w:hAnsi="宋体" w:eastAsia="宋体" w:cs="宋体"/>
                          <w:color w:val="000000"/>
                          <w:szCs w:val="21"/>
                        </w:rPr>
                        <w:t>B.2项</w:t>
                      </w:r>
                      <w:r>
                        <w:rPr>
                          <w:rFonts w:ascii="宋体" w:hAnsi="宋体" w:eastAsia="宋体" w:cs="宋体"/>
                          <w:szCs w:val="21"/>
                        </w:rPr>
                        <w:t xml:space="preserve">            </w:t>
                      </w:r>
                      <w:r>
                        <w:rPr>
                          <w:rFonts w:ascii="宋体" w:hAnsi="宋体" w:eastAsia="宋体" w:cs="宋体"/>
                          <w:color w:val="000000"/>
                          <w:szCs w:val="21"/>
                        </w:rPr>
                        <w:t>C.3项</w:t>
                      </w:r>
                      <w:r>
                        <w:rPr>
                          <w:rFonts w:ascii="宋体" w:hAnsi="宋体" w:eastAsia="宋体" w:cs="宋体"/>
                          <w:szCs w:val="21"/>
                        </w:rPr>
                        <w:t xml:space="preserve">            </w:t>
                      </w:r>
                      <w:r>
                        <w:rPr>
                          <w:rFonts w:ascii="宋体" w:hAnsi="宋体" w:eastAsia="宋体" w:cs="宋体"/>
                          <w:color w:val="000000"/>
                          <w:szCs w:val="21"/>
                        </w:rPr>
                        <w:t>D.4项</w:t>
                      </w:r>
                    </w:p>
                  </w:txbxContent>
                </v:textbox>
                <w10:wrap type="topAndBottom"/>
              </v:shape>
            </w:pict>
          </mc:Fallback>
        </mc:AlternateContent>
      </w:r>
      <w:r>
        <w:rPr>
          <w:rFonts w:ascii="宋体" w:hAnsi="宋体" w:eastAsia="宋体"/>
          <w:szCs w:val="21"/>
        </w:rPr>
        <w:br w:type="page"/>
      </w:r>
    </w:p>
    <w:p>
      <w:pPr>
        <w:autoSpaceDE w:val="0"/>
        <w:autoSpaceDN w:val="0"/>
        <w:spacing w:line="380" w:lineRule="atLeast"/>
        <w:ind w:left="500" w:right="180"/>
        <w:rPr>
          <w:rFonts w:hint="eastAsia" w:ascii="宋体" w:hAnsi="宋体" w:eastAsia="宋体"/>
          <w:szCs w:val="21"/>
        </w:rPr>
      </w:pPr>
      <w:r>
        <w:rPr>
          <w:rFonts w:ascii="宋体" w:hAnsi="宋体" w:eastAsia="宋体" w:cs="宋体"/>
          <w:color w:val="000000"/>
          <w:szCs w:val="21"/>
        </w:rPr>
        <w:t>8.日前，教育部等七部门印发《农村义务教育营养改善计划试行办法》，该办法规定，营养改善计划在国务院统一领导下，实行地方为主，分级负责，各部门、各方面协同推进。根据这一规定，我们可以推测</w:t>
      </w:r>
    </w:p>
    <w:p>
      <w:pPr>
        <w:autoSpaceDE w:val="0"/>
        <w:autoSpaceDN w:val="0"/>
        <w:spacing w:before="80" w:line="240" w:lineRule="atLeast"/>
        <w:ind w:left="500"/>
        <w:rPr>
          <w:rFonts w:hint="eastAsia" w:ascii="宋体" w:hAnsi="宋体" w:eastAsia="宋体"/>
          <w:szCs w:val="21"/>
        </w:rPr>
      </w:pPr>
      <w:r>
        <w:rPr>
          <w:rFonts w:ascii="宋体" w:hAnsi="宋体" w:eastAsia="宋体" w:cs="宋体"/>
          <w:color w:val="000000"/>
          <w:szCs w:val="21"/>
        </w:rPr>
        <w:t>①农村学生受教育权只由地方保护</w:t>
      </w:r>
      <w:r>
        <w:rPr>
          <w:rFonts w:ascii="宋体" w:hAnsi="宋体" w:eastAsia="宋体" w:cs="宋体"/>
          <w:szCs w:val="21"/>
        </w:rPr>
        <w:t xml:space="preserve">    </w:t>
      </w:r>
      <w:r>
        <w:rPr>
          <w:rFonts w:ascii="宋体" w:hAnsi="宋体" w:eastAsia="宋体" w:cs="宋体"/>
          <w:color w:val="000000"/>
          <w:szCs w:val="21"/>
        </w:rPr>
        <w:t>②青少年的健康是民族振兴的基石</w:t>
      </w:r>
    </w:p>
    <w:p>
      <w:pPr>
        <w:autoSpaceDE w:val="0"/>
        <w:autoSpaceDN w:val="0"/>
        <w:spacing w:before="140" w:line="240" w:lineRule="atLeast"/>
        <w:ind w:left="500"/>
        <w:rPr>
          <w:rFonts w:hint="eastAsia" w:ascii="宋体" w:hAnsi="宋体" w:eastAsia="宋体"/>
          <w:szCs w:val="21"/>
        </w:rPr>
      </w:pPr>
      <w:r>
        <w:rPr>
          <w:rFonts w:ascii="宋体" w:hAnsi="宋体" w:eastAsia="宋体" w:cs="宋体"/>
          <w:color w:val="000000"/>
          <w:szCs w:val="21"/>
        </w:rPr>
        <w:t>③我国面临城乡发展不协调的挑战</w:t>
      </w:r>
      <w:r>
        <w:rPr>
          <w:rFonts w:ascii="宋体" w:hAnsi="宋体" w:eastAsia="宋体" w:cs="宋体"/>
          <w:szCs w:val="21"/>
        </w:rPr>
        <w:t xml:space="preserve">    </w:t>
      </w:r>
      <w:r>
        <w:rPr>
          <w:rFonts w:ascii="宋体" w:hAnsi="宋体" w:eastAsia="宋体" w:cs="宋体"/>
          <w:color w:val="000000"/>
          <w:szCs w:val="21"/>
        </w:rPr>
        <w:t>④国家机构实行民主集中制的原则</w:t>
      </w:r>
    </w:p>
    <w:p>
      <w:pPr>
        <w:autoSpaceDE w:val="0"/>
        <w:autoSpaceDN w:val="0"/>
        <w:spacing w:before="120" w:line="240" w:lineRule="atLeast"/>
        <w:ind w:left="5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B.①③</w:t>
      </w:r>
      <w:r>
        <w:rPr>
          <w:rFonts w:ascii="宋体" w:hAnsi="宋体" w:eastAsia="宋体" w:cs="宋体"/>
          <w:szCs w:val="21"/>
        </w:rPr>
        <w:t xml:space="preserve">           </w:t>
      </w:r>
      <w:r>
        <w:rPr>
          <w:rFonts w:ascii="宋体" w:hAnsi="宋体" w:eastAsia="宋体" w:cs="宋体"/>
          <w:color w:val="000000"/>
          <w:szCs w:val="21"/>
        </w:rPr>
        <w:t>C.②④</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80" w:line="380" w:lineRule="atLeast"/>
        <w:ind w:left="500" w:right="200"/>
        <w:rPr>
          <w:rFonts w:hint="eastAsia" w:ascii="宋体" w:hAnsi="宋体" w:eastAsia="宋体"/>
          <w:szCs w:val="21"/>
        </w:rPr>
      </w:pPr>
      <w:r>
        <w:rPr>
          <w:rFonts w:ascii="宋体" w:hAnsi="宋体" w:eastAsia="宋体" w:cs="宋体"/>
          <w:color w:val="000000"/>
          <w:szCs w:val="21"/>
        </w:rPr>
        <w:t>9.我国坚持并完善党和国家的监督体系，推动各类监督有机贯通、相互协调，监督质效持续向好。下列关于“监督”的说法，正确的有</w:t>
      </w:r>
    </w:p>
    <w:p>
      <w:pPr>
        <w:autoSpaceDE w:val="0"/>
        <w:autoSpaceDN w:val="0"/>
        <w:spacing w:before="80" w:line="260" w:lineRule="atLeast"/>
        <w:ind w:left="500"/>
        <w:rPr>
          <w:rFonts w:hint="eastAsia" w:ascii="宋体" w:hAnsi="宋体" w:eastAsia="宋体"/>
          <w:szCs w:val="21"/>
        </w:rPr>
      </w:pPr>
      <w:r>
        <w:rPr>
          <w:rFonts w:ascii="宋体" w:hAnsi="宋体" w:eastAsia="宋体" w:cs="宋体"/>
          <w:color w:val="000000"/>
          <w:szCs w:val="21"/>
        </w:rPr>
        <w:t>①县级以上人大及其常委会有权监督宪法和法律的实施</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②监察委员会依法监督所有公职人员行使公权力的行为</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③村委会是实行人民群众自我监督的基层群众性自治组织</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④人民法院依法独立行使审判权，是国家的法律监督机关</w:t>
      </w:r>
    </w:p>
    <w:p>
      <w:pPr>
        <w:autoSpaceDE w:val="0"/>
        <w:autoSpaceDN w:val="0"/>
        <w:spacing w:before="120" w:line="240" w:lineRule="atLeast"/>
        <w:ind w:left="5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80" w:line="380" w:lineRule="atLeast"/>
        <w:ind w:left="500" w:right="220"/>
        <w:rPr>
          <w:rFonts w:hint="eastAsia" w:ascii="宋体" w:hAnsi="宋体" w:eastAsia="宋体"/>
          <w:szCs w:val="21"/>
        </w:rPr>
      </w:pPr>
      <w:r>
        <w:rPr>
          <w:rFonts w:ascii="宋体" w:hAnsi="宋体" w:eastAsia="宋体" w:cs="宋体"/>
          <w:color w:val="000000"/>
          <w:szCs w:val="21"/>
        </w:rPr>
        <w:t>10.中国首辆火星车名为“祝融”，探月工程名为“嫦娥”，暗物质粒子探测卫星名为“悟空”，自主研制的世界首颗量子科学实验卫星名为“墨子号”。中国航天器的命名</w:t>
      </w:r>
    </w:p>
    <w:p>
      <w:pPr>
        <w:autoSpaceDE w:val="0"/>
        <w:autoSpaceDN w:val="0"/>
        <w:spacing w:before="60" w:line="260" w:lineRule="atLeast"/>
        <w:ind w:left="500"/>
        <w:rPr>
          <w:rFonts w:hint="eastAsia" w:ascii="宋体" w:hAnsi="宋体" w:eastAsia="宋体"/>
          <w:szCs w:val="21"/>
        </w:rPr>
      </w:pPr>
      <w:r>
        <w:rPr>
          <w:rFonts w:ascii="宋体" w:hAnsi="宋体" w:eastAsia="宋体" w:cs="宋体"/>
          <w:color w:val="000000"/>
          <w:szCs w:val="21"/>
        </w:rPr>
        <w:t>①体现了科技创新与传统文化的诗意结合</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②与时俱进，是当代中国精神的集中体现</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③展现了革命文化的深厚底蕴和独特魅力</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④能增强民众对优秀传统文化的文化自信.</w:t>
      </w:r>
    </w:p>
    <w:p>
      <w:pPr>
        <w:autoSpaceDE w:val="0"/>
        <w:autoSpaceDN w:val="0"/>
        <w:spacing w:before="140" w:line="240" w:lineRule="atLeast"/>
        <w:ind w:left="5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11.习近平总书记指出，应将制度优势转化为治理效能。下列说法能体现这一观点的是(</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①坚持“一国两制”，有利于保持港澳长期繁荣稳定发展</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②坚持人民代表大会制度，这是符合国情的根本制度安排</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③坚持基层群众自治制度，有利于人民直接行使民主权利</w:t>
      </w:r>
    </w:p>
    <w:p>
      <w:pPr>
        <w:autoSpaceDE w:val="0"/>
        <w:autoSpaceDN w:val="0"/>
        <w:spacing w:before="140" w:line="260" w:lineRule="atLeast"/>
        <w:ind w:left="500"/>
        <w:rPr>
          <w:rFonts w:hint="eastAsia" w:ascii="宋体" w:hAnsi="宋体" w:eastAsia="宋体"/>
          <w:szCs w:val="21"/>
        </w:rPr>
      </w:pPr>
      <w:r>
        <w:rPr>
          <w:rFonts w:ascii="宋体" w:hAnsi="宋体" w:eastAsia="宋体" w:cs="宋体"/>
          <w:color w:val="000000"/>
          <w:szCs w:val="21"/>
        </w:rPr>
        <w:t>④坚持民族区域自治制度，这是增进民族团结的必由之路</w:t>
      </w:r>
    </w:p>
    <w:p>
      <w:pPr>
        <w:autoSpaceDE w:val="0"/>
        <w:autoSpaceDN w:val="0"/>
        <w:spacing w:before="140" w:line="240" w:lineRule="atLeast"/>
        <w:ind w:left="500"/>
        <w:rPr>
          <w:rFonts w:hint="eastAsia" w:ascii="宋体" w:hAnsi="宋体" w:eastAsia="宋体"/>
          <w:szCs w:val="21"/>
        </w:rPr>
      </w:pPr>
      <w:r>
        <w:rPr>
          <w:rFonts w:ascii="宋体" w:hAnsi="宋体" w:eastAsia="宋体" w:cs="宋体"/>
          <w:color w:val="000000"/>
          <w:szCs w:val="21"/>
        </w:rPr>
        <w:t>A.①③</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D.②④</w:t>
      </w:r>
    </w:p>
    <w:p>
      <w:pPr>
        <w:spacing w:line="66" w:lineRule="exact"/>
        <w:rPr>
          <w:rFonts w:hint="eastAsia" w:ascii="宋体" w:hAnsi="宋体" w:eastAsia="宋体"/>
          <w:szCs w:val="21"/>
        </w:rPr>
      </w:pPr>
    </w:p>
    <w:p>
      <w:pPr>
        <w:spacing w:line="14" w:lineRule="exact"/>
        <w:rPr>
          <w:rFonts w:hint="eastAsia" w:ascii="宋体" w:hAnsi="宋体" w:eastAsia="宋体"/>
          <w:szCs w:val="21"/>
        </w:rPr>
      </w:pPr>
      <w:r>
        <w:rPr>
          <w:rFonts w:ascii="宋体" w:hAnsi="宋体" w:eastAsia="宋体"/>
          <w:szCs w:val="21"/>
        </w:rPr>
        <mc:AlternateContent>
          <mc:Choice Requires="wps">
            <w:drawing>
              <wp:anchor distT="0" distB="0" distL="0" distR="0" simplePos="0" relativeHeight="251677696" behindDoc="0" locked="0" layoutInCell="1" allowOverlap="1">
                <wp:simplePos x="0" y="0"/>
                <wp:positionH relativeFrom="column">
                  <wp:posOffset>317500</wp:posOffset>
                </wp:positionH>
                <wp:positionV relativeFrom="paragraph">
                  <wp:posOffset>0</wp:posOffset>
                </wp:positionV>
                <wp:extent cx="6223000" cy="457200"/>
                <wp:effectExtent l="0" t="0" r="0" b="0"/>
                <wp:wrapTopAndBottom/>
                <wp:docPr id="12" name="文本框 12"/>
                <wp:cNvGraphicFramePr/>
                <a:graphic xmlns:a="http://schemas.openxmlformats.org/drawingml/2006/main">
                  <a:graphicData uri="http://schemas.microsoft.com/office/word/2010/wordprocessingShape">
                    <wps:wsp>
                      <wps:cNvSpPr txBox="1"/>
                      <wps:spPr>
                        <a:xfrm>
                          <a:off x="0" y="0"/>
                          <a:ext cx="6223000" cy="457200"/>
                        </a:xfrm>
                        <a:prstGeom prst="rect">
                          <a:avLst/>
                        </a:prstGeom>
                        <a:noFill/>
                        <a:ln w="6350">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25pt;margin-top:0pt;height:36pt;width:490pt;mso-wrap-distance-bottom:0pt;mso-wrap-distance-top:0pt;z-index:251677696;mso-width-relative:page;mso-height-relative:page;" filled="f" stroked="f" coordsize="21600,21600" o:gfxdata="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dug5zUAAAABwEAAA8AAAAAAAAAAQAgAAAAIgAAAGRycy9kb3ducmV2LnhtbFBLAQIUABQAAAAI&#10;AIdO4kB7PyReuAEAAEgDAAAOAAAAAAAAAAEAIAAAACMBAABkcnMvZTJvRG9jLnhtbFBLBQYAAAAA&#10;BgAGAFkBAABNBQAAAAA=&#10;">
                <v:fill on="f" focussize="0,0"/>
                <v:stroke on="f" weight="0.5pt"/>
                <v:imagedata o:title=""/>
                <o:lock v:ext="edit" aspectratio="f"/>
                <v:textbox inset="0mm,0mm,0mm,0mm">
                  <w:txbxContent>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78720" behindDoc="0" locked="0" layoutInCell="1" allowOverlap="1">
                <wp:simplePos x="0" y="0"/>
                <wp:positionH relativeFrom="column">
                  <wp:posOffset>317500</wp:posOffset>
                </wp:positionH>
                <wp:positionV relativeFrom="paragraph">
                  <wp:posOffset>0</wp:posOffset>
                </wp:positionV>
                <wp:extent cx="6223000" cy="482600"/>
                <wp:effectExtent l="0" t="0" r="0" b="0"/>
                <wp:wrapTopAndBottom/>
                <wp:docPr id="13" name="文本框 13"/>
                <wp:cNvGraphicFramePr/>
                <a:graphic xmlns:a="http://schemas.openxmlformats.org/drawingml/2006/main">
                  <a:graphicData uri="http://schemas.microsoft.com/office/word/2010/wordprocessingShape">
                    <wps:wsp>
                      <wps:cNvSpPr txBox="1"/>
                      <wps:spPr>
                        <a:xfrm>
                          <a:off x="0" y="0"/>
                          <a:ext cx="6223000" cy="482600"/>
                        </a:xfrm>
                        <a:prstGeom prst="rect">
                          <a:avLst/>
                        </a:prstGeom>
                        <a:noFill/>
                        <a:ln w="6350">
                          <a:noFill/>
                        </a:ln>
                      </wps:spPr>
                      <wps:txbx>
                        <w:txbxContent>
                          <w:p>
                            <w:pPr>
                              <w:autoSpaceDE w:val="0"/>
                              <w:autoSpaceDN w:val="0"/>
                              <w:spacing w:line="380" w:lineRule="atLeast"/>
                              <w:rPr>
                                <w:rFonts w:hint="eastAsia"/>
                                <w:sz w:val="26"/>
                              </w:rPr>
                            </w:pPr>
                            <w:r>
                              <w:rPr>
                                <w:rFonts w:ascii="宋体" w:hAnsi="宋体" w:eastAsia="宋体" w:cs="宋体"/>
                                <w:color w:val="000000"/>
                                <w:sz w:val="26"/>
                              </w:rPr>
                              <w:t>12.2022年11月15日，联合国宣布世界人口达到80亿。新中国成立以来，我国共进行了以下七次全国人口普查。</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5pt;margin-top:0pt;height:38pt;width:490pt;mso-wrap-distance-bottom:0pt;mso-wrap-distance-top:0pt;z-index:251678720;mso-width-relative:page;mso-height-relative:page;" filled="f" stroked="f" coordsize="21600,21600" o:gfxdata="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0siEo1AAAAAcBAAAPAAAAAAAAAAEAIAAAACIAAABkcnMvZG93bnJldi54bWxQ&#10;SwECFAAUAAAACACHTuJAJQrt8cIBAABiAwAADgAAAAAAAAABACAAAAAjAQAAZHJzL2Uyb0RvYy54&#10;bWxQSwUGAAAAAAYABgBZAQAAVwUAAAAA&#10;">
                <v:fill on="f" focussize="0,0"/>
                <v:stroke on="f" weight="0.5pt"/>
                <v:imagedata o:title=""/>
                <o:lock v:ext="edit" aspectratio="f"/>
                <v:textbox inset="0mm,0mm,0mm,0mm" style="mso-fit-shape-to-text:t;">
                  <w:txbxContent>
                    <w:p>
                      <w:pPr>
                        <w:autoSpaceDE w:val="0"/>
                        <w:autoSpaceDN w:val="0"/>
                        <w:spacing w:line="380" w:lineRule="atLeast"/>
                        <w:rPr>
                          <w:rFonts w:hint="eastAsia"/>
                          <w:sz w:val="26"/>
                        </w:rPr>
                      </w:pPr>
                      <w:r>
                        <w:rPr>
                          <w:rFonts w:ascii="宋体" w:hAnsi="宋体" w:eastAsia="宋体" w:cs="宋体"/>
                          <w:color w:val="000000"/>
                          <w:sz w:val="26"/>
                        </w:rPr>
                        <w:t>12.2022年11月15日，联合国宣布世界人口达到80亿。新中国成立以来，我国共进行了以下七次全国人口普查。</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79744" behindDoc="0" locked="0" layoutInCell="1" allowOverlap="1">
                <wp:simplePos x="0" y="0"/>
                <wp:positionH relativeFrom="column">
                  <wp:posOffset>381000</wp:posOffset>
                </wp:positionH>
                <wp:positionV relativeFrom="paragraph">
                  <wp:posOffset>457200</wp:posOffset>
                </wp:positionV>
                <wp:extent cx="5651500" cy="1003300"/>
                <wp:effectExtent l="0" t="0" r="0" b="0"/>
                <wp:wrapTopAndBottom/>
                <wp:docPr id="14" name="文本框 14"/>
                <wp:cNvGraphicFramePr/>
                <a:graphic xmlns:a="http://schemas.openxmlformats.org/drawingml/2006/main">
                  <a:graphicData uri="http://schemas.microsoft.com/office/word/2010/wordprocessingShape">
                    <wps:wsp>
                      <wps:cNvSpPr txBox="1"/>
                      <wps:spPr>
                        <a:xfrm>
                          <a:off x="0" y="0"/>
                          <a:ext cx="5651500" cy="1003300"/>
                        </a:xfrm>
                        <a:prstGeom prst="rect">
                          <a:avLst/>
                        </a:prstGeom>
                        <a:noFill/>
                        <a:ln w="6350">
                          <a:noFill/>
                        </a:ln>
                      </wps:spPr>
                      <wps:txbx>
                        <w:txbxContent>
                          <w:tbl>
                            <w:tblPr>
                              <w:tblStyle w:val="5"/>
                              <w:tblW w:w="8880" w:type="dxa"/>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740"/>
                              <w:gridCol w:w="1020"/>
                              <w:gridCol w:w="1020"/>
                              <w:gridCol w:w="1040"/>
                              <w:gridCol w:w="1040"/>
                              <w:gridCol w:w="1040"/>
                              <w:gridCol w:w="1000"/>
                              <w:gridCol w:w="9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00" w:hRule="atLeast"/>
                              </w:trPr>
                              <w:tc>
                                <w:tcPr>
                                  <w:tcW w:w="1740" w:type="dxa"/>
                                  <w:vAlign w:val="center"/>
                                </w:tcPr>
                                <w:p>
                                  <w:pPr>
                                    <w:spacing w:line="240" w:lineRule="exact"/>
                                    <w:jc w:val="center"/>
                                    <w:rPr>
                                      <w:rFonts w:hint="eastAsia"/>
                                    </w:rPr>
                                  </w:pP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1953年</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1964年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1982年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1990年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2000年</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2010年</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2020年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40" w:hRule="atLeast"/>
                              </w:trPr>
                              <w:tc>
                                <w:tcPr>
                                  <w:tcW w:w="17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全国人口(万人)</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58260</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69458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100818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113368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126583</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133972</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141178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20" w:hRule="atLeast"/>
                              </w:trPr>
                              <w:tc>
                                <w:tcPr>
                                  <w:tcW w:w="17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年均增长率(%)</w:t>
                                  </w:r>
                                </w:p>
                              </w:tc>
                              <w:tc>
                                <w:tcPr>
                                  <w:tcW w:w="1020" w:type="dxa"/>
                                  <w:vAlign w:val="center"/>
                                </w:tcPr>
                                <w:p>
                                  <w:pPr>
                                    <w:spacing w:line="240" w:lineRule="exact"/>
                                    <w:jc w:val="center"/>
                                    <w:rPr>
                                      <w:rFonts w:hint="eastAsia"/>
                                    </w:rPr>
                                  </w:pP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1.61</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2.09</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1.48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1.07</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0.57</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0.53</w:t>
                                  </w:r>
                                </w:p>
                              </w:tc>
                            </w:tr>
                          </w:tbl>
                          <w:p>
                            <w:pPr>
                              <w:spacing w:line="14" w:lineRule="exact"/>
                              <w:rPr>
                                <w:rFonts w:hint="eastAsia"/>
                              </w:rPr>
                            </w:pP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0pt;margin-top:36pt;height:79pt;width:445pt;mso-wrap-distance-bottom:0pt;mso-wrap-distance-top:0pt;z-index:251679744;mso-width-relative:page;mso-height-relative:page;" filled="f" stroked="f" coordsize="21600,21600" o:gfxdata="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2z0XstUAAAAJAQAADwAAAAAAAAABACAAAAAiAAAAZHJzL2Rvd25yZXYu&#10;eG1sUEsBAhQAFAAAAAgAh07iQJ34So/FAQAAYwMAAA4AAAAAAAAAAQAgAAAAJAEAAGRycy9lMm9E&#10;b2MueG1sUEsFBgAAAAAGAAYAWQEAAFsFAAAAAA==&#10;">
                <v:fill on="f" focussize="0,0"/>
                <v:stroke on="f" weight="0.5pt"/>
                <v:imagedata o:title=""/>
                <o:lock v:ext="edit" aspectratio="f"/>
                <v:textbox inset="0mm,0mm,0mm,0mm" style="mso-fit-shape-to-text:t;">
                  <w:txbxContent>
                    <w:tbl>
                      <w:tblPr>
                        <w:tblStyle w:val="5"/>
                        <w:tblW w:w="8880" w:type="dxa"/>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740"/>
                        <w:gridCol w:w="1020"/>
                        <w:gridCol w:w="1020"/>
                        <w:gridCol w:w="1040"/>
                        <w:gridCol w:w="1040"/>
                        <w:gridCol w:w="1040"/>
                        <w:gridCol w:w="1000"/>
                        <w:gridCol w:w="9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00" w:hRule="atLeast"/>
                        </w:trPr>
                        <w:tc>
                          <w:tcPr>
                            <w:tcW w:w="1740" w:type="dxa"/>
                            <w:vAlign w:val="center"/>
                          </w:tcPr>
                          <w:p>
                            <w:pPr>
                              <w:spacing w:line="240" w:lineRule="exact"/>
                              <w:jc w:val="center"/>
                              <w:rPr>
                                <w:rFonts w:hint="eastAsia"/>
                              </w:rPr>
                            </w:pP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1953年</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1964年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1982年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1990年</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2000年</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2010年</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2020年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40" w:hRule="atLeast"/>
                        </w:trPr>
                        <w:tc>
                          <w:tcPr>
                            <w:tcW w:w="17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全国人口(万人)</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58260</w:t>
                            </w: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69458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100818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113368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126583</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133972</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141178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20" w:hRule="atLeast"/>
                        </w:trPr>
                        <w:tc>
                          <w:tcPr>
                            <w:tcW w:w="17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年均增长率(%)</w:t>
                            </w:r>
                          </w:p>
                        </w:tc>
                        <w:tc>
                          <w:tcPr>
                            <w:tcW w:w="1020" w:type="dxa"/>
                            <w:vAlign w:val="center"/>
                          </w:tcPr>
                          <w:p>
                            <w:pPr>
                              <w:spacing w:line="240" w:lineRule="exact"/>
                              <w:jc w:val="center"/>
                              <w:rPr>
                                <w:rFonts w:hint="eastAsia"/>
                              </w:rPr>
                            </w:pPr>
                          </w:p>
                        </w:tc>
                        <w:tc>
                          <w:tcPr>
                            <w:tcW w:w="102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1.61</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2.09</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1.48</w:t>
                            </w:r>
                          </w:p>
                        </w:tc>
                        <w:tc>
                          <w:tcPr>
                            <w:tcW w:w="104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1.07</w:t>
                            </w:r>
                          </w:p>
                        </w:tc>
                        <w:tc>
                          <w:tcPr>
                            <w:tcW w:w="100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0.57</w:t>
                            </w:r>
                          </w:p>
                        </w:tc>
                        <w:tc>
                          <w:tcPr>
                            <w:tcW w:w="980" w:type="dxa"/>
                            <w:vAlign w:val="center"/>
                          </w:tcPr>
                          <w:p>
                            <w:pPr>
                              <w:autoSpaceDE w:val="0"/>
                              <w:autoSpaceDN w:val="0"/>
                              <w:spacing w:line="340" w:lineRule="atLeast"/>
                              <w:jc w:val="center"/>
                              <w:rPr>
                                <w:rFonts w:hint="eastAsia"/>
                                <w:sz w:val="24"/>
                              </w:rPr>
                            </w:pPr>
                            <w:r>
                              <w:rPr>
                                <w:rFonts w:ascii="宋体" w:hAnsi="宋体" w:eastAsia="宋体" w:cs="宋体"/>
                                <w:color w:val="000000"/>
                                <w:sz w:val="24"/>
                              </w:rPr>
                              <w:t>0.53</w:t>
                            </w:r>
                          </w:p>
                        </w:tc>
                      </w:tr>
                    </w:tbl>
                    <w:p>
                      <w:pPr>
                        <w:spacing w:line="14" w:lineRule="exact"/>
                        <w:rPr>
                          <w:rFonts w:hint="eastAsia"/>
                        </w:rPr>
                      </w:pPr>
                    </w:p>
                  </w:txbxContent>
                </v:textbox>
                <w10:wrap type="topAndBottom"/>
              </v:shape>
            </w:pict>
          </mc:Fallback>
        </mc:AlternateContent>
      </w:r>
    </w:p>
    <w:p>
      <w:pPr>
        <w:autoSpaceDE w:val="0"/>
        <w:autoSpaceDN w:val="0"/>
        <w:spacing w:before="60" w:line="260" w:lineRule="atLeast"/>
        <w:ind w:left="500"/>
        <w:rPr>
          <w:rFonts w:hint="eastAsia" w:ascii="宋体" w:hAnsi="宋体" w:eastAsia="宋体"/>
          <w:szCs w:val="21"/>
        </w:rPr>
      </w:pPr>
      <w:r>
        <w:rPr>
          <w:rFonts w:ascii="宋体" w:hAnsi="宋体" w:eastAsia="宋体" w:cs="宋体"/>
          <w:color w:val="000000"/>
          <w:szCs w:val="21"/>
        </w:rPr>
        <w:t>据此，下列说法正确的有</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①我国是人口众多的国家，总人口增速趋缓</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②人口问题已经成为日益严峻的全球性问题</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③我国人口老龄化加剧，存在大量人口流动</w:t>
      </w:r>
    </w:p>
    <w:p>
      <w:pPr>
        <w:autoSpaceDE w:val="0"/>
        <w:autoSpaceDN w:val="0"/>
        <w:spacing w:before="120" w:line="260" w:lineRule="atLeast"/>
        <w:ind w:left="500"/>
        <w:rPr>
          <w:rFonts w:hint="eastAsia" w:ascii="宋体" w:hAnsi="宋体" w:eastAsia="宋体"/>
          <w:szCs w:val="21"/>
        </w:rPr>
      </w:pPr>
      <w:r>
        <w:rPr>
          <w:rFonts w:ascii="宋体" w:hAnsi="宋体" w:eastAsia="宋体" w:cs="宋体"/>
          <w:color w:val="000000"/>
          <w:szCs w:val="21"/>
        </w:rPr>
        <w:t>④人口、资源、环境是制约发展的重要因素</w:t>
      </w:r>
    </w:p>
    <w:p>
      <w:pPr>
        <w:autoSpaceDE w:val="0"/>
        <w:autoSpaceDN w:val="0"/>
        <w:spacing w:before="120" w:line="240" w:lineRule="atLeast"/>
        <w:ind w:left="5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D.③④</w:t>
      </w:r>
      <w:r>
        <w:rPr>
          <w:rFonts w:ascii="宋体" w:hAnsi="宋体" w:eastAsia="宋体"/>
          <w:szCs w:val="21"/>
        </w:rPr>
        <w:br w:type="page"/>
      </w:r>
    </w:p>
    <w:p>
      <w:pPr>
        <w:autoSpaceDE w:val="0"/>
        <w:autoSpaceDN w:val="0"/>
        <w:spacing w:before="100" w:line="380" w:lineRule="atLeast"/>
        <w:ind w:left="400"/>
        <w:rPr>
          <w:rFonts w:hint="eastAsia" w:ascii="宋体" w:hAnsi="宋体" w:eastAsia="宋体"/>
          <w:szCs w:val="21"/>
        </w:rPr>
      </w:pPr>
      <w:r>
        <w:rPr>
          <w:rFonts w:ascii="宋体" w:hAnsi="宋体" w:eastAsia="宋体" w:cs="宋体"/>
          <w:color w:val="000000"/>
          <w:szCs w:val="21"/>
        </w:rPr>
        <w:t>13. 2022年10月30日，十三届全国人大常委会第三十七次会议表决通过《中华人民共和国黄河保护法》，为推进黄河流域高质量发展护航；通过新修订的《中华人民共和国妇女权益保障法》，促进男女平等和妇女全面发展。两部法律的通过共同体现</w:t>
      </w:r>
    </w:p>
    <w:p>
      <w:pPr>
        <w:autoSpaceDE w:val="0"/>
        <w:autoSpaceDN w:val="0"/>
        <w:spacing w:before="60" w:line="240" w:lineRule="atLeast"/>
        <w:ind w:left="400"/>
        <w:rPr>
          <w:rFonts w:hint="eastAsia" w:ascii="宋体" w:hAnsi="宋体" w:eastAsia="宋体"/>
          <w:szCs w:val="21"/>
        </w:rPr>
      </w:pPr>
      <w:r>
        <w:rPr>
          <w:rFonts w:ascii="宋体" w:hAnsi="宋体" w:eastAsia="宋体" w:cs="宋体"/>
          <w:color w:val="000000"/>
          <w:szCs w:val="21"/>
        </w:rPr>
        <w:t>①我国坚持人与自然和谐共生的理念</w:t>
      </w:r>
      <w:r>
        <w:rPr>
          <w:rFonts w:ascii="宋体" w:hAnsi="宋体" w:eastAsia="宋体" w:cs="宋体"/>
          <w:szCs w:val="21"/>
        </w:rPr>
        <w:t xml:space="preserve">  </w:t>
      </w:r>
      <w:r>
        <w:rPr>
          <w:rFonts w:ascii="宋体" w:hAnsi="宋体" w:eastAsia="宋体" w:cs="宋体"/>
          <w:color w:val="000000"/>
          <w:szCs w:val="21"/>
        </w:rPr>
        <w:t>②中国特色社会主义法治体系不断完善</w:t>
      </w:r>
    </w:p>
    <w:p>
      <w:pPr>
        <w:autoSpaceDE w:val="0"/>
        <w:autoSpaceDN w:val="0"/>
        <w:spacing w:before="140" w:line="240" w:lineRule="atLeast"/>
        <w:ind w:left="400"/>
        <w:rPr>
          <w:rFonts w:hint="eastAsia" w:ascii="宋体" w:hAnsi="宋体" w:eastAsia="宋体"/>
          <w:szCs w:val="21"/>
        </w:rPr>
      </w:pPr>
      <w:r>
        <w:rPr>
          <w:rFonts w:ascii="宋体" w:hAnsi="宋体" w:eastAsia="宋体" w:cs="宋体"/>
          <w:color w:val="000000"/>
          <w:szCs w:val="21"/>
        </w:rPr>
        <w:t>③人民对美好生活的向往正逐步满足</w:t>
      </w:r>
      <w:r>
        <w:rPr>
          <w:rFonts w:ascii="宋体" w:hAnsi="宋体" w:eastAsia="宋体" w:cs="宋体"/>
          <w:szCs w:val="21"/>
        </w:rPr>
        <w:t xml:space="preserve">  </w:t>
      </w:r>
      <w:r>
        <w:rPr>
          <w:rFonts w:ascii="宋体" w:hAnsi="宋体" w:eastAsia="宋体" w:cs="宋体"/>
          <w:color w:val="000000"/>
          <w:szCs w:val="21"/>
        </w:rPr>
        <w:t>④立法是捍卫公平正义的最后一道防线</w:t>
      </w:r>
    </w:p>
    <w:p>
      <w:pPr>
        <w:autoSpaceDE w:val="0"/>
        <w:autoSpaceDN w:val="0"/>
        <w:spacing w:before="120" w:line="240" w:lineRule="atLeast"/>
        <w:ind w:left="4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14.“一国两制这样的好制度，没有任何理由改变，必须长期坚持”。这是因为</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①“一国”是实行“两制”的前提和基础</w:t>
      </w:r>
    </w:p>
    <w:p>
      <w:pPr>
        <w:autoSpaceDE w:val="0"/>
        <w:autoSpaceDN w:val="0"/>
        <w:spacing w:before="140" w:line="260" w:lineRule="atLeast"/>
        <w:ind w:left="400"/>
        <w:rPr>
          <w:rFonts w:hint="eastAsia" w:ascii="宋体" w:hAnsi="宋体" w:eastAsia="宋体"/>
          <w:szCs w:val="21"/>
        </w:rPr>
      </w:pPr>
      <w:r>
        <w:rPr>
          <w:rFonts w:ascii="宋体" w:hAnsi="宋体" w:eastAsia="宋体" w:cs="宋体"/>
          <w:color w:val="000000"/>
          <w:szCs w:val="21"/>
        </w:rPr>
        <w:t>②该制度有利于实现中华民族的根本利益</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③“一国两制”的实践取得举世公认的成功</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④两岸三地同胞要多走动、多交流、多沟通</w:t>
      </w:r>
    </w:p>
    <w:p>
      <w:pPr>
        <w:autoSpaceDE w:val="0"/>
        <w:autoSpaceDN w:val="0"/>
        <w:spacing w:before="120" w:line="240" w:lineRule="atLeast"/>
        <w:ind w:left="400"/>
        <w:rPr>
          <w:rFonts w:hint="eastAsia" w:ascii="宋体" w:hAnsi="宋体" w:eastAsia="宋体"/>
          <w:szCs w:val="21"/>
        </w:rPr>
      </w:pPr>
      <w:r>
        <w:rPr>
          <w:rFonts w:ascii="宋体" w:hAnsi="宋体" w:eastAsia="宋体" w:cs="宋体"/>
          <w:color w:val="000000"/>
          <w:szCs w:val="21"/>
        </w:rPr>
        <w:t>A.①③</w:t>
      </w:r>
      <w:r>
        <w:rPr>
          <w:rFonts w:ascii="宋体" w:hAnsi="宋体" w:eastAsia="宋体" w:cs="宋体"/>
          <w:szCs w:val="21"/>
        </w:rPr>
        <w:t xml:space="preserve">           </w:t>
      </w:r>
      <w:r>
        <w:rPr>
          <w:rFonts w:ascii="宋体" w:hAnsi="宋体" w:eastAsia="宋体" w:cs="宋体"/>
          <w:color w:val="000000"/>
          <w:szCs w:val="21"/>
        </w:rPr>
        <w:t>B.①④</w:t>
      </w:r>
      <w:r>
        <w:rPr>
          <w:rFonts w:ascii="宋体" w:hAnsi="宋体" w:eastAsia="宋体" w:cs="宋体"/>
          <w:szCs w:val="21"/>
        </w:rPr>
        <w:t xml:space="preserve">           </w:t>
      </w:r>
      <w:r>
        <w:rPr>
          <w:rFonts w:ascii="宋体" w:hAnsi="宋体" w:eastAsia="宋体" w:cs="宋体"/>
          <w:color w:val="000000"/>
          <w:szCs w:val="21"/>
        </w:rPr>
        <w:t>C.②③</w:t>
      </w:r>
      <w:r>
        <w:rPr>
          <w:rFonts w:ascii="宋体" w:hAnsi="宋体" w:eastAsia="宋体" w:cs="宋体"/>
          <w:szCs w:val="21"/>
        </w:rPr>
        <w:t xml:space="preserve">           </w:t>
      </w:r>
      <w:r>
        <w:rPr>
          <w:rFonts w:ascii="宋体" w:hAnsi="宋体" w:eastAsia="宋体" w:cs="宋体"/>
          <w:color w:val="000000"/>
          <w:szCs w:val="21"/>
        </w:rPr>
        <w:t>D.②④</w:t>
      </w:r>
    </w:p>
    <w:p>
      <w:pPr>
        <w:autoSpaceDE w:val="0"/>
        <w:autoSpaceDN w:val="0"/>
        <w:spacing w:before="80" w:line="380" w:lineRule="atLeast"/>
        <w:ind w:left="400" w:right="200"/>
        <w:rPr>
          <w:rFonts w:hint="eastAsia" w:ascii="宋体" w:hAnsi="宋体" w:eastAsia="宋体"/>
          <w:szCs w:val="21"/>
        </w:rPr>
      </w:pPr>
      <w:r>
        <w:rPr>
          <w:rFonts w:ascii="宋体" w:hAnsi="宋体" w:eastAsia="宋体" w:cs="宋体"/>
          <w:color w:val="000000"/>
          <w:szCs w:val="21"/>
        </w:rPr>
        <w:t>15.“新时代10年的伟大变革，在党史、新中国史、改革开放史、社会主义发展史、中华民族发展史上具有里程碑意义”。这十年，我国</w:t>
      </w:r>
    </w:p>
    <w:p>
      <w:pPr>
        <w:autoSpaceDE w:val="0"/>
        <w:autoSpaceDN w:val="0"/>
        <w:spacing w:before="80" w:line="260" w:lineRule="atLeast"/>
        <w:ind w:left="400"/>
        <w:rPr>
          <w:rFonts w:hint="eastAsia" w:ascii="宋体" w:hAnsi="宋体" w:eastAsia="宋体"/>
          <w:szCs w:val="21"/>
        </w:rPr>
      </w:pPr>
      <w:r>
        <w:rPr>
          <w:rFonts w:ascii="宋体" w:hAnsi="宋体" w:eastAsia="宋体" w:cs="宋体"/>
          <w:color w:val="000000"/>
          <w:szCs w:val="21"/>
        </w:rPr>
        <w:t>①人民的获得感、幸福感、安全感显著提升，全体人民共同富裕基本实现</w:t>
      </w:r>
    </w:p>
    <w:p>
      <w:pPr>
        <w:autoSpaceDE w:val="0"/>
        <w:autoSpaceDN w:val="0"/>
        <w:spacing w:before="100" w:line="260" w:lineRule="atLeast"/>
        <w:ind w:left="400"/>
        <w:rPr>
          <w:rFonts w:hint="eastAsia" w:ascii="宋体" w:hAnsi="宋体" w:eastAsia="宋体"/>
          <w:szCs w:val="21"/>
        </w:rPr>
      </w:pPr>
      <w:r>
        <w:rPr>
          <w:rFonts w:ascii="宋体" w:hAnsi="宋体" w:eastAsia="宋体" w:cs="宋体"/>
          <w:color w:val="000000"/>
          <w:szCs w:val="21"/>
        </w:rPr>
        <w:t>②发展全过程人民民主，发挥选举民主和协商民主的特有形式和独特优势</w:t>
      </w:r>
    </w:p>
    <w:p>
      <w:pPr>
        <w:autoSpaceDE w:val="0"/>
        <w:autoSpaceDN w:val="0"/>
        <w:spacing w:before="140" w:line="260" w:lineRule="atLeast"/>
        <w:ind w:left="400"/>
        <w:rPr>
          <w:rFonts w:hint="eastAsia" w:ascii="宋体" w:hAnsi="宋体" w:eastAsia="宋体"/>
          <w:szCs w:val="21"/>
        </w:rPr>
      </w:pPr>
      <w:r>
        <w:rPr>
          <w:rFonts w:ascii="宋体" w:hAnsi="宋体" w:eastAsia="宋体" w:cs="宋体"/>
          <w:color w:val="000000"/>
          <w:szCs w:val="21"/>
        </w:rPr>
        <w:t>③实现了第一个百年奋斗目标，在中华大地上全面建成了小康社会</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④贯彻落实创新驱动发展战略，坚定不移走中国特色自主创新道路</w:t>
      </w:r>
    </w:p>
    <w:p>
      <w:pPr>
        <w:autoSpaceDE w:val="0"/>
        <w:autoSpaceDN w:val="0"/>
        <w:spacing w:before="140" w:line="240" w:lineRule="atLeast"/>
        <w:ind w:left="400"/>
        <w:rPr>
          <w:rFonts w:hint="eastAsia" w:ascii="宋体" w:hAnsi="宋体" w:eastAsia="宋体"/>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B.①③</w:t>
      </w:r>
      <w:r>
        <w:rPr>
          <w:rFonts w:ascii="宋体" w:hAnsi="宋体" w:eastAsia="宋体" w:cs="宋体"/>
          <w:szCs w:val="21"/>
        </w:rPr>
        <w:t xml:space="preserve">           </w:t>
      </w:r>
      <w:r>
        <w:rPr>
          <w:rFonts w:ascii="宋体" w:hAnsi="宋体" w:eastAsia="宋体" w:cs="宋体"/>
          <w:color w:val="000000"/>
          <w:szCs w:val="21"/>
        </w:rPr>
        <w:t>C.②④</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120" w:line="260" w:lineRule="atLeast"/>
        <w:ind w:left="400"/>
        <w:rPr>
          <w:rFonts w:hint="eastAsia" w:ascii="宋体" w:hAnsi="宋体" w:eastAsia="宋体"/>
          <w:szCs w:val="21"/>
        </w:rPr>
      </w:pPr>
      <w:r>
        <w:rPr>
          <w:rFonts w:ascii="宋体" w:hAnsi="宋体" w:eastAsia="宋体" w:cs="宋体"/>
          <w:color w:val="000000"/>
          <w:szCs w:val="21"/>
        </w:rPr>
        <w:t>二、非选择题(共2题, 30分)</w:t>
      </w:r>
    </w:p>
    <w:p>
      <w:pPr>
        <w:autoSpaceDE w:val="0"/>
        <w:autoSpaceDN w:val="0"/>
        <w:spacing w:before="60" w:line="380" w:lineRule="atLeast"/>
        <w:ind w:left="400" w:right="240"/>
        <w:rPr>
          <w:rFonts w:hint="eastAsia" w:ascii="宋体" w:hAnsi="宋体" w:eastAsia="宋体"/>
          <w:szCs w:val="21"/>
        </w:rPr>
      </w:pPr>
      <w:r>
        <w:rPr>
          <w:rFonts w:ascii="宋体" w:hAnsi="宋体" w:eastAsia="宋体" w:cs="宋体"/>
          <w:color w:val="000000"/>
          <w:szCs w:val="21"/>
        </w:rPr>
        <w:t>16.(14分)十年来，城市居民对平安有了更为深切的认知。“平安”已经成了南京这座“最具幸福感城市”的重要元素。</w:t>
      </w:r>
    </w:p>
    <w:p>
      <w:pPr>
        <w:spacing w:before="100"/>
        <w:ind w:left="440" w:right="840"/>
        <w:rPr>
          <w:rFonts w:hint="eastAsia" w:ascii="宋体" w:hAnsi="宋体" w:eastAsia="宋体"/>
          <w:szCs w:val="21"/>
        </w:rPr>
      </w:pPr>
      <w:r>
        <w:rPr>
          <w:rFonts w:ascii="宋体" w:hAnsi="宋体" w:eastAsia="宋体"/>
          <w:szCs w:val="21"/>
        </w:rPr>
        <w:drawing>
          <wp:inline distT="0" distB="0" distL="0" distR="0">
            <wp:extent cx="5727700" cy="2374900"/>
            <wp:effectExtent l="0" t="0" r="6350" b="6350"/>
            <wp:docPr id="16" name="Draw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16"/>
                    <pic:cNvPicPr>
                      <a:picLocks noChangeAspect="1"/>
                    </pic:cNvPicPr>
                  </pic:nvPicPr>
                  <pic:blipFill>
                    <a:blip r:embed="rId8">
                      <a:extLst>
                        <a:ext uri="{BEBA8EAE-BF5A-486C-A8C5-ECC9F3942E4B}">
                          <a14:imgProps xmlns:a14="http://schemas.microsoft.com/office/drawing/2010/main">
                            <a14:imgLayer r:embed="rId9">
                              <a14:imgEffect>
                                <a14:sharpenSoften amount="25000"/>
                              </a14:imgEffect>
                            </a14:imgLayer>
                          </a14:imgProps>
                        </a:ext>
                      </a:extLst>
                    </a:blip>
                    <a:stretch>
                      <a:fillRect/>
                    </a:stretch>
                  </pic:blipFill>
                  <pic:spPr>
                    <a:xfrm>
                      <a:off x="0" y="0"/>
                      <a:ext cx="5727700" cy="2374900"/>
                    </a:xfrm>
                    <a:prstGeom prst="rect">
                      <a:avLst/>
                    </a:prstGeom>
                  </pic:spPr>
                </pic:pic>
              </a:graphicData>
            </a:graphic>
          </wp:inline>
        </w:drawing>
      </w:r>
    </w:p>
    <w:p>
      <w:pPr>
        <w:autoSpaceDE w:val="0"/>
        <w:autoSpaceDN w:val="0"/>
        <w:spacing w:before="80" w:line="260" w:lineRule="atLeast"/>
        <w:ind w:left="400"/>
        <w:rPr>
          <w:rFonts w:hint="eastAsia" w:ascii="宋体" w:hAnsi="宋体" w:eastAsia="宋体"/>
          <w:szCs w:val="21"/>
        </w:rPr>
      </w:pPr>
      <w:r>
        <w:rPr>
          <w:rFonts w:ascii="宋体" w:hAnsi="宋体" w:eastAsia="宋体" w:cs="宋体"/>
          <w:color w:val="000000"/>
          <w:szCs w:val="21"/>
        </w:rPr>
        <w:t>(1)运用所学知识，结合上述材料，谈谈南京是如何打造“平安”元素的。 (10分)</w:t>
      </w:r>
      <w:r>
        <w:rPr>
          <w:rFonts w:ascii="宋体" w:hAnsi="宋体" w:eastAsia="宋体"/>
          <w:szCs w:val="21"/>
        </w:rPr>
        <w:br w:type="page"/>
      </w:r>
    </w:p>
    <w:p>
      <w:pPr>
        <w:autoSpaceDE w:val="0"/>
        <w:autoSpaceDN w:val="0"/>
        <w:spacing w:line="380" w:lineRule="atLeast"/>
        <w:ind w:left="260" w:right="260"/>
        <w:rPr>
          <w:rFonts w:hint="eastAsia" w:ascii="宋体" w:hAnsi="宋体" w:eastAsia="宋体"/>
          <w:szCs w:val="21"/>
        </w:rPr>
      </w:pPr>
      <w:r>
        <w:rPr>
          <w:rFonts w:ascii="宋体" w:hAnsi="宋体" w:eastAsia="宋体" w:cs="宋体"/>
          <w:color w:val="000000"/>
          <w:szCs w:val="21"/>
        </w:rPr>
        <w:t xml:space="preserve">   近日，南京市委政法委、南京市委平安办推出了“平安南京，我们朝夕相守”主题的宣传视频。以下是该视频的三条脚本内容：</w:t>
      </w:r>
    </w:p>
    <w:p>
      <w:pPr>
        <w:autoSpaceDE w:val="0"/>
        <w:autoSpaceDN w:val="0"/>
        <w:spacing w:before="100" w:line="240" w:lineRule="atLeast"/>
        <w:ind w:left="240"/>
        <w:rPr>
          <w:rFonts w:hint="eastAsia" w:ascii="宋体" w:hAnsi="宋体" w:eastAsia="宋体"/>
          <w:szCs w:val="21"/>
        </w:rPr>
      </w:pPr>
      <w:r>
        <w:rPr>
          <w:rFonts w:ascii="宋体" w:hAnsi="宋体" w:eastAsia="宋体" w:cs="宋体"/>
          <w:color w:val="000000"/>
          <w:szCs w:val="21"/>
        </w:rPr>
        <w:t>①子夜00：13，仙鹤街火锅店。店主于老板，看到巡防队员又在门前路过。</w:t>
      </w:r>
    </w:p>
    <w:p>
      <w:pPr>
        <w:autoSpaceDE w:val="0"/>
        <w:autoSpaceDN w:val="0"/>
        <w:spacing w:before="160" w:line="240" w:lineRule="atLeast"/>
        <w:ind w:left="240"/>
        <w:rPr>
          <w:rFonts w:hint="eastAsia" w:ascii="宋体" w:hAnsi="宋体" w:eastAsia="宋体"/>
          <w:szCs w:val="21"/>
        </w:rPr>
      </w:pPr>
      <w:r>
        <w:rPr>
          <w:rFonts w:ascii="宋体" w:hAnsi="宋体" w:eastAsia="宋体" w:cs="宋体"/>
          <w:color w:val="000000"/>
          <w:szCs w:val="21"/>
        </w:rPr>
        <w:t>②中午12：15，新街口地铁站。安全员小朱和伙伴们重复着每天同样的安全检查和引导。</w:t>
      </w:r>
    </w:p>
    <w:p>
      <w:pPr>
        <w:autoSpaceDE w:val="0"/>
        <w:autoSpaceDN w:val="0"/>
        <w:spacing w:before="160" w:line="240" w:lineRule="atLeast"/>
        <w:ind w:left="240"/>
        <w:rPr>
          <w:rFonts w:hint="eastAsia" w:ascii="宋体" w:hAnsi="宋体" w:eastAsia="宋体"/>
          <w:szCs w:val="21"/>
        </w:rPr>
      </w:pPr>
      <w:r>
        <w:rPr>
          <w:rFonts w:ascii="宋体" w:hAnsi="宋体" w:eastAsia="宋体" w:cs="宋体"/>
          <w:color w:val="000000"/>
          <w:szCs w:val="21"/>
        </w:rPr>
        <w:t>③傍晚17：32，龙江警务服务站。值班长杨警官，接到警情，带领队员迅速奔赴现场。</w:t>
      </w:r>
    </w:p>
    <w:p>
      <w:pPr>
        <w:autoSpaceDE w:val="0"/>
        <w:autoSpaceDN w:val="0"/>
        <w:spacing w:before="160" w:line="240" w:lineRule="atLeast"/>
        <w:ind w:left="240"/>
        <w:rPr>
          <w:rFonts w:hint="eastAsia" w:ascii="宋体" w:hAnsi="宋体" w:eastAsia="宋体"/>
          <w:szCs w:val="21"/>
        </w:rPr>
      </w:pPr>
      <w:r>
        <w:rPr>
          <w:rFonts w:ascii="宋体" w:hAnsi="宋体" w:eastAsia="宋体" w:cs="宋体"/>
          <w:color w:val="000000"/>
          <w:szCs w:val="21"/>
        </w:rPr>
        <w:t>(2)请你为“平安校园，我们朝夕相守”的主题视频拍摄拟写两条脚本。 (4分)</w:t>
      </w:r>
    </w:p>
    <w:p>
      <w:pPr>
        <w:autoSpaceDE w:val="0"/>
        <w:autoSpaceDN w:val="0"/>
        <w:spacing w:before="2220" w:line="420" w:lineRule="atLeast"/>
        <w:ind w:left="240" w:right="120"/>
        <w:rPr>
          <w:rFonts w:hint="eastAsia" w:ascii="宋体" w:hAnsi="宋体" w:eastAsia="宋体"/>
          <w:szCs w:val="21"/>
        </w:rPr>
      </w:pPr>
      <w:r>
        <w:rPr>
          <w:rFonts w:ascii="宋体" w:hAnsi="宋体" w:eastAsia="宋体" w:cs="宋体"/>
          <w:color w:val="000000"/>
          <w:szCs w:val="21"/>
        </w:rPr>
        <w:t>17.(16分)为有序引导露营旅游休闲发展，不断满足人民群众美好生活需要，文化和旅游部等十四部门近日印发《关于推动露营旅游休闲健康有序发展的指导意见》。初三某班同学在开展相关主题实践活动时，搜集到如下素材：</w:t>
      </w:r>
    </w:p>
    <w:p>
      <w:pPr>
        <w:spacing w:line="14" w:lineRule="exact"/>
        <w:rPr>
          <w:rFonts w:hint="eastAsia" w:ascii="宋体" w:hAnsi="宋体" w:eastAsia="宋体"/>
          <w:szCs w:val="21"/>
        </w:rPr>
      </w:pPr>
    </w:p>
    <w:p>
      <w:pPr>
        <w:spacing w:line="14" w:lineRule="exact"/>
        <w:rPr>
          <w:rFonts w:hint="eastAsia" w:ascii="宋体" w:hAnsi="宋体" w:eastAsia="宋体"/>
          <w:szCs w:val="21"/>
        </w:rPr>
      </w:pPr>
      <w:r>
        <w:rPr>
          <w:rFonts w:ascii="宋体" w:hAnsi="宋体" w:eastAsia="宋体"/>
          <w:szCs w:val="21"/>
        </w:rPr>
        <mc:AlternateContent>
          <mc:Choice Requires="wps">
            <w:drawing>
              <wp:anchor distT="0" distB="0" distL="0" distR="0" simplePos="0" relativeHeight="251681792" behindDoc="0" locked="0" layoutInCell="1" allowOverlap="1">
                <wp:simplePos x="0" y="0"/>
                <wp:positionH relativeFrom="column">
                  <wp:posOffset>76200</wp:posOffset>
                </wp:positionH>
                <wp:positionV relativeFrom="paragraph">
                  <wp:posOffset>0</wp:posOffset>
                </wp:positionV>
                <wp:extent cx="6350000" cy="546100"/>
                <wp:effectExtent l="0" t="0" r="0" b="0"/>
                <wp:wrapTopAndBottom/>
                <wp:docPr id="17" name="文本框 17"/>
                <wp:cNvGraphicFramePr/>
                <a:graphic xmlns:a="http://schemas.openxmlformats.org/drawingml/2006/main">
                  <a:graphicData uri="http://schemas.microsoft.com/office/word/2010/wordprocessingShape">
                    <wps:wsp>
                      <wps:cNvSpPr txBox="1"/>
                      <wps:spPr>
                        <a:xfrm>
                          <a:off x="0" y="0"/>
                          <a:ext cx="6350000" cy="546100"/>
                        </a:xfrm>
                        <a:prstGeom prst="rect">
                          <a:avLst/>
                        </a:prstGeom>
                        <a:noFill/>
                        <a:ln w="6350">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6pt;margin-top:0pt;height:43pt;width:500pt;mso-wrap-distance-bottom:0pt;mso-wrap-distance-top:0pt;z-index:251681792;mso-width-relative:page;mso-height-relative:page;" filled="f" stroked="f" coordsize="21600,21600" o:gfxdata="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l&#10;mYTs0wAAAAcBAAAPAAAAAAAAAAEAIAAAACIAAABkcnMvZG93bnJldi54bWxQSwECFAAUAAAACACH&#10;TuJAJl1SI7cBAABIAwAADgAAAAAAAAABACAAAAAiAQAAZHJzL2Uyb0RvYy54bWxQSwUGAAAAAAYA&#10;BgBZAQAASwUAAAAA&#10;">
                <v:fill on="f" focussize="0,0"/>
                <v:stroke on="f" weight="0.5pt"/>
                <v:imagedata o:title=""/>
                <o:lock v:ext="edit" aspectratio="f"/>
                <v:textbox inset="0mm,0mm,0mm,0mm">
                  <w:txbxContent>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82816" behindDoc="0" locked="0" layoutInCell="1" allowOverlap="1">
                <wp:simplePos x="0" y="0"/>
                <wp:positionH relativeFrom="column">
                  <wp:posOffset>76200</wp:posOffset>
                </wp:positionH>
                <wp:positionV relativeFrom="paragraph">
                  <wp:posOffset>0</wp:posOffset>
                </wp:positionV>
                <wp:extent cx="6350000" cy="558800"/>
                <wp:effectExtent l="0" t="0" r="0" b="0"/>
                <wp:wrapTopAndBottom/>
                <wp:docPr id="18" name="文本框 18"/>
                <wp:cNvGraphicFramePr/>
                <a:graphic xmlns:a="http://schemas.openxmlformats.org/drawingml/2006/main">
                  <a:graphicData uri="http://schemas.microsoft.com/office/word/2010/wordprocessingShape">
                    <wps:wsp>
                      <wps:cNvSpPr txBox="1"/>
                      <wps:spPr>
                        <a:xfrm>
                          <a:off x="0" y="0"/>
                          <a:ext cx="6350000" cy="558800"/>
                        </a:xfrm>
                        <a:prstGeom prst="rect">
                          <a:avLst/>
                        </a:prstGeom>
                        <a:noFill/>
                        <a:ln w="6350">
                          <a:noFill/>
                        </a:ln>
                      </wps:spPr>
                      <wps:txbx>
                        <w:txbxContent>
                          <w:p>
                            <w:pPr>
                              <w:autoSpaceDE w:val="0"/>
                              <w:autoSpaceDN w:val="0"/>
                              <w:spacing w:line="440" w:lineRule="atLeast"/>
                              <w:rPr>
                                <w:rFonts w:hint="eastAsia"/>
                                <w:szCs w:val="21"/>
                              </w:rPr>
                            </w:pPr>
                            <w:r>
                              <w:rPr>
                                <w:rFonts w:ascii="宋体" w:hAnsi="宋体" w:eastAsia="宋体" w:cs="宋体"/>
                                <w:color w:val="000000"/>
                                <w:szCs w:val="21"/>
                              </w:rPr>
                              <w:t xml:space="preserve">   素材一：2021年中国露营经济核心市场规模达到747.5亿元，同比增长62.5%。预计2025年中国露营经济核心市场规模将上升至2483.2亿元。</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6pt;margin-top:0pt;height:44pt;width:500pt;mso-wrap-distance-bottom:0pt;mso-wrap-distance-top:0pt;z-index:251682816;mso-width-relative:page;mso-height-relative:page;" filled="f" stroked="f" coordsize="21600,21600" o:gfxdata="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45TMP0wAAAAcBAAAPAAAAAAAAAAEAIAAAACIAAABkcnMvZG93bnJldi54bWxQSwEC&#10;FAAUAAAACACHTuJAFAbn9MABAABiAwAADgAAAAAAAAABACAAAAAiAQAAZHJzL2Uyb0RvYy54bWxQ&#10;SwUGAAAAAAYABgBZAQAAVAUAAAAA&#10;">
                <v:fill on="f" focussize="0,0"/>
                <v:stroke on="f" weight="0.5pt"/>
                <v:imagedata o:title=""/>
                <o:lock v:ext="edit" aspectratio="f"/>
                <v:textbox inset="0mm,0mm,0mm,0mm" style="mso-fit-shape-to-text:t;">
                  <w:txbxContent>
                    <w:p>
                      <w:pPr>
                        <w:autoSpaceDE w:val="0"/>
                        <w:autoSpaceDN w:val="0"/>
                        <w:spacing w:line="440" w:lineRule="atLeast"/>
                        <w:rPr>
                          <w:rFonts w:hint="eastAsia"/>
                          <w:szCs w:val="21"/>
                        </w:rPr>
                      </w:pPr>
                      <w:r>
                        <w:rPr>
                          <w:rFonts w:ascii="宋体" w:hAnsi="宋体" w:eastAsia="宋体" w:cs="宋体"/>
                          <w:color w:val="000000"/>
                          <w:szCs w:val="21"/>
                        </w:rPr>
                        <w:t xml:space="preserve">   素材一：2021年中国露营经济核心市场规模达到747.5亿元，同比增长62.5%。预计2025年中国露营经济核心市场规模将上升至2483.2亿元。</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84864" behindDoc="0" locked="0" layoutInCell="1" allowOverlap="1">
                <wp:simplePos x="0" y="0"/>
                <wp:positionH relativeFrom="column">
                  <wp:posOffset>88900</wp:posOffset>
                </wp:positionH>
                <wp:positionV relativeFrom="paragraph">
                  <wp:posOffset>546100</wp:posOffset>
                </wp:positionV>
                <wp:extent cx="6324600" cy="800100"/>
                <wp:effectExtent l="0" t="0" r="0" b="0"/>
                <wp:wrapTopAndBottom/>
                <wp:docPr id="19" name="文本框 19"/>
                <wp:cNvGraphicFramePr/>
                <a:graphic xmlns:a="http://schemas.openxmlformats.org/drawingml/2006/main">
                  <a:graphicData uri="http://schemas.microsoft.com/office/word/2010/wordprocessingShape">
                    <wps:wsp>
                      <wps:cNvSpPr txBox="1"/>
                      <wps:spPr>
                        <a:xfrm>
                          <a:off x="0" y="0"/>
                          <a:ext cx="6324600" cy="800100"/>
                        </a:xfrm>
                        <a:prstGeom prst="rect">
                          <a:avLst/>
                        </a:prstGeom>
                        <a:noFill/>
                        <a:ln w="6350">
                          <a:noFill/>
                        </a:ln>
                      </wps:spPr>
                      <wps:txbx>
                        <w:txbxContent>
                          <w:p>
                            <w:pPr>
                              <w:autoSpaceDE w:val="0"/>
                              <w:autoSpaceDN w:val="0"/>
                              <w:spacing w:line="420" w:lineRule="atLeast"/>
                              <w:rPr>
                                <w:rFonts w:hint="eastAsia"/>
                                <w:szCs w:val="21"/>
                              </w:rPr>
                            </w:pPr>
                            <w:r>
                              <w:rPr>
                                <w:rFonts w:ascii="宋体" w:hAnsi="宋体" w:eastAsia="宋体" w:cs="宋体"/>
                                <w:color w:val="000000"/>
                                <w:szCs w:val="21"/>
                              </w:rPr>
                              <w:t xml:space="preserve">   素材二：某户外用品龙头上市公司携手中国探险协会共同制定并发布《露营行为指南》，发出“无痕露营”倡议，呼吁大众在露营时对自然抱有一份敬畏之心，共同呵护青山绿水。该公司依托强大的研发储备和品控管理，是行业内极少数具有帐篷自有产能的品牌商。</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7pt;margin-top:43pt;height:63pt;width:498pt;mso-wrap-distance-bottom:0pt;mso-wrap-distance-top:0pt;z-index:251684864;mso-width-relative:page;mso-height-relative:page;" filled="f" stroked="f" coordsize="21600,21600" o:gfxdata="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gBJaG1QAAAAoBAAAPAAAAAAAAAAEAIAAAACIAAABkcnMvZG93bnJldi54bWxQ&#10;SwECFAAUAAAACACHTuJAhyUOxMEBAABiAwAADgAAAAAAAAABACAAAAAkAQAAZHJzL2Uyb0RvYy54&#10;bWxQSwUGAAAAAAYABgBZAQAAVwUAAAAA&#10;">
                <v:fill on="f" focussize="0,0"/>
                <v:stroke on="f" weight="0.5pt"/>
                <v:imagedata o:title=""/>
                <o:lock v:ext="edit" aspectratio="f"/>
                <v:textbox inset="0mm,0mm,0mm,0mm" style="mso-fit-shape-to-text:t;">
                  <w:txbxContent>
                    <w:p>
                      <w:pPr>
                        <w:autoSpaceDE w:val="0"/>
                        <w:autoSpaceDN w:val="0"/>
                        <w:spacing w:line="420" w:lineRule="atLeast"/>
                        <w:rPr>
                          <w:rFonts w:hint="eastAsia"/>
                          <w:szCs w:val="21"/>
                        </w:rPr>
                      </w:pPr>
                      <w:r>
                        <w:rPr>
                          <w:rFonts w:ascii="宋体" w:hAnsi="宋体" w:eastAsia="宋体" w:cs="宋体"/>
                          <w:color w:val="000000"/>
                          <w:szCs w:val="21"/>
                        </w:rPr>
                        <w:t xml:space="preserve">   素材二：某户外用品龙头上市公司携手中国探险协会共同制定并发布《露营行为指南》，发出“无痕露营”倡议，呼吁大众在露营时对自然抱有一份敬畏之心，共同呵护青山绿水。该公司依托强大的研发储备和品控管理，是行业内极少数具有帐篷自有产能的品牌商。</w:t>
                      </w:r>
                    </w:p>
                  </w:txbxContent>
                </v:textbox>
                <w10:wrap type="topAndBottom"/>
              </v:shape>
            </w:pict>
          </mc:Fallback>
        </mc:AlternateContent>
      </w:r>
    </w:p>
    <w:p>
      <w:pPr>
        <w:spacing w:line="14" w:lineRule="exact"/>
        <w:rPr>
          <w:rFonts w:hint="eastAsia" w:ascii="宋体" w:hAnsi="宋体" w:eastAsia="宋体"/>
          <w:szCs w:val="21"/>
        </w:rPr>
      </w:pPr>
    </w:p>
    <w:p>
      <w:pPr>
        <w:spacing w:line="14" w:lineRule="exact"/>
        <w:rPr>
          <w:rFonts w:hint="eastAsia" w:ascii="宋体" w:hAnsi="宋体" w:eastAsia="宋体"/>
          <w:szCs w:val="21"/>
        </w:rPr>
      </w:pPr>
      <w:r>
        <w:rPr>
          <w:rFonts w:ascii="宋体" w:hAnsi="宋体" w:eastAsia="宋体"/>
          <w:szCs w:val="21"/>
        </w:rPr>
        <mc:AlternateContent>
          <mc:Choice Requires="wps">
            <w:drawing>
              <wp:anchor distT="0" distB="0" distL="0" distR="0" simplePos="0" relativeHeight="251686912" behindDoc="0" locked="0" layoutInCell="1" allowOverlap="1">
                <wp:simplePos x="0" y="0"/>
                <wp:positionH relativeFrom="column">
                  <wp:posOffset>88900</wp:posOffset>
                </wp:positionH>
                <wp:positionV relativeFrom="paragraph">
                  <wp:posOffset>0</wp:posOffset>
                </wp:positionV>
                <wp:extent cx="6362700" cy="787400"/>
                <wp:effectExtent l="0" t="0" r="0" b="0"/>
                <wp:wrapTopAndBottom/>
                <wp:docPr id="20" name="文本框 20"/>
                <wp:cNvGraphicFramePr/>
                <a:graphic xmlns:a="http://schemas.openxmlformats.org/drawingml/2006/main">
                  <a:graphicData uri="http://schemas.microsoft.com/office/word/2010/wordprocessingShape">
                    <wps:wsp>
                      <wps:cNvSpPr txBox="1"/>
                      <wps:spPr>
                        <a:xfrm>
                          <a:off x="0" y="0"/>
                          <a:ext cx="6362700" cy="787400"/>
                        </a:xfrm>
                        <a:prstGeom prst="rect">
                          <a:avLst/>
                        </a:prstGeom>
                        <a:noFill/>
                        <a:ln w="6350">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7pt;margin-top:0pt;height:62pt;width:501pt;mso-wrap-distance-bottom:0pt;mso-wrap-distance-top:0pt;z-index:251686912;mso-width-relative:page;mso-height-relative:page;" filled="f" stroked="f" coordsize="21600,21600" o:gfxdata="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FdHs/9MAAAAIAQAADwAAAAAAAAABACAAAAAiAAAAZHJzL2Rvd25yZXYueG1sUEsBAhQAFAAAAAgA&#10;h07iQAVc5sa4AQAASAMAAA4AAAAAAAAAAQAgAAAAIgEAAGRycy9lMm9Eb2MueG1sUEsFBgAAAAAG&#10;AAYAWQEAAEwFAAAAAA==&#10;">
                <v:fill on="f" focussize="0,0"/>
                <v:stroke on="f" weight="0.5pt"/>
                <v:imagedata o:title=""/>
                <o:lock v:ext="edit" aspectratio="f"/>
                <v:textbox inset="0mm,0mm,0mm,0mm">
                  <w:txbxContent>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87936" behindDoc="0" locked="0" layoutInCell="1" allowOverlap="1">
                <wp:simplePos x="0" y="0"/>
                <wp:positionH relativeFrom="column">
                  <wp:posOffset>88900</wp:posOffset>
                </wp:positionH>
                <wp:positionV relativeFrom="paragraph">
                  <wp:posOffset>0</wp:posOffset>
                </wp:positionV>
                <wp:extent cx="6362700" cy="800100"/>
                <wp:effectExtent l="0" t="0" r="0" b="0"/>
                <wp:wrapTopAndBottom/>
                <wp:docPr id="21" name="文本框 21"/>
                <wp:cNvGraphicFramePr/>
                <a:graphic xmlns:a="http://schemas.openxmlformats.org/drawingml/2006/main">
                  <a:graphicData uri="http://schemas.microsoft.com/office/word/2010/wordprocessingShape">
                    <wps:wsp>
                      <wps:cNvSpPr txBox="1"/>
                      <wps:spPr>
                        <a:xfrm>
                          <a:off x="0" y="0"/>
                          <a:ext cx="6362700" cy="800100"/>
                        </a:xfrm>
                        <a:prstGeom prst="rect">
                          <a:avLst/>
                        </a:prstGeom>
                        <a:noFill/>
                        <a:ln w="6350">
                          <a:noFill/>
                        </a:ln>
                      </wps:spPr>
                      <wps:txbx>
                        <w:txbxContent>
                          <w:p>
                            <w:pPr>
                              <w:autoSpaceDE w:val="0"/>
                              <w:autoSpaceDN w:val="0"/>
                              <w:spacing w:line="420" w:lineRule="atLeast"/>
                              <w:rPr>
                                <w:rFonts w:hint="eastAsia"/>
                                <w:szCs w:val="21"/>
                              </w:rPr>
                            </w:pPr>
                            <w:r>
                              <w:rPr>
                                <w:rFonts w:ascii="宋体" w:hAnsi="宋体" w:eastAsia="宋体" w:cs="宋体"/>
                                <w:color w:val="000000"/>
                                <w:szCs w:val="21"/>
                              </w:rPr>
                              <w:t xml:space="preserve">   素材三：袁女士称自己在某空地露营，24 小时之内遭遇工作人员多次违规索要露营费用。对此，当地相关负责人回复称，收费没有任何依据，游客遇到类似情况，可保留证据进行投诉。游客也可将相关问题反映给旅游管理部门，协助管理部门共同维护好露营旅游环境。</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7pt;margin-top:0pt;height:63pt;width:501pt;mso-wrap-distance-bottom:0pt;mso-wrap-distance-top:0pt;z-index:251687936;mso-width-relative:page;mso-height-relative:page;" filled="f" stroked="f" coordsize="21600,21600" o:gfxdata="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zzsGjTAAAACAEAAA8AAAAAAAAAAQAgAAAAIgAAAGRycy9kb3ducmV2LnhtbFBL&#10;AQIUABQAAAAIAIdO4kAjK2jDwgEAAGIDAAAOAAAAAAAAAAEAIAAAACIBAABkcnMvZTJvRG9jLnht&#10;bFBLBQYAAAAABgAGAFkBAABWBQAAAAA=&#10;">
                <v:fill on="f" focussize="0,0"/>
                <v:stroke on="f" weight="0.5pt"/>
                <v:imagedata o:title=""/>
                <o:lock v:ext="edit" aspectratio="f"/>
                <v:textbox inset="0mm,0mm,0mm,0mm" style="mso-fit-shape-to-text:t;">
                  <w:txbxContent>
                    <w:p>
                      <w:pPr>
                        <w:autoSpaceDE w:val="0"/>
                        <w:autoSpaceDN w:val="0"/>
                        <w:spacing w:line="420" w:lineRule="atLeast"/>
                        <w:rPr>
                          <w:rFonts w:hint="eastAsia"/>
                          <w:szCs w:val="21"/>
                        </w:rPr>
                      </w:pPr>
                      <w:r>
                        <w:rPr>
                          <w:rFonts w:ascii="宋体" w:hAnsi="宋体" w:eastAsia="宋体" w:cs="宋体"/>
                          <w:color w:val="000000"/>
                          <w:szCs w:val="21"/>
                        </w:rPr>
                        <w:t xml:space="preserve">   素材三：袁女士称自己在某空地露营，24 小时之内遭遇工作人员多次违规索要露营费用。对此，当地相关负责人回复称，收费没有任何依据，游客遇到类似情况，可保留证据进行投诉。游客也可将相关问题反映给旅游管理部门，协助管理部门共同维护好露营旅游环境。</w:t>
                      </w:r>
                    </w:p>
                  </w:txbxContent>
                </v:textbox>
                <w10:wrap type="topAndBottom"/>
              </v:shape>
            </w:pict>
          </mc:Fallback>
        </mc:AlternateContent>
      </w:r>
      <w:r>
        <w:rPr>
          <w:rFonts w:ascii="宋体" w:hAnsi="宋体" w:eastAsia="宋体"/>
          <w:szCs w:val="21"/>
        </w:rPr>
        <mc:AlternateContent>
          <mc:Choice Requires="wps">
            <w:drawing>
              <wp:anchor distT="0" distB="0" distL="0" distR="0" simplePos="0" relativeHeight="251689984" behindDoc="0" locked="0" layoutInCell="1" allowOverlap="1">
                <wp:simplePos x="0" y="0"/>
                <wp:positionH relativeFrom="column">
                  <wp:posOffset>152400</wp:posOffset>
                </wp:positionH>
                <wp:positionV relativeFrom="paragraph">
                  <wp:posOffset>787400</wp:posOffset>
                </wp:positionV>
                <wp:extent cx="6286500" cy="558800"/>
                <wp:effectExtent l="0" t="0" r="0" b="0"/>
                <wp:wrapTopAndBottom/>
                <wp:docPr id="22" name="文本框 22"/>
                <wp:cNvGraphicFramePr/>
                <a:graphic xmlns:a="http://schemas.openxmlformats.org/drawingml/2006/main">
                  <a:graphicData uri="http://schemas.microsoft.com/office/word/2010/wordprocessingShape">
                    <wps:wsp>
                      <wps:cNvSpPr txBox="1"/>
                      <wps:spPr>
                        <a:xfrm>
                          <a:off x="0" y="0"/>
                          <a:ext cx="6286500" cy="558800"/>
                        </a:xfrm>
                        <a:prstGeom prst="rect">
                          <a:avLst/>
                        </a:prstGeom>
                        <a:noFill/>
                        <a:ln w="6350">
                          <a:noFill/>
                        </a:ln>
                      </wps:spPr>
                      <wps:txbx>
                        <w:txbxContent>
                          <w:p>
                            <w:pPr>
                              <w:autoSpaceDE w:val="0"/>
                              <w:autoSpaceDN w:val="0"/>
                              <w:spacing w:line="440" w:lineRule="atLeast"/>
                              <w:rPr>
                                <w:rFonts w:hint="eastAsia"/>
                                <w:szCs w:val="21"/>
                              </w:rPr>
                            </w:pPr>
                            <w:r>
                              <w:rPr>
                                <w:rFonts w:ascii="宋体" w:hAnsi="宋体" w:eastAsia="宋体" w:cs="宋体"/>
                                <w:color w:val="000000"/>
                                <w:szCs w:val="21"/>
                              </w:rPr>
                              <w:t>(1)请运用教材中关于我国科技现状的论述思路，依据上述材料，归纳露营旅游的发展现状。 (7分)</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2pt;margin-top:62pt;height:44pt;width:495pt;mso-wrap-distance-bottom:0pt;mso-wrap-distance-top:0pt;z-index:251689984;mso-width-relative:page;mso-height-relative:page;" filled="f" stroked="f" coordsize="21600,21600" o:gfxdata="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hZkedQAAAALAQAADwAAAAAAAAABACAAAAAiAAAAZHJzL2Rvd25yZXYueG1s&#10;UEsBAhQAFAAAAAgAh07iQMtwPWjDAQAAYgMAAA4AAAAAAAAAAQAgAAAAIwEAAGRycy9lMm9Eb2Mu&#10;eG1sUEsFBgAAAAAGAAYAWQEAAFgFAAAAAA==&#10;">
                <v:fill on="f" focussize="0,0"/>
                <v:stroke on="f" weight="0.5pt"/>
                <v:imagedata o:title=""/>
                <o:lock v:ext="edit" aspectratio="f"/>
                <v:textbox inset="0mm,0mm,0mm,0mm" style="mso-fit-shape-to-text:t;">
                  <w:txbxContent>
                    <w:p>
                      <w:pPr>
                        <w:autoSpaceDE w:val="0"/>
                        <w:autoSpaceDN w:val="0"/>
                        <w:spacing w:line="440" w:lineRule="atLeast"/>
                        <w:rPr>
                          <w:rFonts w:hint="eastAsia"/>
                          <w:szCs w:val="21"/>
                        </w:rPr>
                      </w:pPr>
                      <w:r>
                        <w:rPr>
                          <w:rFonts w:ascii="宋体" w:hAnsi="宋体" w:eastAsia="宋体" w:cs="宋体"/>
                          <w:color w:val="000000"/>
                          <w:szCs w:val="21"/>
                        </w:rPr>
                        <w:t>(1)请运用教材中关于我国科技现状的论述思路，依据上述材料，归纳露营旅游的发展现状。 (7分)</w:t>
                      </w:r>
                    </w:p>
                  </w:txbxContent>
                </v:textbox>
                <w10:wrap type="topAndBottom"/>
              </v:shape>
            </w:pict>
          </mc:Fallback>
        </mc:AlternateContent>
      </w:r>
    </w:p>
    <w:p>
      <w:pPr>
        <w:autoSpaceDE w:val="0"/>
        <w:autoSpaceDN w:val="0"/>
        <w:spacing w:before="1980" w:line="480" w:lineRule="atLeast"/>
        <w:ind w:left="240" w:right="140"/>
        <w:rPr>
          <w:rFonts w:hint="eastAsia" w:ascii="宋体" w:hAnsi="宋体" w:eastAsia="宋体"/>
          <w:szCs w:val="21"/>
        </w:rPr>
      </w:pPr>
      <w:r>
        <w:rPr>
          <w:rFonts w:ascii="宋体" w:hAnsi="宋体" w:eastAsia="宋体" w:cs="宋体"/>
          <w:color w:val="000000"/>
          <w:szCs w:val="21"/>
        </w:rPr>
        <w:t>(2)在实践活动成果展示时，该班同学准备向市民发出“为露营撑起规范的‘帐篷’”的倡议，请你为该倡议拟写提纲。 (结合上述材料和所学知识，列出要点即可)(9分)</w:t>
      </w:r>
      <w:r>
        <w:rPr>
          <w:rFonts w:ascii="宋体" w:hAnsi="宋体" w:eastAsia="宋体"/>
          <w:szCs w:val="21"/>
        </w:rPr>
        <w:br w:type="page"/>
      </w:r>
    </w:p>
    <w:p>
      <w:pPr>
        <w:autoSpaceDE w:val="0"/>
        <w:autoSpaceDN w:val="0"/>
        <w:spacing w:before="140" w:line="460" w:lineRule="atLeast"/>
        <w:jc w:val="center"/>
        <w:rPr>
          <w:rFonts w:hint="eastAsia" w:ascii="宋体" w:hAnsi="宋体" w:eastAsia="宋体"/>
          <w:szCs w:val="21"/>
        </w:rPr>
      </w:pPr>
      <w:r>
        <w:rPr>
          <w:rFonts w:ascii="宋体" w:hAnsi="宋体" w:eastAsia="宋体" w:cs="宋体"/>
          <w:color w:val="000000"/>
          <w:szCs w:val="21"/>
        </w:rPr>
        <w:t>初三道德与法治参考答案</w:t>
      </w:r>
    </w:p>
    <w:p>
      <w:pPr>
        <w:autoSpaceDE w:val="0"/>
        <w:autoSpaceDN w:val="0"/>
        <w:spacing w:before="220" w:line="240" w:lineRule="atLeast"/>
        <w:ind w:left="160"/>
        <w:rPr>
          <w:rFonts w:hint="eastAsia" w:ascii="宋体" w:hAnsi="宋体" w:eastAsia="宋体"/>
          <w:szCs w:val="21"/>
        </w:rPr>
      </w:pPr>
      <w:r>
        <w:rPr>
          <w:rFonts w:ascii="宋体" w:hAnsi="宋体" w:eastAsia="宋体" w:cs="宋体"/>
          <w:color w:val="000000"/>
          <w:szCs w:val="21"/>
        </w:rPr>
        <w:t>一、单项选择题(每小题2分，共30分)</w:t>
      </w:r>
    </w:p>
    <w:p>
      <w:pPr>
        <w:spacing w:line="80" w:lineRule="exact"/>
        <w:rPr>
          <w:rFonts w:hint="eastAsia" w:ascii="宋体" w:hAnsi="宋体" w:eastAsia="宋体"/>
          <w:szCs w:val="21"/>
        </w:rPr>
      </w:pPr>
    </w:p>
    <w:tbl>
      <w:tblPr>
        <w:tblStyle w:val="5"/>
        <w:tblW w:w="10040"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00"/>
        <w:gridCol w:w="620"/>
        <w:gridCol w:w="620"/>
        <w:gridCol w:w="620"/>
        <w:gridCol w:w="660"/>
        <w:gridCol w:w="620"/>
        <w:gridCol w:w="580"/>
        <w:gridCol w:w="620"/>
        <w:gridCol w:w="600"/>
        <w:gridCol w:w="620"/>
        <w:gridCol w:w="620"/>
        <w:gridCol w:w="620"/>
        <w:gridCol w:w="600"/>
        <w:gridCol w:w="620"/>
        <w:gridCol w:w="600"/>
        <w:gridCol w:w="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00" w:hRule="atLeast"/>
        </w:trPr>
        <w:tc>
          <w:tcPr>
            <w:tcW w:w="9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题号</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2</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3</w:t>
            </w:r>
          </w:p>
        </w:tc>
        <w:tc>
          <w:tcPr>
            <w:tcW w:w="66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4</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5</w:t>
            </w:r>
          </w:p>
        </w:tc>
        <w:tc>
          <w:tcPr>
            <w:tcW w:w="58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6</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7</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8</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9</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10</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11</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12</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13</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14</w:t>
            </w:r>
          </w:p>
        </w:tc>
        <w:tc>
          <w:tcPr>
            <w:tcW w:w="520" w:type="dxa"/>
            <w:vAlign w:val="center"/>
          </w:tcPr>
          <w:p>
            <w:pPr>
              <w:autoSpaceDE w:val="0"/>
              <w:autoSpaceDN w:val="0"/>
              <w:spacing w:line="260" w:lineRule="atLeast"/>
              <w:rPr>
                <w:rFonts w:hint="eastAsia" w:ascii="宋体" w:hAnsi="宋体" w:eastAsia="宋体"/>
                <w:szCs w:val="21"/>
              </w:rPr>
            </w:pPr>
            <w:r>
              <w:rPr>
                <w:rFonts w:ascii="宋体" w:hAnsi="宋体" w:eastAsia="宋体" w:cs="宋体"/>
                <w:color w:val="000000"/>
                <w:szCs w:val="21"/>
              </w:rPr>
              <w:t>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200" w:hRule="atLeast"/>
        </w:trPr>
        <w:tc>
          <w:tcPr>
            <w:tcW w:w="9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答案</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D</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A</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C</w:t>
            </w:r>
          </w:p>
        </w:tc>
        <w:tc>
          <w:tcPr>
            <w:tcW w:w="66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B</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C</w:t>
            </w:r>
          </w:p>
        </w:tc>
        <w:tc>
          <w:tcPr>
            <w:tcW w:w="58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B</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A</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D</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C</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B</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A</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A</w:t>
            </w:r>
          </w:p>
        </w:tc>
        <w:tc>
          <w:tcPr>
            <w:tcW w:w="62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C</w:t>
            </w:r>
          </w:p>
        </w:tc>
        <w:tc>
          <w:tcPr>
            <w:tcW w:w="600" w:type="dxa"/>
            <w:vAlign w:val="center"/>
          </w:tcPr>
          <w:p>
            <w:pPr>
              <w:autoSpaceDE w:val="0"/>
              <w:autoSpaceDN w:val="0"/>
              <w:spacing w:line="260" w:lineRule="atLeast"/>
              <w:jc w:val="center"/>
              <w:rPr>
                <w:rFonts w:hint="eastAsia" w:ascii="宋体" w:hAnsi="宋体" w:eastAsia="宋体"/>
                <w:szCs w:val="21"/>
              </w:rPr>
            </w:pPr>
            <w:r>
              <w:rPr>
                <w:rFonts w:ascii="宋体" w:hAnsi="宋体" w:eastAsia="宋体" w:cs="宋体"/>
                <w:color w:val="000000"/>
                <w:szCs w:val="21"/>
              </w:rPr>
              <w:t>C</w:t>
            </w:r>
          </w:p>
        </w:tc>
        <w:tc>
          <w:tcPr>
            <w:tcW w:w="520" w:type="dxa"/>
            <w:vAlign w:val="center"/>
          </w:tcPr>
          <w:p>
            <w:pPr>
              <w:autoSpaceDE w:val="0"/>
              <w:autoSpaceDN w:val="0"/>
              <w:spacing w:line="260" w:lineRule="atLeast"/>
              <w:rPr>
                <w:rFonts w:hint="eastAsia" w:ascii="宋体" w:hAnsi="宋体" w:eastAsia="宋体"/>
                <w:szCs w:val="21"/>
              </w:rPr>
            </w:pPr>
            <w:r>
              <w:rPr>
                <w:rFonts w:ascii="宋体" w:hAnsi="宋体" w:eastAsia="宋体" w:cs="宋体"/>
                <w:color w:val="000000"/>
                <w:szCs w:val="21"/>
              </w:rPr>
              <w:t>D</w:t>
            </w:r>
          </w:p>
        </w:tc>
      </w:tr>
    </w:tbl>
    <w:p>
      <w:pPr>
        <w:autoSpaceDE w:val="0"/>
        <w:autoSpaceDN w:val="0"/>
        <w:spacing w:before="500" w:line="240" w:lineRule="atLeast"/>
        <w:ind w:left="160"/>
        <w:rPr>
          <w:rFonts w:hint="eastAsia" w:ascii="宋体" w:hAnsi="宋体" w:eastAsia="宋体"/>
          <w:szCs w:val="21"/>
        </w:rPr>
      </w:pPr>
      <w:r>
        <w:rPr>
          <w:rFonts w:ascii="宋体" w:hAnsi="宋体" w:eastAsia="宋体" w:cs="宋体"/>
          <w:color w:val="000000"/>
          <w:szCs w:val="21"/>
        </w:rPr>
        <w:t>二、非选择题(共30分)</w:t>
      </w:r>
    </w:p>
    <w:p>
      <w:pPr>
        <w:autoSpaceDE w:val="0"/>
        <w:autoSpaceDN w:val="0"/>
        <w:spacing w:before="140" w:line="240" w:lineRule="atLeast"/>
        <w:ind w:left="160"/>
        <w:rPr>
          <w:rFonts w:hint="eastAsia" w:ascii="宋体" w:hAnsi="宋体" w:eastAsia="宋体"/>
          <w:szCs w:val="21"/>
        </w:rPr>
      </w:pPr>
      <w:r>
        <w:rPr>
          <w:rFonts w:ascii="宋体" w:hAnsi="宋体" w:eastAsia="宋体" w:cs="宋体"/>
          <w:color w:val="000000"/>
          <w:szCs w:val="21"/>
        </w:rPr>
        <w:t>16. (1)10分</w:t>
      </w:r>
    </w:p>
    <w:p>
      <w:pPr>
        <w:autoSpaceDE w:val="0"/>
        <w:autoSpaceDN w:val="0"/>
        <w:spacing w:before="100" w:line="380" w:lineRule="atLeast"/>
        <w:ind w:left="160" w:right="60"/>
        <w:rPr>
          <w:rFonts w:hint="eastAsia" w:ascii="宋体" w:hAnsi="宋体" w:eastAsia="宋体"/>
          <w:szCs w:val="21"/>
        </w:rPr>
      </w:pPr>
      <w:r>
        <w:rPr>
          <w:rFonts w:ascii="宋体" w:hAnsi="宋体" w:eastAsia="宋体" w:cs="宋体"/>
          <w:color w:val="000000"/>
          <w:szCs w:val="21"/>
        </w:rPr>
        <w:t>①南京公安开展打击长江流域非法捕捞等专项整治行动，说明南京坚持依法治国/厉行法治/依法行政，走绿色发展道路/坚持人与自然和谐共生，来打造“平安”元素。</w:t>
      </w:r>
    </w:p>
    <w:p>
      <w:pPr>
        <w:autoSpaceDE w:val="0"/>
        <w:autoSpaceDN w:val="0"/>
        <w:spacing w:before="20" w:line="380" w:lineRule="atLeast"/>
        <w:ind w:left="160" w:right="80"/>
        <w:rPr>
          <w:rFonts w:hint="eastAsia" w:ascii="宋体" w:hAnsi="宋体" w:eastAsia="宋体"/>
          <w:szCs w:val="21"/>
        </w:rPr>
      </w:pPr>
      <w:r>
        <w:rPr>
          <w:rFonts w:ascii="宋体" w:hAnsi="宋体" w:eastAsia="宋体" w:cs="宋体"/>
          <w:color w:val="000000"/>
          <w:szCs w:val="21"/>
        </w:rPr>
        <w:t>②南京通过系列政策推动城乡一体化，将改革转化为发展红利，说明南京坚持全面深化改革，坚持以人民为中心的发展思想，缓解社会主要矛盾，走向共同富裕，维护公平正义，来打造“平安”元素。</w:t>
      </w:r>
    </w:p>
    <w:p>
      <w:pPr>
        <w:autoSpaceDE w:val="0"/>
        <w:autoSpaceDN w:val="0"/>
        <w:spacing w:before="40" w:line="380" w:lineRule="atLeast"/>
        <w:ind w:left="160" w:right="80"/>
        <w:rPr>
          <w:rFonts w:hint="eastAsia" w:ascii="宋体" w:hAnsi="宋体" w:eastAsia="宋体"/>
          <w:szCs w:val="21"/>
        </w:rPr>
      </w:pPr>
      <w:r>
        <w:rPr>
          <w:rFonts w:ascii="宋体" w:hAnsi="宋体" w:eastAsia="宋体" w:cs="宋体"/>
          <w:color w:val="000000"/>
          <w:szCs w:val="21"/>
        </w:rPr>
        <w:t>③南京深化大数据智能化应用，提升治安防控效能，说明南京实施创新驱动发展战略，来打造“平安”元素。</w:t>
      </w:r>
    </w:p>
    <w:p>
      <w:pPr>
        <w:autoSpaceDE w:val="0"/>
        <w:autoSpaceDN w:val="0"/>
        <w:spacing w:before="420" w:line="240" w:lineRule="atLeast"/>
        <w:ind w:left="160"/>
        <w:rPr>
          <w:rFonts w:hint="eastAsia" w:ascii="宋体" w:hAnsi="宋体" w:eastAsia="宋体"/>
          <w:szCs w:val="21"/>
        </w:rPr>
      </w:pPr>
      <w:r>
        <w:rPr>
          <w:rFonts w:ascii="宋体" w:hAnsi="宋体" w:eastAsia="宋体" w:cs="宋体"/>
          <w:color w:val="000000"/>
          <w:szCs w:val="21"/>
        </w:rPr>
        <w:t>评分标准</w:t>
      </w:r>
    </w:p>
    <w:p>
      <w:pPr>
        <w:autoSpaceDE w:val="0"/>
        <w:autoSpaceDN w:val="0"/>
        <w:spacing w:before="160" w:line="240" w:lineRule="atLeast"/>
        <w:ind w:left="160"/>
        <w:rPr>
          <w:rFonts w:hint="eastAsia" w:ascii="宋体" w:hAnsi="宋体" w:eastAsia="宋体"/>
          <w:szCs w:val="21"/>
        </w:rPr>
      </w:pPr>
      <w:r>
        <w:rPr>
          <w:rFonts w:ascii="宋体" w:hAnsi="宋体" w:eastAsia="宋体" w:cs="宋体"/>
          <w:color w:val="000000"/>
          <w:szCs w:val="21"/>
        </w:rPr>
        <w:t>1.学科素养：材料需准确对应知识，每个1分，共7分。</w:t>
      </w:r>
    </w:p>
    <w:p>
      <w:pPr>
        <w:autoSpaceDE w:val="0"/>
        <w:autoSpaceDN w:val="0"/>
        <w:spacing w:before="160" w:line="240" w:lineRule="atLeast"/>
        <w:ind w:left="160"/>
        <w:rPr>
          <w:rFonts w:hint="eastAsia" w:ascii="宋体" w:hAnsi="宋体" w:eastAsia="宋体"/>
          <w:szCs w:val="21"/>
        </w:rPr>
      </w:pPr>
      <w:r>
        <w:rPr>
          <w:rFonts w:ascii="宋体" w:hAnsi="宋体" w:eastAsia="宋体" w:cs="宋体"/>
          <w:color w:val="000000"/>
          <w:szCs w:val="21"/>
        </w:rPr>
        <w:t>2.综合素养：①从做法角度作答，1分；</w:t>
      </w:r>
    </w:p>
    <w:p>
      <w:pPr>
        <w:autoSpaceDE w:val="0"/>
        <w:autoSpaceDN w:val="0"/>
        <w:spacing w:before="140" w:line="240" w:lineRule="atLeast"/>
        <w:ind w:left="1720"/>
        <w:rPr>
          <w:rFonts w:hint="eastAsia" w:ascii="宋体" w:hAnsi="宋体" w:eastAsia="宋体"/>
          <w:szCs w:val="21"/>
        </w:rPr>
      </w:pPr>
      <w:r>
        <w:rPr>
          <w:rFonts w:ascii="宋体" w:hAnsi="宋体" w:eastAsia="宋体" w:cs="宋体"/>
          <w:color w:val="000000"/>
          <w:szCs w:val="21"/>
        </w:rPr>
        <w:t>②点明南京打造“平安”元素，1分；</w:t>
      </w:r>
    </w:p>
    <w:p>
      <w:pPr>
        <w:autoSpaceDE w:val="0"/>
        <w:autoSpaceDN w:val="0"/>
        <w:spacing w:before="180" w:line="240" w:lineRule="atLeast"/>
        <w:ind w:left="1720"/>
        <w:rPr>
          <w:rFonts w:ascii="宋体" w:hAnsi="宋体" w:eastAsia="宋体" w:cs="宋体"/>
          <w:color w:val="000000"/>
          <w:szCs w:val="21"/>
        </w:rPr>
      </w:pPr>
      <w:r>
        <w:rPr>
          <w:rFonts w:ascii="宋体" w:hAnsi="宋体" w:eastAsia="宋体" w:cs="宋体"/>
          <w:color w:val="000000"/>
          <w:szCs w:val="21"/>
        </w:rPr>
        <w:t>③作答分点分行，清晰有条理，1分。</w:t>
      </w:r>
    </w:p>
    <w:p>
      <w:pPr>
        <w:autoSpaceDE w:val="0"/>
        <w:autoSpaceDN w:val="0"/>
        <w:spacing w:before="180" w:line="240" w:lineRule="atLeast"/>
        <w:rPr>
          <w:rFonts w:hint="eastAsia" w:ascii="宋体" w:hAnsi="宋体" w:eastAsia="宋体"/>
          <w:szCs w:val="21"/>
        </w:rPr>
      </w:pPr>
      <w:r>
        <w:rPr>
          <w:rFonts w:ascii="宋体" w:hAnsi="宋体" w:eastAsia="宋体" w:cs="宋体"/>
          <w:color w:val="000000"/>
          <w:szCs w:val="21"/>
        </w:rPr>
        <w:t>16. (2)4分</w:t>
      </w:r>
    </w:p>
    <w:p>
      <w:pPr>
        <w:autoSpaceDE w:val="0"/>
        <w:autoSpaceDN w:val="0"/>
        <w:spacing w:before="60" w:line="400" w:lineRule="atLeast"/>
        <w:ind w:left="160" w:right="160"/>
        <w:rPr>
          <w:rFonts w:hint="eastAsia" w:ascii="宋体" w:hAnsi="宋体" w:eastAsia="宋体"/>
          <w:szCs w:val="21"/>
        </w:rPr>
      </w:pPr>
      <w:r>
        <w:rPr>
          <w:rFonts w:ascii="宋体" w:hAnsi="宋体" w:eastAsia="宋体" w:cs="宋体"/>
          <w:color w:val="000000"/>
          <w:szCs w:val="21"/>
        </w:rPr>
        <w:t>①清晨8：00，某中学晨会主席台。主题晨会中，消防员向全体师生展示灭火器使用方式，传授校园防火与救生知识。</w:t>
      </w:r>
    </w:p>
    <w:p>
      <w:pPr>
        <w:autoSpaceDE w:val="0"/>
        <w:autoSpaceDN w:val="0"/>
        <w:spacing w:before="80" w:line="240" w:lineRule="atLeast"/>
        <w:ind w:left="160"/>
        <w:rPr>
          <w:rFonts w:hint="eastAsia" w:ascii="宋体" w:hAnsi="宋体" w:eastAsia="宋体"/>
          <w:szCs w:val="21"/>
        </w:rPr>
      </w:pPr>
      <w:r>
        <w:rPr>
          <w:rFonts w:ascii="宋体" w:hAnsi="宋体" w:eastAsia="宋体" w:cs="宋体"/>
          <w:color w:val="000000"/>
          <w:szCs w:val="21"/>
        </w:rPr>
        <w:t>②下午14：15，校医室。校医为体育课上摔跤擦伤的同学涂抹碘伏消毒。</w:t>
      </w:r>
    </w:p>
    <w:p>
      <w:pPr>
        <w:autoSpaceDE w:val="0"/>
        <w:autoSpaceDN w:val="0"/>
        <w:spacing w:before="480" w:line="240" w:lineRule="atLeast"/>
        <w:ind w:left="160"/>
        <w:rPr>
          <w:rFonts w:hint="eastAsia" w:ascii="宋体" w:hAnsi="宋体" w:eastAsia="宋体"/>
          <w:szCs w:val="21"/>
        </w:rPr>
      </w:pPr>
      <w:r>
        <w:rPr>
          <w:rFonts w:ascii="宋体" w:hAnsi="宋体" w:eastAsia="宋体" w:cs="宋体"/>
          <w:color w:val="000000"/>
          <w:szCs w:val="21"/>
        </w:rPr>
        <w:t>评分标准：</w:t>
      </w:r>
    </w:p>
    <w:p>
      <w:pPr>
        <w:autoSpaceDE w:val="0"/>
        <w:autoSpaceDN w:val="0"/>
        <w:spacing w:before="160" w:line="240" w:lineRule="atLeast"/>
        <w:ind w:left="160"/>
        <w:rPr>
          <w:rFonts w:hint="eastAsia" w:ascii="宋体" w:hAnsi="宋体" w:eastAsia="宋体"/>
          <w:szCs w:val="21"/>
        </w:rPr>
      </w:pPr>
      <w:r>
        <w:rPr>
          <w:rFonts w:ascii="宋体" w:hAnsi="宋体" w:eastAsia="宋体" w:cs="宋体"/>
          <w:color w:val="000000"/>
          <w:szCs w:val="21"/>
        </w:rPr>
        <w:t>1.学科素养： 围绕“平安校园”为主题，写出两条不角度的脚本，每条1分，共2分。</w:t>
      </w:r>
    </w:p>
    <w:p>
      <w:pPr>
        <w:autoSpaceDE w:val="0"/>
        <w:autoSpaceDN w:val="0"/>
        <w:spacing w:before="160" w:line="240" w:lineRule="atLeast"/>
        <w:ind w:left="160"/>
        <w:rPr>
          <w:rFonts w:ascii="宋体" w:hAnsi="宋体" w:eastAsia="宋体" w:cs="宋体"/>
          <w:color w:val="000000"/>
          <w:szCs w:val="21"/>
        </w:rPr>
      </w:pPr>
      <w:r>
        <w:rPr>
          <w:rFonts w:ascii="宋体" w:hAnsi="宋体" w:eastAsia="宋体" w:cs="宋体"/>
          <w:color w:val="000000"/>
          <w:szCs w:val="21"/>
        </w:rPr>
        <w:t>2.综合素养：仿照样例，时间、地点、人物、事件要素齐全，2分。</w:t>
      </w:r>
    </w:p>
    <w:p>
      <w:pPr>
        <w:autoSpaceDE w:val="0"/>
        <w:autoSpaceDN w:val="0"/>
        <w:spacing w:before="160" w:line="240" w:lineRule="atLeast"/>
        <w:ind w:left="160"/>
        <w:rPr>
          <w:rFonts w:hint="eastAsia" w:ascii="宋体" w:hAnsi="宋体" w:eastAsia="宋体"/>
          <w:szCs w:val="21"/>
        </w:rPr>
      </w:pPr>
      <w:r>
        <w:rPr>
          <w:rFonts w:ascii="宋体" w:hAnsi="宋体" w:eastAsia="宋体" w:cs="宋体"/>
          <w:color w:val="000000"/>
          <w:szCs w:val="21"/>
        </w:rPr>
        <w:t>17. (1) 7分</w:t>
      </w:r>
    </w:p>
    <w:p>
      <w:pPr>
        <w:autoSpaceDE w:val="0"/>
        <w:autoSpaceDN w:val="0"/>
        <w:spacing w:before="140" w:line="260" w:lineRule="atLeast"/>
        <w:rPr>
          <w:rFonts w:hint="eastAsia" w:ascii="宋体" w:hAnsi="宋体" w:eastAsia="宋体"/>
          <w:szCs w:val="21"/>
        </w:rPr>
      </w:pPr>
      <w:r>
        <w:rPr>
          <w:rFonts w:ascii="宋体" w:hAnsi="宋体" w:eastAsia="宋体" w:cs="宋体"/>
          <w:color w:val="000000"/>
          <w:szCs w:val="21"/>
        </w:rPr>
        <w:t>①露营旅游的优势：露营旅游带动了露营经济(我国经济)的发展\露营旅游市场广阔；</w:t>
      </w:r>
    </w:p>
    <w:p>
      <w:pPr>
        <w:autoSpaceDE w:val="0"/>
        <w:autoSpaceDN w:val="0"/>
        <w:spacing w:before="80" w:line="400" w:lineRule="atLeast"/>
        <w:ind w:right="40"/>
        <w:rPr>
          <w:rFonts w:hint="eastAsia" w:ascii="宋体" w:hAnsi="宋体" w:eastAsia="宋体"/>
          <w:szCs w:val="21"/>
        </w:rPr>
      </w:pPr>
      <w:r>
        <w:rPr>
          <w:rFonts w:ascii="宋体" w:hAnsi="宋体" w:eastAsia="宋体" w:cs="宋体"/>
          <w:color w:val="000000"/>
          <w:szCs w:val="21"/>
        </w:rPr>
        <w:t>②露营旅游也存在一些问题：露营旅游导致环境、植被破坏；行业整体创新水平不强\优质产品供给不足；对露营旅游的组织管理不太到位。</w:t>
      </w:r>
    </w:p>
    <w:p>
      <w:pPr>
        <w:autoSpaceDE w:val="0"/>
        <w:autoSpaceDN w:val="0"/>
        <w:spacing w:before="800" w:line="260" w:lineRule="atLeast"/>
        <w:rPr>
          <w:rFonts w:hint="eastAsia" w:ascii="宋体" w:hAnsi="宋体" w:eastAsia="宋体"/>
          <w:szCs w:val="21"/>
        </w:rPr>
      </w:pPr>
      <w:r>
        <w:rPr>
          <w:rFonts w:ascii="宋体" w:hAnsi="宋体" w:eastAsia="宋体" w:cs="宋体"/>
          <w:color w:val="000000"/>
          <w:szCs w:val="21"/>
        </w:rPr>
        <w:t>评分标准：</w:t>
      </w:r>
    </w:p>
    <w:p>
      <w:pPr>
        <w:autoSpaceDE w:val="0"/>
        <w:autoSpaceDN w:val="0"/>
        <w:spacing w:before="140" w:line="260" w:lineRule="atLeast"/>
        <w:rPr>
          <w:rFonts w:hint="eastAsia" w:ascii="宋体" w:hAnsi="宋体" w:eastAsia="宋体"/>
          <w:szCs w:val="21"/>
        </w:rPr>
      </w:pPr>
      <w:r>
        <w:rPr>
          <w:rFonts w:ascii="宋体" w:hAnsi="宋体" w:eastAsia="宋体" w:cs="宋体"/>
          <w:color w:val="000000"/>
          <w:szCs w:val="21"/>
        </w:rPr>
        <w:t>1.学科素养：露营旅游的现状每个1分，共4分。</w:t>
      </w:r>
    </w:p>
    <w:p>
      <w:pPr>
        <w:autoSpaceDE w:val="0"/>
        <w:autoSpaceDN w:val="0"/>
        <w:spacing w:before="140" w:line="260" w:lineRule="atLeast"/>
        <w:rPr>
          <w:rFonts w:hint="eastAsia" w:ascii="宋体" w:hAnsi="宋体" w:eastAsia="宋体"/>
          <w:szCs w:val="21"/>
        </w:rPr>
      </w:pPr>
      <w:r>
        <w:rPr>
          <w:rFonts w:ascii="宋体" w:hAnsi="宋体" w:eastAsia="宋体" w:cs="宋体"/>
          <w:color w:val="000000"/>
          <w:szCs w:val="21"/>
        </w:rPr>
        <w:t>2.综合素养：</w:t>
      </w:r>
    </w:p>
    <w:p>
      <w:pPr>
        <w:autoSpaceDE w:val="0"/>
        <w:autoSpaceDN w:val="0"/>
        <w:spacing w:before="140" w:line="260" w:lineRule="atLeast"/>
        <w:rPr>
          <w:rFonts w:hint="eastAsia" w:ascii="宋体" w:hAnsi="宋体" w:eastAsia="宋体"/>
          <w:szCs w:val="21"/>
        </w:rPr>
      </w:pPr>
      <w:r>
        <w:rPr>
          <w:rFonts w:ascii="宋体" w:hAnsi="宋体" w:eastAsia="宋体" w:cs="宋体"/>
          <w:color w:val="000000"/>
          <w:szCs w:val="21"/>
        </w:rPr>
        <w:t>①辩证分析出我国露营旅游的优势、不足\问题，各1分，共2分</w:t>
      </w:r>
    </w:p>
    <w:p>
      <w:pPr>
        <w:autoSpaceDE w:val="0"/>
        <w:autoSpaceDN w:val="0"/>
        <w:spacing w:before="160" w:line="260" w:lineRule="atLeast"/>
        <w:rPr>
          <w:rFonts w:ascii="宋体" w:hAnsi="宋体" w:eastAsia="宋体" w:cs="宋体"/>
          <w:color w:val="000000"/>
          <w:szCs w:val="21"/>
        </w:rPr>
      </w:pPr>
      <w:r>
        <w:rPr>
          <w:rFonts w:ascii="宋体" w:hAnsi="宋体" w:eastAsia="宋体" w:cs="宋体"/>
          <w:color w:val="000000"/>
          <w:szCs w:val="21"/>
        </w:rPr>
        <w:t>②作答分点分行，清晰有条理，1分。</w:t>
      </w:r>
    </w:p>
    <w:p>
      <w:pPr>
        <w:autoSpaceDE w:val="0"/>
        <w:autoSpaceDN w:val="0"/>
        <w:spacing w:before="160" w:line="260" w:lineRule="atLeast"/>
        <w:rPr>
          <w:rFonts w:hint="eastAsia" w:ascii="宋体" w:hAnsi="宋体" w:eastAsia="宋体"/>
          <w:szCs w:val="21"/>
        </w:rPr>
      </w:pPr>
      <w:r>
        <w:rPr>
          <w:rFonts w:ascii="宋体" w:hAnsi="宋体" w:eastAsia="宋体" w:cs="宋体"/>
          <w:color w:val="000000"/>
          <w:szCs w:val="21"/>
        </w:rPr>
        <w:t>17. (2)9分</w:t>
      </w:r>
    </w:p>
    <w:p>
      <w:pPr>
        <w:autoSpaceDE w:val="0"/>
        <w:autoSpaceDN w:val="0"/>
        <w:spacing w:before="80" w:line="400" w:lineRule="atLeast"/>
        <w:ind w:right="40"/>
        <w:rPr>
          <w:rFonts w:hint="eastAsia" w:ascii="宋体" w:hAnsi="宋体" w:eastAsia="宋体"/>
          <w:szCs w:val="21"/>
        </w:rPr>
      </w:pPr>
      <w:r>
        <w:rPr>
          <w:rFonts w:ascii="宋体" w:hAnsi="宋体" w:eastAsia="宋体" w:cs="宋体"/>
          <w:color w:val="000000"/>
          <w:szCs w:val="21"/>
        </w:rPr>
        <w:t>①在露营时对自然抱有敬畏之心，呵护青山绿水，坚持走绿色发展道路，为露营撑起规范的“帐篷”。</w:t>
      </w:r>
    </w:p>
    <w:p>
      <w:pPr>
        <w:autoSpaceDE w:val="0"/>
        <w:autoSpaceDN w:val="0"/>
        <w:spacing w:before="60" w:line="260" w:lineRule="atLeast"/>
        <w:rPr>
          <w:rFonts w:hint="eastAsia" w:ascii="宋体" w:hAnsi="宋体" w:eastAsia="宋体"/>
          <w:szCs w:val="21"/>
        </w:rPr>
      </w:pPr>
      <w:r>
        <w:rPr>
          <w:rFonts w:ascii="宋体" w:hAnsi="宋体" w:eastAsia="宋体" w:cs="宋体"/>
          <w:color w:val="000000"/>
          <w:szCs w:val="21"/>
        </w:rPr>
        <w:t>②被侵权后保留证据投诉，增强维权意识，维护社会公平正义，为露营撑起规范的“帐篷”。</w:t>
      </w:r>
    </w:p>
    <w:p>
      <w:pPr>
        <w:autoSpaceDE w:val="0"/>
        <w:autoSpaceDN w:val="0"/>
        <w:spacing w:before="80" w:line="400" w:lineRule="atLeast"/>
        <w:ind w:right="20"/>
        <w:rPr>
          <w:rFonts w:hint="eastAsia" w:ascii="宋体" w:hAnsi="宋体" w:eastAsia="宋体"/>
          <w:szCs w:val="21"/>
        </w:rPr>
      </w:pPr>
      <w:r>
        <w:rPr>
          <w:rFonts w:ascii="宋体" w:hAnsi="宋体" w:eastAsia="宋体" w:cs="宋体"/>
          <w:color w:val="000000"/>
          <w:szCs w:val="21"/>
        </w:rPr>
        <w:t>③露营中不做违规行为，认识到权利与义务相统一，践行社会主义核心价值观，为露营撑起.规范的“帐篷”。</w:t>
      </w:r>
    </w:p>
    <w:p>
      <w:pPr>
        <w:autoSpaceDE w:val="0"/>
        <w:autoSpaceDN w:val="0"/>
        <w:spacing w:line="400" w:lineRule="atLeast"/>
        <w:ind w:right="20"/>
        <w:rPr>
          <w:rFonts w:ascii="宋体" w:hAnsi="宋体" w:eastAsia="宋体" w:cs="宋体"/>
          <w:color w:val="000000"/>
          <w:szCs w:val="21"/>
        </w:rPr>
      </w:pPr>
      <w:r>
        <w:rPr>
          <w:rFonts w:ascii="宋体" w:hAnsi="宋体" w:eastAsia="宋体" w:cs="宋体"/>
          <w:color w:val="000000"/>
          <w:szCs w:val="21"/>
        </w:rPr>
        <w:t>④发现问题及时反应，协助旅游管理部门共同维护好露营旅游环境，积极行使民主权利，参与民主生活，为露营撑起规范的“帐篷”。</w:t>
      </w:r>
    </w:p>
    <w:p>
      <w:pPr>
        <w:autoSpaceDE w:val="0"/>
        <w:autoSpaceDN w:val="0"/>
        <w:spacing w:line="400" w:lineRule="atLeast"/>
        <w:ind w:right="20"/>
        <w:rPr>
          <w:rFonts w:hint="eastAsia" w:ascii="宋体" w:hAnsi="宋体" w:eastAsia="宋体"/>
          <w:szCs w:val="21"/>
        </w:rPr>
      </w:pPr>
      <w:r>
        <w:rPr>
          <w:rFonts w:ascii="宋体" w:hAnsi="宋体" w:eastAsia="宋体" w:cs="宋体"/>
          <w:color w:val="000000"/>
          <w:szCs w:val="21"/>
        </w:rPr>
        <w:t>评分标准：</w:t>
      </w:r>
    </w:p>
    <w:p>
      <w:pPr>
        <w:autoSpaceDE w:val="0"/>
        <w:autoSpaceDN w:val="0"/>
        <w:spacing w:before="140" w:line="260" w:lineRule="atLeast"/>
        <w:rPr>
          <w:rFonts w:hint="eastAsia" w:ascii="宋体" w:hAnsi="宋体" w:eastAsia="宋体"/>
          <w:szCs w:val="21"/>
        </w:rPr>
      </w:pPr>
      <w:r>
        <w:rPr>
          <w:rFonts w:ascii="宋体" w:hAnsi="宋体" w:eastAsia="宋体" w:cs="宋体"/>
          <w:color w:val="000000"/>
          <w:szCs w:val="21"/>
        </w:rPr>
        <w:t>1.学科素养：每个观点1分，共6分</w:t>
      </w:r>
    </w:p>
    <w:p>
      <w:pPr>
        <w:autoSpaceDE w:val="0"/>
        <w:autoSpaceDN w:val="0"/>
        <w:spacing w:before="160" w:line="260" w:lineRule="atLeast"/>
        <w:rPr>
          <w:rFonts w:hint="eastAsia" w:ascii="宋体" w:hAnsi="宋体" w:eastAsia="宋体"/>
          <w:szCs w:val="21"/>
        </w:rPr>
      </w:pPr>
      <w:r>
        <w:rPr>
          <w:rFonts w:ascii="宋体" w:hAnsi="宋体" w:eastAsia="宋体" w:cs="宋体"/>
          <w:color w:val="000000"/>
          <w:szCs w:val="21"/>
        </w:rPr>
        <w:t>2.综合素养：</w:t>
      </w:r>
    </w:p>
    <w:p>
      <w:pPr>
        <w:autoSpaceDE w:val="0"/>
        <w:autoSpaceDN w:val="0"/>
        <w:spacing w:before="120" w:line="260" w:lineRule="atLeast"/>
        <w:rPr>
          <w:rFonts w:hint="eastAsia" w:ascii="宋体" w:hAnsi="宋体" w:eastAsia="宋体"/>
          <w:szCs w:val="21"/>
        </w:rPr>
      </w:pPr>
      <w:r>
        <w:rPr>
          <w:rFonts w:ascii="宋体" w:hAnsi="宋体" w:eastAsia="宋体" w:cs="宋体"/>
          <w:color w:val="000000"/>
          <w:szCs w:val="21"/>
        </w:rPr>
        <w:t>①结合问题，从做法角度作答，1分，点到为露营撑起规范的“帐篷”。1分</w:t>
      </w:r>
    </w:p>
    <w:p>
      <w:pPr>
        <w:autoSpaceDE w:val="0"/>
        <w:autoSpaceDN w:val="0"/>
        <w:spacing w:before="160" w:line="260" w:lineRule="atLeast"/>
        <w:rPr>
          <w:rFonts w:hint="eastAsia" w:ascii="宋体" w:hAnsi="宋体" w:eastAsia="宋体"/>
          <w:szCs w:val="21"/>
        </w:rPr>
      </w:pPr>
      <w:r>
        <w:rPr>
          <w:rFonts w:ascii="宋体" w:hAnsi="宋体" w:eastAsia="宋体" w:cs="宋体"/>
          <w:color w:val="000000"/>
          <w:szCs w:val="21"/>
        </w:rPr>
        <w:t>②作答分点分行，清晰有条理，1分。</w:t>
      </w:r>
      <w:r>
        <w:rPr>
          <w:rFonts w:hint="eastAsia" w:ascii="宋体" w:hAnsi="宋体" w:eastAsia="宋体"/>
          <w:szCs w:val="21"/>
        </w:rPr>
        <w:br w:type="page"/>
      </w:r>
      <w:bookmarkStart w:id="0" w:name="_GoBack"/>
      <w:bookmarkEnd w:id="0"/>
    </w:p>
    <w:sectPr>
      <w:headerReference r:id="rId3" w:type="default"/>
      <w:footerReference r:id="rId4" w:type="default"/>
      <w:pgSz w:w="11900" w:h="1684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CE"/>
    <w:rsid w:val="004151FC"/>
    <w:rsid w:val="0078358D"/>
    <w:rsid w:val="00BA31CE"/>
    <w:rsid w:val="00C02FC6"/>
    <w:rsid w:val="63D51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kern w:val="0"/>
      <w:sz w:val="18"/>
      <w:szCs w:val="18"/>
    </w:rPr>
  </w:style>
  <w:style w:type="character" w:customStyle="1" w:styleId="7">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microsoft.com/office/2007/relationships/hdphoto" Target="media/hdphoto1.wdp"/><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645</Words>
  <Characters>3680</Characters>
  <Lines>30</Lines>
  <Paragraphs>8</Paragraphs>
  <TotalTime>2</TotalTime>
  <ScaleCrop>false</ScaleCrop>
  <LinksUpToDate>false</LinksUpToDate>
  <CharactersWithSpaces>4317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2023-09-07T10:12:00Z</dcterms:created>
  <dc:creator>Apache POI</dc:creator>
  <cp:lastModifiedBy>Administrator</cp:lastModifiedBy>
  <dcterms:modified xsi:type="dcterms:W3CDTF">2023-10-08T02:43:15Z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