
<file path=[Content_Types].xml><?xml version="1.0" encoding="utf-8"?>
<Types xmlns="http://schemas.openxmlformats.org/package/2006/content-types">
  <Default Extension="xml" ContentType="application/xml"/>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b/>
          <w:sz w:val="32"/>
        </w:rPr>
      </w:pPr>
      <w:r>
        <w:rPr>
          <w:rFonts w:hint="eastAsia"/>
          <w:b/>
          <w:sz w:val="32"/>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10439400</wp:posOffset>
            </wp:positionV>
            <wp:extent cx="406400" cy="3810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381000"/>
                    </a:xfrm>
                    <a:prstGeom prst="rect">
                      <a:avLst/>
                    </a:prstGeom>
                  </pic:spPr>
                </pic:pic>
              </a:graphicData>
            </a:graphic>
          </wp:anchor>
        </w:drawing>
      </w:r>
      <w:r>
        <w:rPr>
          <w:rFonts w:hint="eastAsia"/>
          <w:b/>
          <w:sz w:val="32"/>
        </w:rPr>
        <w:t>2022～2023学年度七年级下学期期中综合评估</w:t>
      </w:r>
    </w:p>
    <w:p>
      <w:pPr>
        <w:jc w:val="center"/>
        <w:textAlignment w:val="center"/>
        <w:rPr>
          <w:b/>
          <w:sz w:val="32"/>
        </w:rPr>
      </w:pPr>
      <w:r>
        <w:rPr>
          <w:rFonts w:hint="eastAsia"/>
          <w:b/>
          <w:sz w:val="32"/>
        </w:rPr>
        <w:t>语文</w:t>
      </w:r>
    </w:p>
    <w:p>
      <w:pPr>
        <w:jc w:val="center"/>
        <w:textAlignment w:val="center"/>
        <w:rPr>
          <w:b/>
          <w:sz w:val="24"/>
        </w:rPr>
      </w:pPr>
      <w:r>
        <w:rPr>
          <w:rFonts w:hint="eastAsia"/>
          <w:b/>
          <w:sz w:val="24"/>
        </w:rPr>
        <w:t>下册第一、二、三单元</w:t>
      </w:r>
    </w:p>
    <w:p>
      <w:pPr>
        <w:textAlignment w:val="center"/>
        <w:rPr>
          <w:b/>
          <w:sz w:val="24"/>
        </w:rPr>
      </w:pPr>
      <w:r>
        <w:rPr>
          <w:rFonts w:hint="eastAsia"/>
          <w:b/>
          <w:sz w:val="24"/>
        </w:rPr>
        <w:t>注意事项：共三大题。17小题。满分120分。作答时间150分钟。</w:t>
      </w:r>
    </w:p>
    <w:p>
      <w:pPr>
        <w:textAlignment w:val="center"/>
        <w:rPr>
          <w:b/>
          <w:sz w:val="24"/>
        </w:rPr>
      </w:pPr>
      <w:r>
        <w:rPr>
          <w:rFonts w:hint="eastAsia"/>
          <w:b/>
          <w:sz w:val="24"/>
        </w:rPr>
        <w:t>一、读·书（12分）</w:t>
      </w:r>
    </w:p>
    <w:p>
      <w:pPr>
        <w:textAlignment w:val="center"/>
      </w:pPr>
      <w:r>
        <w:rPr>
          <w:rFonts w:hint="eastAsia"/>
        </w:rPr>
        <w:t>1．书法之美，美在风格多样。如，隶书刚健拙朴，凝练厚重；行书飘若浮云。矫若惊龙。请你赏读下面两幅书法作品，将其中为隶书作品的内容用楷体正确，规范地书写在田字格内。（2分）</w:t>
      </w:r>
    </w:p>
    <w:p>
      <w:pPr>
        <w:jc w:val="center"/>
        <w:textAlignment w:val="center"/>
      </w:pPr>
      <w:r>
        <w:drawing>
          <wp:inline distT="0" distB="0" distL="0" distR="0">
            <wp:extent cx="3552825" cy="5518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BEBA8EAE-BF5A-486C-A8C5-ECC9F3942E4B}">
                          <a14:imgProps xmlns:a14="http://schemas.microsoft.com/office/drawing/2010/main">
                            <a14:imgLayer r:embed="rId8">
                              <a14:imgEffect>
                                <a14:brightnessContrast bright="20000" contrast="-40000"/>
                              </a14:imgEffect>
                            </a14:imgLayer>
                          </a14:imgProps>
                        </a:ext>
                      </a:extLst>
                    </a:blip>
                    <a:stretch>
                      <a:fillRect/>
                    </a:stretch>
                  </pic:blipFill>
                  <pic:spPr>
                    <a:xfrm>
                      <a:off x="0" y="0"/>
                      <a:ext cx="3583456" cy="557014"/>
                    </a:xfrm>
                    <a:prstGeom prst="rect">
                      <a:avLst/>
                    </a:prstGeom>
                  </pic:spPr>
                </pic:pic>
              </a:graphicData>
            </a:graphic>
          </wp:inline>
        </w:drawing>
      </w:r>
    </w:p>
    <w:p>
      <w:pPr>
        <w:jc w:val="center"/>
        <w:textAlignment w:val="center"/>
      </w:pPr>
      <w:r>
        <w:drawing>
          <wp:inline distT="0" distB="0" distL="0" distR="0">
            <wp:extent cx="1359535" cy="384175"/>
            <wp:effectExtent l="0" t="0" r="0" b="0"/>
            <wp:docPr id="4" name="图片 4" descr="1.png"/>
            <wp:cNvGraphicFramePr/>
            <a:graphic xmlns:a="http://schemas.openxmlformats.org/drawingml/2006/main">
              <a:graphicData uri="http://schemas.openxmlformats.org/drawingml/2006/picture">
                <pic:pic xmlns:pic="http://schemas.openxmlformats.org/drawingml/2006/picture">
                  <pic:nvPicPr>
                    <pic:cNvPr id="4" name="图片 4" descr="1.png"/>
                    <pic:cNvPicPr/>
                  </pic:nvPicPr>
                  <pic:blipFill>
                    <a:blip r:embed="rId9">
                      <a:extLst>
                        <a:ext uri="{28A0092B-C50C-407E-A947-70E740481C1C}">
                          <a14:useLocalDpi xmlns:a14="http://schemas.microsoft.com/office/drawing/2010/main" val="0"/>
                        </a:ext>
                      </a:extLst>
                    </a:blip>
                    <a:srcRect l="8696"/>
                    <a:stretch>
                      <a:fillRect/>
                    </a:stretch>
                  </pic:blipFill>
                  <pic:spPr>
                    <a:xfrm>
                      <a:off x="0" y="0"/>
                      <a:ext cx="1362909" cy="385669"/>
                    </a:xfrm>
                    <a:prstGeom prst="rect">
                      <a:avLst/>
                    </a:prstGeom>
                    <a:noFill/>
                    <a:ln>
                      <a:noFill/>
                    </a:ln>
                  </pic:spPr>
                </pic:pic>
              </a:graphicData>
            </a:graphic>
          </wp:inline>
        </w:drawing>
      </w:r>
    </w:p>
    <w:p>
      <w:pPr>
        <w:textAlignment w:val="center"/>
      </w:pPr>
      <w:r>
        <w:rPr>
          <w:rFonts w:hint="eastAsia"/>
        </w:rPr>
        <w:t>2．读下面语段，将空缺处的古诗文原句书写在横线上。（10分）</w:t>
      </w:r>
    </w:p>
    <w:p>
      <w:pPr>
        <w:pStyle w:val="17"/>
        <w:ind w:firstLine="420"/>
      </w:pPr>
      <w:r>
        <w:rPr>
          <w:rFonts w:hint="eastAsia"/>
        </w:rPr>
        <w:t>读古诗文能让我们知道读书使人增长才干，如《孙权劝学》中，鲁肃感叹“卿今者才略，①</w:t>
      </w:r>
      <w:bookmarkStart w:id="0" w:name="_Hlk147732027"/>
      <w:r>
        <w:rPr>
          <w:rFonts w:hint="eastAsia"/>
        </w:rPr>
        <w:t>_</w:t>
      </w:r>
      <w:r>
        <w:t>_________</w:t>
      </w:r>
      <w:r>
        <w:rPr>
          <w:rFonts w:hint="eastAsia"/>
        </w:rPr>
        <w:t>__</w:t>
      </w:r>
      <w:bookmarkEnd w:id="0"/>
      <w:r>
        <w:rPr>
          <w:rFonts w:hint="eastAsia"/>
        </w:rPr>
        <w:t>”，吕蒙读书学习后的才干和谋略令他折服。读古诗文能让我们欣赏到巾帼英雄的风采。如《木兰诗》中的</w:t>
      </w:r>
      <w:r>
        <w:t>“</w:t>
      </w:r>
      <w:r>
        <w:rPr>
          <w:rFonts w:hint="eastAsia"/>
        </w:rPr>
        <w:t>②</w:t>
      </w:r>
      <w:r>
        <w:t>____________</w:t>
      </w:r>
      <w:r>
        <w:rPr>
          <w:rFonts w:hint="eastAsia"/>
        </w:rPr>
        <w:t>，关山度若飞。③_</w:t>
      </w:r>
      <w:r>
        <w:t>____________</w:t>
      </w:r>
      <w:r>
        <w:rPr>
          <w:rFonts w:hint="eastAsia"/>
        </w:rPr>
        <w:t>_，④_</w:t>
      </w:r>
      <w:r>
        <w:t>____________</w:t>
      </w:r>
      <w:r>
        <w:rPr>
          <w:rFonts w:hint="eastAsia"/>
        </w:rPr>
        <w:t>_”、虽征途遥远、边塞苦寒。但木兰卫国热血沸腾。读古诗文能陶冶性情，让人远离喧嚣。如《竹里馆》中，王维“⑤</w:t>
      </w:r>
      <w:r>
        <w:t>____________</w:t>
      </w:r>
      <w:r>
        <w:rPr>
          <w:rFonts w:hint="eastAsia"/>
        </w:rPr>
        <w:t>，⑥__</w:t>
      </w:r>
      <w:r>
        <w:t>____________</w:t>
      </w:r>
      <w:r>
        <w:rPr>
          <w:rFonts w:hint="eastAsia"/>
        </w:rPr>
        <w:t>”，将内心的淡定与自然的幽静融合在一起。读古诗文能让人体悟乡愁，如《春夜洛城闻笛》中的“⑦</w:t>
      </w:r>
      <w:r>
        <w:t>____________</w:t>
      </w:r>
      <w:r>
        <w:rPr>
          <w:rFonts w:hint="eastAsia"/>
        </w:rPr>
        <w:t>，⑧_</w:t>
      </w:r>
      <w:r>
        <w:t>____________</w:t>
      </w:r>
      <w:r>
        <w:rPr>
          <w:rFonts w:hint="eastAsia"/>
        </w:rPr>
        <w:t>_”。李白在深夜闻曲思乡；又如《逢入京使》中的“⑨</w:t>
      </w:r>
      <w:r>
        <w:t>____________</w:t>
      </w:r>
      <w:r>
        <w:rPr>
          <w:rFonts w:hint="eastAsia"/>
        </w:rPr>
        <w:t>，⑩_</w:t>
      </w:r>
      <w:r>
        <w:t>____________</w:t>
      </w:r>
      <w:r>
        <w:rPr>
          <w:rFonts w:hint="eastAsia"/>
        </w:rPr>
        <w:t>_”。岑参回望长安。想到长路漫漫、亲人远隔，不禁泪雨滂沱。</w:t>
      </w:r>
    </w:p>
    <w:p>
      <w:pPr>
        <w:textAlignment w:val="center"/>
        <w:rPr>
          <w:b/>
          <w:sz w:val="24"/>
        </w:rPr>
      </w:pPr>
      <w:r>
        <w:rPr>
          <w:rFonts w:hint="eastAsia"/>
          <w:b/>
          <w:sz w:val="24"/>
        </w:rPr>
        <w:t>二、读·思（38分）</w:t>
      </w:r>
    </w:p>
    <w:p>
      <w:pPr>
        <w:jc w:val="center"/>
        <w:textAlignment w:val="center"/>
        <w:rPr>
          <w:b/>
          <w:sz w:val="24"/>
        </w:rPr>
      </w:pPr>
      <w:r>
        <w:rPr>
          <w:b/>
          <w:sz w:val="24"/>
        </w:rPr>
        <w:t>（</w:t>
      </w:r>
      <w:r>
        <w:rPr>
          <w:rFonts w:hint="eastAsia"/>
          <w:b/>
          <w:sz w:val="24"/>
        </w:rPr>
        <w:t>一</w:t>
      </w:r>
      <w:r>
        <w:rPr>
          <w:b/>
          <w:sz w:val="24"/>
        </w:rPr>
        <w:t>）</w:t>
      </w:r>
    </w:p>
    <w:p>
      <w:pPr>
        <w:textAlignment w:val="center"/>
      </w:pPr>
      <w:r>
        <w:rPr>
          <w:rFonts w:hint="eastAsia"/>
        </w:rPr>
        <w:t>读书，读已，读人，读自然，读社会，都是学习语文的途径。学校开展了以“‘语’你同行”为主题的系列活动，请你参与。</w:t>
      </w:r>
    </w:p>
    <w:p>
      <w:pPr>
        <w:textAlignment w:val="center"/>
      </w:pPr>
      <w:r>
        <w:rPr>
          <w:rFonts w:hint="eastAsia"/>
        </w:rPr>
        <w:t>【</w:t>
      </w:r>
      <w:r>
        <w:rPr>
          <w:rFonts w:hint="eastAsia"/>
          <w:b/>
        </w:rPr>
        <w:t xml:space="preserve">活动一 </w:t>
      </w:r>
      <w:r>
        <w:rPr>
          <w:b/>
        </w:rPr>
        <w:t xml:space="preserve"> </w:t>
      </w:r>
      <w:r>
        <w:rPr>
          <w:rFonts w:hint="eastAsia"/>
          <w:b/>
        </w:rPr>
        <w:t>在文化中感悟使命</w:t>
      </w:r>
      <w:r>
        <w:rPr>
          <w:rFonts w:hint="eastAsia"/>
        </w:rPr>
        <w:t>】</w:t>
      </w:r>
    </w:p>
    <w:p>
      <w:pPr>
        <w:pStyle w:val="12"/>
        <w:ind w:firstLine="420"/>
      </w:pPr>
      <w:r>
        <w:rPr>
          <w:rFonts w:hint="eastAsia"/>
        </w:rPr>
        <w:t>①自1985年加入《世界遗产公约》以来，截至2022年年底，我国</w:t>
      </w:r>
      <w:r>
        <w:rPr>
          <w:rFonts w:hint="eastAsia"/>
          <w:em w:val="dot"/>
        </w:rPr>
        <w:t>已</w:t>
      </w:r>
      <w:r>
        <w:rPr>
          <w:rFonts w:hint="eastAsia"/>
        </w:rPr>
        <w:t>成功</w:t>
      </w:r>
      <w:r>
        <w:rPr>
          <w:rFonts w:hint="eastAsia"/>
          <w:em w:val="dot"/>
        </w:rPr>
        <w:t>申报</w:t>
      </w:r>
      <w:r>
        <w:rPr>
          <w:rFonts w:hint="eastAsia"/>
        </w:rPr>
        <w:t>世界遗产56项。②泰山、黄山、武夷山、武陵源、神农架……神州大地上，遍布各地的自然景观奇崛壮丽；长城、故宫、曲阜三孔、龙门石窟、福建土楼、良渚古城遗址……历史长河中，丰富多彩的文化遗产亘古豆今。③这些灿若星辰的文化和自然瑰宝，在历史烟云里铭刻辉煌的过去，在世代传承下见证精彩的现在，更在历久弥新中孕育美好的未来。④保护好文化和自然遗产，就是守护过去的辉煌，未来的希望、今天的资源。</w:t>
      </w:r>
    </w:p>
    <w:p>
      <w:pPr>
        <w:textAlignment w:val="center"/>
      </w:pPr>
      <w:r>
        <w:rPr>
          <w:rFonts w:hint="eastAsia"/>
        </w:rPr>
        <w:t xml:space="preserve">3．上文是张强同学推荐的时事新闻。下列说法不正确的一项是（ </w:t>
      </w:r>
      <w:r>
        <w:t xml:space="preserve">   </w:t>
      </w:r>
      <w:r>
        <w:rPr>
          <w:rFonts w:hint="eastAsia"/>
        </w:rPr>
        <w:t>）（2分）</w:t>
      </w:r>
    </w:p>
    <w:p>
      <w:pPr>
        <w:textAlignment w:val="center"/>
      </w:pPr>
      <w:r>
        <w:rPr>
          <w:rFonts w:hint="eastAsia"/>
        </w:rPr>
        <w:t>A．第①句中加点的词“自”“已”“申报”依次是动词、副词、名词。</w:t>
      </w:r>
    </w:p>
    <w:p>
      <w:pPr>
        <w:textAlignment w:val="center"/>
      </w:pPr>
      <w:r>
        <w:t>B</w:t>
      </w:r>
      <w:r>
        <w:rPr>
          <w:rFonts w:hint="eastAsia"/>
        </w:rPr>
        <w:t>．第②句分别从自然景观和文化遗产两部分举例说明我国世界遗产内容丰富</w:t>
      </w:r>
    </w:p>
    <w:p>
      <w:pPr>
        <w:textAlignment w:val="center"/>
      </w:pPr>
      <w:r>
        <w:rPr>
          <w:rFonts w:hint="eastAsia"/>
        </w:rPr>
        <w:t>C．第③句采用排比的修辞手法，指出文化和自然遗产在历史进程中的巨大意义。</w:t>
      </w:r>
    </w:p>
    <w:p>
      <w:pPr>
        <w:textAlignment w:val="center"/>
      </w:pPr>
      <w:r>
        <w:rPr>
          <w:rFonts w:hint="eastAsia"/>
        </w:rPr>
        <w:t>D．第①句有语病。后半句应改为“就是守护过去的辉煌，今天的资源、未来的希望”。</w:t>
      </w:r>
    </w:p>
    <w:p>
      <w:pPr>
        <w:textAlignment w:val="center"/>
      </w:pPr>
      <w:r>
        <w:rPr>
          <w:rFonts w:hint="eastAsia"/>
        </w:rPr>
        <w:t>【</w:t>
      </w:r>
      <w:r>
        <w:rPr>
          <w:rFonts w:hint="eastAsia"/>
          <w:b/>
        </w:rPr>
        <w:t xml:space="preserve">活动二 </w:t>
      </w:r>
      <w:r>
        <w:rPr>
          <w:b/>
        </w:rPr>
        <w:t xml:space="preserve"> </w:t>
      </w:r>
      <w:r>
        <w:rPr>
          <w:rFonts w:hint="eastAsia"/>
          <w:b/>
        </w:rPr>
        <w:t>在名著中思索人生</w:t>
      </w:r>
      <w:r>
        <w:rPr>
          <w:rFonts w:hint="eastAsia"/>
        </w:rPr>
        <w:t>】</w:t>
      </w:r>
    </w:p>
    <w:p>
      <w:pPr>
        <w:textAlignment w:val="center"/>
      </w:pPr>
      <w:r>
        <w:rPr>
          <w:rFonts w:hint="eastAsia"/>
        </w:rPr>
        <w:t>4．人生的路很长，但关键处只有几步，名著作品中的主人公也常常因在人生关键时刻做出重大选择而改变人生命运。请以《骆驼祥子》中的样子为例，对此进行阐释。（5分）</w:t>
      </w:r>
    </w:p>
    <w:p>
      <w:pPr>
        <w:textAlignment w:val="center"/>
      </w:pPr>
      <w:r>
        <w:t>_________________________________________________________________________________</w:t>
      </w:r>
    </w:p>
    <w:p>
      <w:pPr>
        <w:textAlignment w:val="center"/>
      </w:pPr>
      <w:r>
        <w:rPr>
          <w:rFonts w:hint="eastAsia"/>
        </w:rPr>
        <w:t>【</w:t>
      </w:r>
      <w:r>
        <w:rPr>
          <w:rFonts w:hint="eastAsia"/>
          <w:b/>
        </w:rPr>
        <w:t xml:space="preserve">活动三 </w:t>
      </w:r>
      <w:r>
        <w:rPr>
          <w:b/>
        </w:rPr>
        <w:t xml:space="preserve"> </w:t>
      </w:r>
      <w:r>
        <w:rPr>
          <w:rFonts w:hint="eastAsia"/>
          <w:b/>
        </w:rPr>
        <w:t>在创作中抒发心志</w:t>
      </w:r>
      <w:r>
        <w:rPr>
          <w:rFonts w:hint="eastAsia"/>
        </w:rPr>
        <w:t>】</w:t>
      </w:r>
    </w:p>
    <w:p>
      <w:pPr>
        <w:textAlignment w:val="center"/>
      </w:pPr>
      <w:r>
        <w:rPr>
          <w:rFonts w:hint="eastAsia"/>
        </w:rPr>
        <w:t>5．有同学创作了《青春》这首小诗。想为大家朗诵。请你仿照前句句式，根据自己的理解。</w:t>
      </w:r>
    </w:p>
    <w:p>
      <w:pPr>
        <w:textAlignment w:val="center"/>
      </w:pPr>
      <w:r>
        <w:rPr>
          <w:rFonts w:hint="eastAsia"/>
        </w:rPr>
        <w:t>帮助他将这首小诗补充完整。（2分）</w:t>
      </w:r>
    </w:p>
    <w:p>
      <w:pPr>
        <w:textAlignment w:val="center"/>
      </w:pPr>
      <w:r>
        <w:rPr>
          <w:rFonts w:hint="eastAsia"/>
        </w:rPr>
        <w:t>青春</w:t>
      </w:r>
    </w:p>
    <w:p>
      <w:pPr>
        <w:pStyle w:val="12"/>
        <w:ind w:firstLine="420"/>
      </w:pPr>
      <w:r>
        <w:rPr>
          <w:rFonts w:hint="eastAsia"/>
        </w:rPr>
        <w:t>有人说/珍藏在人生册页中的青春花辨/或许只是/一双永不能忘的双眸/一个令人心动的微笑。</w:t>
      </w:r>
    </w:p>
    <w:p>
      <w:pPr>
        <w:pStyle w:val="12"/>
        <w:ind w:firstLine="420"/>
      </w:pPr>
      <w:r>
        <w:rPr>
          <w:rFonts w:hint="eastAsia"/>
        </w:rPr>
        <w:t>我想说/青春的光芒/在冉冉升起时会很明亮/青春的花朵/①_</w:t>
      </w:r>
      <w:r>
        <w:t>_____________</w:t>
      </w:r>
      <w:r>
        <w:rPr>
          <w:rFonts w:hint="eastAsia"/>
        </w:rPr>
        <w:t>/青春的旅程/②__</w:t>
      </w:r>
      <w:r>
        <w:t>___________________</w:t>
      </w:r>
    </w:p>
    <w:p>
      <w:pPr>
        <w:jc w:val="center"/>
        <w:textAlignment w:val="center"/>
        <w:rPr>
          <w:b/>
          <w:sz w:val="24"/>
        </w:rPr>
      </w:pPr>
      <w:r>
        <w:rPr>
          <w:rFonts w:hint="eastAsia"/>
          <w:b/>
          <w:sz w:val="24"/>
        </w:rPr>
        <w:t>二</w:t>
      </w:r>
    </w:p>
    <w:p>
      <w:pPr>
        <w:textAlignment w:val="center"/>
      </w:pPr>
      <w:r>
        <w:rPr>
          <w:rFonts w:hint="eastAsia"/>
        </w:rPr>
        <w:t>阅读下面的材料，完成第6～7题。</w:t>
      </w:r>
    </w:p>
    <w:p>
      <w:pPr>
        <w:pStyle w:val="12"/>
        <w:ind w:firstLine="420"/>
        <w:jc w:val="center"/>
      </w:pPr>
      <w:r>
        <w:rPr>
          <w:rFonts w:hint="eastAsia"/>
        </w:rPr>
        <w:t>问路与指路</w:t>
      </w:r>
    </w:p>
    <w:p>
      <w:pPr>
        <w:pStyle w:val="12"/>
        <w:ind w:firstLine="420"/>
      </w:pPr>
      <w:r>
        <w:rPr>
          <w:rFonts w:hint="eastAsia"/>
        </w:rPr>
        <w:t>小池一夫是日本著名漫画家，一直从事漫画脚本、小说、歌词、剧本等创作，其漫画多次被改编成影视作品。作为日本漫画界元老之一，他曾手把手地指导过多名后辈，比如高桥留美子、原哲夫都曾是他的学生，受到过他毫无保留的技艺传授。这两名学生中，前者的公司目前有五千多名员工，后者的漫画销量超两亿册，从世俗成功的角度来说，两名学生的成就都远远超过了小池一夫。</w:t>
      </w:r>
    </w:p>
    <w:p>
      <w:pPr>
        <w:pStyle w:val="12"/>
        <w:ind w:firstLine="420"/>
      </w:pPr>
      <w:r>
        <w:rPr>
          <w:rFonts w:hint="eastAsia"/>
        </w:rPr>
        <w:t>小池一夫刚开始教授学生时，就有人善意地提醒他：“你这是在培养自己未来的对手，没有必要把看家的本事毫无保留地教给他们，他们一旦掌握就会自立门户，抢你的饭碗。”但小池一夫认为，学生超过老师，才是老师真正值得骄傲的地方，“我并不是他们一辈子的老师，而只是一个被他们问路的同行而已，如果能让他们在正确的道路上越走越远，然后超越我，那就太荣幸了”。</w:t>
      </w:r>
    </w:p>
    <w:p>
      <w:pPr>
        <w:pStyle w:val="12"/>
        <w:ind w:firstLine="420"/>
      </w:pPr>
      <w:r>
        <w:rPr>
          <w:rFonts w:hint="eastAsia"/>
        </w:rPr>
        <w:t>小池一夫还认为，学生只有超越老师，才能反哺老师。在他看来，自己把花了十年时间才摸索和掌握到的绘画技艺，用一年的时间教给学生，那么学生就能少走弯路，将节约下来的九年时间用来挑战和掌握新的绘画技艺和方法，一旦成功，自己也能从他们那里学到这些方法。而这也是他能够艺术常青的原因所在。“当别人向你请教时，你若有私心，藏着掖着，不愿意倾囊相授，那么阻碍的不仅是向你请教的人，还有你自己。”</w:t>
      </w:r>
    </w:p>
    <w:p>
      <w:pPr>
        <w:pStyle w:val="12"/>
        <w:ind w:firstLine="420"/>
        <w:jc w:val="right"/>
      </w:pPr>
      <w:r>
        <w:rPr>
          <w:rFonts w:hint="eastAsia"/>
        </w:rPr>
        <w:t>（有删改）</w:t>
      </w:r>
    </w:p>
    <w:p>
      <w:pPr>
        <w:textAlignment w:val="center"/>
      </w:pPr>
      <w:r>
        <w:rPr>
          <w:rFonts w:hint="eastAsia"/>
        </w:rPr>
        <w:t>6．小池—夫能够艺术常青的原因是什么?（3分）</w:t>
      </w:r>
    </w:p>
    <w:p>
      <w:pPr>
        <w:textAlignment w:val="center"/>
      </w:pPr>
      <w:r>
        <w:t>____________________________________________________________________________________________</w:t>
      </w:r>
    </w:p>
    <w:p>
      <w:pPr>
        <w:textAlignment w:val="center"/>
      </w:pPr>
      <w:r>
        <w:rPr>
          <w:rFonts w:hint="eastAsia"/>
        </w:rPr>
        <w:t>7．张晓常向同班的王萌请教问题，王</w:t>
      </w:r>
      <w:r>
        <w:t>萌</w:t>
      </w:r>
      <w:r>
        <w:rPr>
          <w:rFonts w:hint="eastAsia"/>
        </w:rPr>
        <w:t>从来都知无不言。有同学对此表示不理解，认为给别人答疑解惑不仅耽误自己的学习时间，还有被超越的可能。假如你是王萌，请你联系材料中的观点，向该同学表明你的看法。（8分）</w:t>
      </w:r>
    </w:p>
    <w:p>
      <w:pPr>
        <w:textAlignment w:val="center"/>
      </w:pPr>
      <w:r>
        <w:rPr>
          <w:rFonts w:hint="eastAsia"/>
        </w:rPr>
        <w:t>写作提示：①观点要明确；②不少于100字。</w:t>
      </w:r>
    </w:p>
    <w:p>
      <w:pPr>
        <w:textAlignment w:val="center"/>
      </w:pPr>
      <w:r>
        <w:t>____________________________________________________________________________________________</w:t>
      </w:r>
    </w:p>
    <w:p>
      <w:pPr>
        <w:jc w:val="center"/>
        <w:textAlignment w:val="center"/>
        <w:rPr>
          <w:b/>
          <w:sz w:val="24"/>
        </w:rPr>
      </w:pPr>
      <w:r>
        <w:rPr>
          <w:rFonts w:hint="eastAsia"/>
          <w:b/>
          <w:sz w:val="24"/>
        </w:rPr>
        <w:t>（三）</w:t>
      </w:r>
    </w:p>
    <w:p>
      <w:pPr>
        <w:textAlignment w:val="center"/>
      </w:pPr>
      <w:r>
        <w:rPr>
          <w:rFonts w:hint="eastAsia"/>
        </w:rPr>
        <w:t>请阅读下面的古诗文，完成第8～11题。</w:t>
      </w:r>
    </w:p>
    <w:p>
      <w:pPr>
        <w:pStyle w:val="12"/>
        <w:ind w:firstLine="420"/>
        <w:jc w:val="center"/>
      </w:pPr>
      <w:r>
        <w:rPr>
          <w:rFonts w:hint="eastAsia"/>
        </w:rPr>
        <w:t>晚春</w:t>
      </w:r>
    </w:p>
    <w:p>
      <w:pPr>
        <w:pStyle w:val="12"/>
        <w:ind w:firstLine="420"/>
        <w:jc w:val="center"/>
      </w:pPr>
      <w:r>
        <w:rPr>
          <w:rFonts w:hint="eastAsia"/>
        </w:rPr>
        <w:t>草树知春不久归，百般红紫斗芳菲。</w:t>
      </w:r>
    </w:p>
    <w:p>
      <w:pPr>
        <w:pStyle w:val="12"/>
        <w:ind w:firstLine="420"/>
        <w:jc w:val="center"/>
      </w:pPr>
      <w:r>
        <w:rPr>
          <w:rFonts w:hint="eastAsia"/>
        </w:rPr>
        <w:t>杨花榆荚无才思，惟解漫天作雪飞。</w:t>
      </w:r>
    </w:p>
    <w:p>
      <w:pPr>
        <w:pStyle w:val="12"/>
        <w:ind w:firstLine="420"/>
        <w:jc w:val="center"/>
      </w:pPr>
      <w:r>
        <w:rPr>
          <w:rFonts w:hint="eastAsia"/>
        </w:rPr>
        <w:t>卖油翁</w:t>
      </w:r>
    </w:p>
    <w:p>
      <w:pPr>
        <w:pStyle w:val="12"/>
        <w:ind w:firstLine="420"/>
      </w:pPr>
      <w:r>
        <w:rPr>
          <w:rFonts w:hint="eastAsia"/>
        </w:rPr>
        <w:t>陈康肃公善射，当世无双，公亦以此自矜。尝射于家圃，有卖油翁释担而立，睨之久而不去。见其发矢十中八九，但微颔之。</w:t>
      </w:r>
    </w:p>
    <w:p>
      <w:pPr>
        <w:pStyle w:val="12"/>
        <w:ind w:firstLine="420"/>
      </w:pPr>
      <w:r>
        <w:rPr>
          <w:rFonts w:hint="eastAsia"/>
        </w:rPr>
        <w:t>康肃问曰：“汝亦知射乎？吾射不亦精乎？”翁曰：“</w:t>
      </w:r>
      <w:bookmarkStart w:id="1" w:name="_Hlk147732985"/>
      <w:r>
        <w:rPr>
          <w:rFonts w:hint="eastAsia"/>
        </w:rPr>
        <w:t>无他，但手熟尔</w:t>
      </w:r>
      <w:bookmarkEnd w:id="1"/>
      <w:r>
        <w:rPr>
          <w:rFonts w:hint="eastAsia"/>
        </w:rPr>
        <w:t>。”</w:t>
      </w:r>
      <w:bookmarkStart w:id="2" w:name="_Hlk147732966"/>
      <w:r>
        <w:rPr>
          <w:rFonts w:hint="eastAsia"/>
        </w:rPr>
        <w:t>康肃忿然曰：“尔安敢轻吾射！”</w:t>
      </w:r>
      <w:bookmarkEnd w:id="2"/>
      <w:r>
        <w:rPr>
          <w:rFonts w:hint="eastAsia"/>
        </w:rPr>
        <w:t>翁曰：“以我酌油知之。”乃取一葫芦置于地，以钱覆其口，徐以杓酌油沥之，自钱孔入，而钱不湿。因曰：”我亦无他，惟手熟尔。”康肃笑而遣之。</w:t>
      </w:r>
    </w:p>
    <w:p>
      <w:pPr>
        <w:textAlignment w:val="center"/>
      </w:pPr>
      <w:r>
        <w:rPr>
          <w:rFonts w:hint="eastAsia"/>
        </w:rPr>
        <w:t>8．读准字音。是阅读古诗文的第一步。请给下列句中的加点字标注读音。（2分）</w:t>
      </w:r>
    </w:p>
    <w:p>
      <w:pPr>
        <w:textAlignment w:val="center"/>
      </w:pPr>
      <w:r>
        <w:rPr>
          <w:rFonts w:hint="eastAsia"/>
        </w:rPr>
        <w:t>（1）惟</w:t>
      </w:r>
      <w:r>
        <w:rPr>
          <w:rFonts w:hint="eastAsia"/>
          <w:em w:val="dot"/>
        </w:rPr>
        <w:t>解</w:t>
      </w:r>
      <w:r>
        <w:rPr>
          <w:rFonts w:hint="eastAsia"/>
        </w:rPr>
        <w:t xml:space="preserve">漫天作雪飞（    ） </w:t>
      </w:r>
      <w:r>
        <w:t xml:space="preserve">         </w:t>
      </w:r>
      <w:r>
        <w:rPr>
          <w:rFonts w:hint="eastAsia"/>
        </w:rPr>
        <w:t>（2）徐以杓</w:t>
      </w:r>
      <w:r>
        <w:rPr>
          <w:rFonts w:hint="eastAsia"/>
          <w:em w:val="dot"/>
        </w:rPr>
        <w:t>酌</w:t>
      </w:r>
      <w:r>
        <w:rPr>
          <w:rFonts w:hint="eastAsia"/>
        </w:rPr>
        <w:t>油沥之（    ）</w:t>
      </w:r>
    </w:p>
    <w:p>
      <w:pPr>
        <w:textAlignment w:val="center"/>
      </w:pPr>
      <w:r>
        <w:rPr>
          <w:rFonts w:hint="eastAsia"/>
        </w:rPr>
        <w:t>9．—词多义是汉语中的常见现象。下列加点词意思相同的一项是（    ）（3分）</w:t>
      </w:r>
    </w:p>
    <w:p>
      <w:pPr>
        <w:textAlignment w:val="center"/>
      </w:pPr>
      <w:r>
        <w:rPr>
          <w:rFonts w:hint="eastAsia"/>
        </w:rPr>
        <w:t>A．陈康肃公</w:t>
      </w:r>
      <w:r>
        <w:rPr>
          <w:rFonts w:hint="eastAsia"/>
          <w:em w:val="dot"/>
        </w:rPr>
        <w:t>善</w:t>
      </w:r>
      <w:r>
        <w:rPr>
          <w:rFonts w:hint="eastAsia"/>
        </w:rPr>
        <w:t xml:space="preserve">射 </w:t>
      </w:r>
      <w:r>
        <w:t xml:space="preserve">    </w:t>
      </w:r>
      <w:r>
        <w:rPr>
          <w:rFonts w:hint="eastAsia"/>
          <w:em w:val="dot"/>
        </w:rPr>
        <w:t>善</w:t>
      </w:r>
      <w:r>
        <w:rPr>
          <w:rFonts w:hint="eastAsia"/>
        </w:rPr>
        <w:t xml:space="preserve">罢甘休 </w:t>
      </w:r>
      <w:r>
        <w:t xml:space="preserve">        </w:t>
      </w:r>
      <w:r>
        <w:rPr>
          <w:rFonts w:hint="eastAsia"/>
        </w:rPr>
        <w:t>B．</w:t>
      </w:r>
      <w:r>
        <w:rPr>
          <w:rFonts w:hint="eastAsia"/>
          <w:em w:val="dot"/>
        </w:rPr>
        <w:t>睨</w:t>
      </w:r>
      <w:r>
        <w:rPr>
          <w:rFonts w:hint="eastAsia"/>
        </w:rPr>
        <w:t xml:space="preserve">之久而不去 </w:t>
      </w:r>
      <w:r>
        <w:t xml:space="preserve">    </w:t>
      </w:r>
      <w:r>
        <w:rPr>
          <w:rFonts w:hint="eastAsia"/>
        </w:rPr>
        <w:t>睥</w:t>
      </w:r>
      <w:r>
        <w:rPr>
          <w:rFonts w:hint="eastAsia"/>
          <w:em w:val="dot"/>
        </w:rPr>
        <w:t>睨</w:t>
      </w:r>
      <w:r>
        <w:rPr>
          <w:rFonts w:hint="eastAsia"/>
        </w:rPr>
        <w:t>众生</w:t>
      </w:r>
    </w:p>
    <w:p>
      <w:pPr>
        <w:textAlignment w:val="center"/>
      </w:pPr>
      <w:r>
        <w:rPr>
          <w:rFonts w:hint="eastAsia"/>
        </w:rPr>
        <w:t>C．以钱</w:t>
      </w:r>
      <w:r>
        <w:rPr>
          <w:rFonts w:hint="eastAsia"/>
          <w:em w:val="dot"/>
        </w:rPr>
        <w:t>覆</w:t>
      </w:r>
      <w:r>
        <w:rPr>
          <w:rFonts w:hint="eastAsia"/>
        </w:rPr>
        <w:t xml:space="preserve">其口 </w:t>
      </w:r>
      <w:r>
        <w:t xml:space="preserve">      </w:t>
      </w:r>
      <w:r>
        <w:rPr>
          <w:rFonts w:hint="eastAsia"/>
          <w:em w:val="dot"/>
        </w:rPr>
        <w:t>覆</w:t>
      </w:r>
      <w:r>
        <w:rPr>
          <w:rFonts w:hint="eastAsia"/>
        </w:rPr>
        <w:t xml:space="preserve">车之鉴 </w:t>
      </w:r>
      <w:r>
        <w:t xml:space="preserve">        </w:t>
      </w:r>
      <w:r>
        <w:rPr>
          <w:rFonts w:hint="eastAsia"/>
        </w:rPr>
        <w:t>D．</w:t>
      </w:r>
      <w:r>
        <w:rPr>
          <w:rFonts w:hint="eastAsia"/>
          <w:em w:val="dot"/>
        </w:rPr>
        <w:t>自</w:t>
      </w:r>
      <w:r>
        <w:rPr>
          <w:rFonts w:hint="eastAsia"/>
        </w:rPr>
        <w:t xml:space="preserve">钱孔入 </w:t>
      </w:r>
      <w:r>
        <w:t xml:space="preserve">        </w:t>
      </w:r>
      <w:r>
        <w:rPr>
          <w:rFonts w:hint="eastAsia"/>
          <w:em w:val="dot"/>
        </w:rPr>
        <w:t>自</w:t>
      </w:r>
      <w:r>
        <w:rPr>
          <w:rFonts w:hint="eastAsia"/>
        </w:rPr>
        <w:t>强不息</w:t>
      </w:r>
    </w:p>
    <w:p>
      <w:pPr>
        <w:textAlignment w:val="center"/>
      </w:pPr>
      <w:r>
        <w:rPr>
          <w:rFonts w:hint="eastAsia"/>
        </w:rPr>
        <w:t>10．完成下列语句的翻译。（3分）</w:t>
      </w:r>
    </w:p>
    <w:p>
      <w:pPr>
        <w:textAlignment w:val="center"/>
      </w:pPr>
      <w:r>
        <w:rPr>
          <w:rFonts w:hint="eastAsia"/>
        </w:rPr>
        <w:t>（1）无他，但手熟尔。</w:t>
      </w:r>
    </w:p>
    <w:p>
      <w:pPr>
        <w:textAlignment w:val="center"/>
      </w:pPr>
      <w:r>
        <w:rPr>
          <w:rFonts w:hint="eastAsia"/>
        </w:rPr>
        <w:t>自译；没有别的（奥妙），____</w:t>
      </w:r>
      <w:r>
        <w:t>___________________________________________</w:t>
      </w:r>
    </w:p>
    <w:p>
      <w:pPr>
        <w:textAlignment w:val="center"/>
      </w:pPr>
      <w:r>
        <w:rPr>
          <w:rFonts w:hint="eastAsia"/>
        </w:rPr>
        <w:t>（2）康肃忿然曰：“尔安敢轻吾射！”</w:t>
      </w:r>
    </w:p>
    <w:p>
      <w:pPr>
        <w:textAlignment w:val="center"/>
      </w:pPr>
      <w:r>
        <w:rPr>
          <w:rFonts w:hint="eastAsia"/>
        </w:rPr>
        <w:t>翻译：___</w:t>
      </w:r>
      <w:r>
        <w:t>_______________________________________________</w:t>
      </w:r>
    </w:p>
    <w:p>
      <w:pPr>
        <w:textAlignment w:val="center"/>
      </w:pPr>
      <w:r>
        <w:t>1</w:t>
      </w:r>
      <w:r>
        <w:rPr>
          <w:rFonts w:hint="eastAsia"/>
        </w:rPr>
        <w:t>1．请结合选文内容将下面的表格补充完整。（4分）</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686"/>
        <w:gridCol w:w="5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textAlignment w:val="center"/>
            </w:pPr>
            <w:r>
              <w:rPr>
                <w:rFonts w:hint="eastAsia"/>
              </w:rPr>
              <w:t>选文</w:t>
            </w:r>
          </w:p>
        </w:tc>
        <w:tc>
          <w:tcPr>
            <w:tcW w:w="3686" w:type="dxa"/>
          </w:tcPr>
          <w:p>
            <w:pPr>
              <w:textAlignment w:val="center"/>
            </w:pPr>
            <w:r>
              <w:rPr>
                <w:rFonts w:hint="eastAsia"/>
              </w:rPr>
              <w:t>相关句子</w:t>
            </w:r>
          </w:p>
        </w:tc>
        <w:tc>
          <w:tcPr>
            <w:tcW w:w="5011" w:type="dxa"/>
          </w:tcPr>
          <w:p>
            <w:pPr>
              <w:textAlignment w:val="center"/>
            </w:pPr>
            <w:r>
              <w:rPr>
                <w:rFonts w:hint="eastAsia"/>
              </w:rPr>
              <w:t>表达效果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textAlignment w:val="center"/>
            </w:pPr>
            <w:r>
              <w:rPr>
                <w:rFonts w:hint="eastAsia"/>
              </w:rPr>
              <w:t>《晚春》</w:t>
            </w:r>
          </w:p>
        </w:tc>
        <w:tc>
          <w:tcPr>
            <w:tcW w:w="3686" w:type="dxa"/>
          </w:tcPr>
          <w:p>
            <w:pPr>
              <w:textAlignment w:val="center"/>
            </w:pPr>
            <w:r>
              <w:rPr>
                <w:rFonts w:hint="eastAsia"/>
              </w:rPr>
              <w:t>草树知春不久归，百般红紫斗芳菲</w:t>
            </w:r>
          </w:p>
        </w:tc>
        <w:tc>
          <w:tcPr>
            <w:tcW w:w="5011" w:type="dxa"/>
          </w:tcPr>
          <w:p>
            <w:pPr>
              <w:textAlignment w:val="center"/>
            </w:pPr>
            <w:r>
              <w:rPr>
                <w:rFonts w:hint="eastAsia"/>
              </w:rPr>
              <w:t>运用①_</w:t>
            </w:r>
            <w:r>
              <w:t>______</w:t>
            </w:r>
            <w:r>
              <w:rPr>
                <w:rFonts w:hint="eastAsia"/>
              </w:rPr>
              <w:t>的修辞手法，描绘出</w:t>
            </w:r>
            <w:r>
              <w:rPr>
                <w:rFonts w:hint="eastAsia" w:ascii="宋体" w:hAnsi="宋体"/>
              </w:rPr>
              <w:t>②</w:t>
            </w:r>
            <w:r>
              <w:rPr>
                <w:rFonts w:hint="eastAsia"/>
              </w:rPr>
              <w:t>_</w:t>
            </w:r>
            <w:r>
              <w:t>______</w:t>
            </w:r>
            <w:r>
              <w:rPr>
                <w:rFonts w:hint="eastAsia"/>
              </w:rPr>
              <w:t>的动人景象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textAlignment w:val="center"/>
            </w:pPr>
            <w:r>
              <w:rPr>
                <w:rFonts w:hint="eastAsia"/>
              </w:rPr>
              <w:t>《卖油翁》</w:t>
            </w:r>
          </w:p>
        </w:tc>
        <w:tc>
          <w:tcPr>
            <w:tcW w:w="3686" w:type="dxa"/>
          </w:tcPr>
          <w:p>
            <w:pPr>
              <w:textAlignment w:val="center"/>
            </w:pPr>
            <w:r>
              <w:rPr>
                <w:rFonts w:hint="eastAsia" w:ascii="宋体" w:hAnsi="宋体"/>
              </w:rPr>
              <w:t>③</w:t>
            </w:r>
            <w:r>
              <w:rPr>
                <w:rFonts w:hint="eastAsia"/>
              </w:rPr>
              <w:t>_</w:t>
            </w:r>
            <w:r>
              <w:t>___________________________</w:t>
            </w:r>
          </w:p>
        </w:tc>
        <w:tc>
          <w:tcPr>
            <w:tcW w:w="5011" w:type="dxa"/>
          </w:tcPr>
          <w:p>
            <w:pPr>
              <w:textAlignment w:val="center"/>
            </w:pPr>
            <w:r>
              <w:rPr>
                <w:rFonts w:hint="eastAsia"/>
              </w:rPr>
              <w:t>正面描写卖油翁熟练的酌油动作，表现出卖油翁高超的酌油技艺</w:t>
            </w:r>
          </w:p>
        </w:tc>
      </w:tr>
    </w:tbl>
    <w:p>
      <w:pPr>
        <w:pStyle w:val="12"/>
        <w:ind w:firstLine="420"/>
      </w:pPr>
      <w:r>
        <w:rPr>
          <w:rFonts w:hint="eastAsia"/>
        </w:rPr>
        <w:t>傅永字修期，清河人也。幼随叔父洪仲与张幸自青州入魏，寻复南奔。</w:t>
      </w:r>
      <w:r>
        <w:rPr>
          <w:rFonts w:hint="eastAsia"/>
          <w:u w:val="single"/>
        </w:rPr>
        <w:t>有气干拳勇过人能手执鞍桥</w:t>
      </w:r>
      <w:r>
        <w:rPr>
          <w:rFonts w:hint="eastAsia"/>
          <w:u w:val="single"/>
          <w:vertAlign w:val="superscript"/>
        </w:rPr>
        <w:t>①</w:t>
      </w:r>
      <w:r>
        <w:rPr>
          <w:rFonts w:hint="eastAsia"/>
          <w:u w:val="single"/>
        </w:rPr>
        <w:t>倒立驰骋。</w:t>
      </w:r>
      <w:r>
        <w:rPr>
          <w:rFonts w:hint="eastAsia"/>
        </w:rPr>
        <w:t>年二十余，有友人与之书而不能答，请洪仲，洪仲深让</w:t>
      </w:r>
      <w:r>
        <w:rPr>
          <w:rFonts w:hint="eastAsia"/>
          <w:vertAlign w:val="superscript"/>
        </w:rPr>
        <w:t>②</w:t>
      </w:r>
      <w:r>
        <w:rPr>
          <w:rFonts w:hint="eastAsia"/>
        </w:rPr>
        <w:t>之而不为报。永乃发愤读书，涉猎经史，兼有才干。帝每叹曰：“上马能击贼，下马作露布</w:t>
      </w:r>
      <w:r>
        <w:rPr>
          <w:rFonts w:hint="eastAsia"/>
          <w:vertAlign w:val="superscript"/>
        </w:rPr>
        <w:t>③</w:t>
      </w:r>
      <w:r>
        <w:rPr>
          <w:rFonts w:hint="eastAsia"/>
        </w:rPr>
        <w:t>，唯傅修期耳。”</w:t>
      </w:r>
    </w:p>
    <w:p>
      <w:pPr>
        <w:pStyle w:val="12"/>
        <w:ind w:firstLine="420"/>
        <w:jc w:val="right"/>
      </w:pPr>
      <w:r>
        <w:rPr>
          <w:rFonts w:hint="eastAsia"/>
        </w:rPr>
        <w:t>（选自《北史·傅永传》）</w:t>
      </w:r>
    </w:p>
    <w:p>
      <w:pPr>
        <w:textAlignment w:val="center"/>
      </w:pPr>
      <w:r>
        <w:rPr>
          <w:rFonts w:hint="eastAsia"/>
        </w:rPr>
        <w:t>【注释】①鞍桥：指马鞍。②让：责备。</w:t>
      </w:r>
      <w:r>
        <w:rPr>
          <w:rFonts w:hint="eastAsia" w:ascii="宋体" w:hAnsi="宋体"/>
        </w:rPr>
        <w:t>③</w:t>
      </w:r>
      <w:r>
        <w:rPr>
          <w:rFonts w:hint="eastAsia"/>
        </w:rPr>
        <w:t>露布：公开的文告。</w:t>
      </w:r>
    </w:p>
    <w:p>
      <w:pPr>
        <w:textAlignment w:val="center"/>
      </w:pPr>
      <w:r>
        <w:rPr>
          <w:rFonts w:hint="eastAsia"/>
        </w:rPr>
        <w:t>12．请用“/”标出文中画横线语句的停顿处。（标3处）（3分）</w:t>
      </w:r>
    </w:p>
    <w:p>
      <w:pPr>
        <w:textAlignment w:val="center"/>
      </w:pPr>
      <w:r>
        <w:rPr>
          <w:rFonts w:hint="eastAsia"/>
        </w:rPr>
        <w:t>有 气</w:t>
      </w:r>
      <w:r>
        <w:t xml:space="preserve"> </w:t>
      </w:r>
      <w:r>
        <w:rPr>
          <w:rFonts w:hint="eastAsia"/>
        </w:rPr>
        <w:t>干 拳 勇 过 人</w:t>
      </w:r>
      <w:r>
        <w:t xml:space="preserve"> </w:t>
      </w:r>
      <w:r>
        <w:rPr>
          <w:rFonts w:hint="eastAsia"/>
        </w:rPr>
        <w:t>能 手 执 鞍 桥</w:t>
      </w:r>
      <w:r>
        <w:t xml:space="preserve"> </w:t>
      </w:r>
      <w:r>
        <w:rPr>
          <w:rFonts w:hint="eastAsia"/>
        </w:rPr>
        <w:t>倒 立 驰 骋</w:t>
      </w:r>
    </w:p>
    <w:p>
      <w:pPr>
        <w:textAlignment w:val="center"/>
      </w:pPr>
      <w:r>
        <w:rPr>
          <w:rFonts w:hint="eastAsia"/>
        </w:rPr>
        <w:t>13．选文中，傅永决定“发愤读书”的原因是</w:t>
      </w:r>
      <w:r>
        <w:t>“</w:t>
      </w:r>
      <w:r>
        <w:rPr>
          <w:rFonts w:hint="eastAsia"/>
        </w:rPr>
        <w:t>①_</w:t>
      </w:r>
      <w:r>
        <w:t>_________________</w:t>
      </w:r>
      <w:r>
        <w:rPr>
          <w:rFonts w:hint="eastAsia"/>
        </w:rPr>
        <w:t>”，结尾引用皇帝的话从侧面表现了傅永发愤读书的效果，突出了②</w:t>
      </w:r>
      <w:r>
        <w:t>__________________</w:t>
      </w:r>
      <w:r>
        <w:rPr>
          <w:rFonts w:hint="eastAsia"/>
        </w:rPr>
        <w:t>_的主题。（第①空用原文填写）（3分）</w:t>
      </w:r>
    </w:p>
    <w:p>
      <w:pPr>
        <w:textAlignment w:val="center"/>
        <w:rPr>
          <w:b/>
          <w:sz w:val="24"/>
        </w:rPr>
      </w:pPr>
      <w:r>
        <w:rPr>
          <w:rFonts w:hint="eastAsia"/>
          <w:b/>
          <w:sz w:val="24"/>
        </w:rPr>
        <w:t>三、读·写（70分）</w:t>
      </w:r>
    </w:p>
    <w:p>
      <w:pPr>
        <w:textAlignment w:val="center"/>
      </w:pPr>
      <w:r>
        <w:rPr>
          <w:rFonts w:hint="eastAsia"/>
        </w:rPr>
        <w:t>14．体育图标是运动会重要的视觉形象元素之一，它以生动准确的运动造型表现运动会上的各项体育项目。右边是第19届亚运会的两个体育图标；请你从中选择一个，给同学们进行讲解。（6分）</w:t>
      </w:r>
    </w:p>
    <w:p>
      <w:pPr>
        <w:textAlignment w:val="center"/>
      </w:pPr>
      <w:r>
        <w:drawing>
          <wp:inline distT="0" distB="0" distL="0" distR="0">
            <wp:extent cx="1733550" cy="11106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extLst>
                        <a:ext uri="{BEBA8EAE-BF5A-486C-A8C5-ECC9F3942E4B}">
                          <a14:imgProps xmlns:a14="http://schemas.microsoft.com/office/drawing/2010/main">
                            <a14:imgLayer r:embed="rId11">
                              <a14:imgEffect>
                                <a14:brightnessContrast bright="20000" contrast="-40000"/>
                              </a14:imgEffect>
                            </a14:imgLayer>
                          </a14:imgProps>
                        </a:ext>
                      </a:extLst>
                    </a:blip>
                    <a:stretch>
                      <a:fillRect/>
                    </a:stretch>
                  </pic:blipFill>
                  <pic:spPr>
                    <a:xfrm>
                      <a:off x="0" y="0"/>
                      <a:ext cx="1745853" cy="1118574"/>
                    </a:xfrm>
                    <a:prstGeom prst="rect">
                      <a:avLst/>
                    </a:prstGeom>
                  </pic:spPr>
                </pic:pic>
              </a:graphicData>
            </a:graphic>
          </wp:inline>
        </w:drawing>
      </w:r>
    </w:p>
    <w:p>
      <w:pPr>
        <w:textAlignment w:val="center"/>
      </w:pPr>
      <w:r>
        <w:rPr>
          <w:rFonts w:hint="eastAsia"/>
        </w:rPr>
        <w:t>写作提示：①描述图标中运动员的动作及体现出的该项体育运动的特点；②不少于80字。</w:t>
      </w:r>
    </w:p>
    <w:p>
      <w:pPr>
        <w:textAlignment w:val="center"/>
      </w:pPr>
      <w:r>
        <w:rPr>
          <w:rFonts w:hint="eastAsia"/>
        </w:rPr>
        <w:t>_</w:t>
      </w:r>
      <w:r>
        <w:t>_________________________________________________________________________________________</w:t>
      </w:r>
    </w:p>
    <w:p>
      <w:pPr>
        <w:textAlignment w:val="center"/>
      </w:pPr>
      <w:r>
        <w:rPr>
          <w:rFonts w:hint="eastAsia"/>
        </w:rPr>
        <w:t>阅读下面的选文，完成第15题。</w:t>
      </w:r>
    </w:p>
    <w:p>
      <w:pPr>
        <w:jc w:val="center"/>
        <w:textAlignment w:val="center"/>
      </w:pPr>
      <w:r>
        <w:rPr>
          <w:rFonts w:hint="eastAsia"/>
        </w:rPr>
        <w:t>补胎的老人</w:t>
      </w:r>
    </w:p>
    <w:p>
      <w:pPr>
        <w:jc w:val="center"/>
        <w:textAlignment w:val="center"/>
      </w:pPr>
      <w:r>
        <w:rPr>
          <w:rFonts w:hint="eastAsia"/>
        </w:rPr>
        <w:t>申云贵</w:t>
      </w:r>
    </w:p>
    <w:p>
      <w:pPr>
        <w:pStyle w:val="12"/>
        <w:ind w:firstLine="420"/>
      </w:pPr>
      <w:r>
        <w:rPr>
          <w:rFonts w:hint="eastAsia"/>
        </w:rPr>
        <w:t>新建的立交桥下，围绕桥墩有一圈高出马路的空地，一个老人在这里做起了补胎的生意。</w:t>
      </w:r>
    </w:p>
    <w:p>
      <w:pPr>
        <w:pStyle w:val="12"/>
        <w:ind w:firstLine="420"/>
      </w:pPr>
      <w:r>
        <w:rPr>
          <w:rFonts w:hint="eastAsia"/>
        </w:rPr>
        <w:t>立交桥靠近郊区，桥上是出城的大道，桥两侧各有一条平行的辅道，绕城公路从桥底穿过。每天天刚亮，老人就来到桥下，先把载着补胎工具的人力三轮车拖上空地，然后拿起两块巨大的红色招牌，分别放到两条辅道和绕城公路交叉处的马路边。</w:t>
      </w:r>
    </w:p>
    <w:p>
      <w:pPr>
        <w:pStyle w:val="12"/>
        <w:ind w:firstLine="420"/>
      </w:pPr>
      <w:r>
        <w:rPr>
          <w:rFonts w:hint="eastAsia"/>
        </w:rPr>
        <w:t>老人六十多岁年纪，头上戴一项灰色旧牛仔帽。有人推着单车走来，说车胎被钉子扎破了。老人花半天工夫才把内胎取下来。补胎的时候补了两次——第一次补错了地方。补好胎，安装又花了很长时间。车主很不满：“你以前没补过胎吧？像你这样补胎真急死个人，太耽误时间了！”老人也不在意，冲车主友善地笑笑，露出一口参差不齐的黄牙。车主掏出10块钱。老人接过钱，找回5块。车主很惊讶：“只要5块啊，比城里便宜一半。”</w:t>
      </w:r>
    </w:p>
    <w:p>
      <w:pPr>
        <w:pStyle w:val="12"/>
        <w:ind w:firstLine="420"/>
      </w:pPr>
      <w:r>
        <w:rPr>
          <w:rFonts w:hint="eastAsia"/>
        </w:rPr>
        <w:t>看到车主满意地骑上单车，老人不忘喊一嗓子：“慢点骑，小心那边来车。”</w:t>
      </w:r>
    </w:p>
    <w:p>
      <w:pPr>
        <w:pStyle w:val="12"/>
        <w:ind w:firstLine="420"/>
      </w:pPr>
      <w:r>
        <w:rPr>
          <w:rFonts w:hint="eastAsia"/>
        </w:rPr>
        <w:t>立交桥这个地方路况复杂，车流量又大，常常能听到刺耳的刹车声。老人选择在这里补胎，又只会补单车和人力三轮车胎，生意自然冷清。没事的时候，他就靠着桥墩坐着，眼睛一眨不眨地盯着来往车辆的车轮，仿佛要把人家的车胎盯出一个洞，好让他补。</w:t>
      </w:r>
    </w:p>
    <w:p>
      <w:pPr>
        <w:pStyle w:val="12"/>
        <w:ind w:firstLine="420"/>
      </w:pPr>
      <w:r>
        <w:rPr>
          <w:rFonts w:hint="eastAsia"/>
        </w:rPr>
        <w:t>很多司机打电话到城管队投诉，说补胎老人放在马路边的两块招牌太大，从桥底下穿过的车子要减速，从两边辅道上通过的车子也要减速，常常引起堵车。领导要我去处理这事。我来到立交桥下，看到老人坐在三轮车上，目光随着来往的车辆移动，神情有点紧张。我走到他身边说：“老人家，这里不能补胎。”老人回过神来，友善地点点头：“我晓得，我晓得。”“你晓得？晓得为什么还在这里补胎？你看你两块招牌都占了半边马路，不堵车才怪。”老人看了我一眼，取下头上的牛仔帽，一边拍打上面的灰土，一边轻声说：“好，好，干完这一天，明天不来了。”听他这么说，我就放心地离开了。</w:t>
      </w:r>
    </w:p>
    <w:p>
      <w:pPr>
        <w:pStyle w:val="12"/>
        <w:ind w:firstLine="420"/>
      </w:pPr>
      <w:r>
        <w:rPr>
          <w:rFonts w:hint="eastAsia"/>
        </w:rPr>
        <w:t>可是接下来两天，城管队还是不断接到司机的投诉电话。领导火了，把我狠狠批评了一顿，我也火了。气鼓鼓地来到立交桥下，凶巴巴地说：“老头子，你怎么说话不算数啊！”老人友善地笑：“我晓得，我晓得。又是“我晓得”！我说：“你马上把东西收起来，马上走，不然……”老人睁大眼睛望着我：“这……能……”我打断他的话：“不能！”老人不再说话，默默地收拾东西。</w:t>
      </w:r>
      <w:r>
        <w:rPr>
          <w:rFonts w:hint="eastAsia" w:ascii="楷体" w:hAnsi="楷体" w:cs="楷体"/>
        </w:rPr>
        <w:t>我有点于心不忍，说：“老人家，你这么大年纪了，怎么还出来补胎啊？补胎赚不几个钱，这里又是风口，冷得很，何必来受这个罪</w:t>
      </w:r>
      <w:r>
        <w:rPr>
          <w:rFonts w:hint="eastAsia"/>
        </w:rPr>
        <w:t>呢？”</w:t>
      </w:r>
      <w:r>
        <w:rPr>
          <w:rFonts w:hint="eastAsia" w:ascii="楷体" w:hAnsi="楷体" w:cs="楷体"/>
        </w:rPr>
        <w:t>“我……”老人望了我一眼，欲言又止。</w:t>
      </w:r>
    </w:p>
    <w:p>
      <w:pPr>
        <w:pStyle w:val="12"/>
        <w:ind w:firstLine="0" w:firstLineChars="0"/>
      </w:pPr>
      <w:r>
        <w:rPr>
          <w:rFonts w:hint="eastAsia" w:ascii="楷体" w:hAnsi="楷体" w:cs="楷体"/>
        </w:rPr>
        <w:t>“你儿子呢？不管你吗？”我想到了另一个问题。“死了。”老人身子晃了晃，痛苦地闭上眼睛。“死了？”我吃了一惊。“几个月前死的。”老人缓缓睁开眼睛，眼里泪光闪闪。“就在这桥下，当时他骑着单车，后面坐着他老婆。车胎忽然被钉子扎破了，车子晃了两下倒在地上，一辆车飞快冲过来，儿子和儿媳一下就没了……”</w:t>
      </w:r>
    </w:p>
    <w:p>
      <w:pPr>
        <w:pStyle w:val="12"/>
        <w:ind w:firstLine="420"/>
      </w:pPr>
      <w:r>
        <w:rPr>
          <w:rFonts w:hint="eastAsia" w:ascii="楷体" w:hAnsi="楷体" w:cs="楷体"/>
        </w:rPr>
        <w:t>老人骑着三轮车走了，一边骑车一边回头张望。我看着老人的背影和三轮车上的红色招牌，若有所思。不久，立交桥下装上了红绿灯，老人再也没来桥下补胎了</w:t>
      </w:r>
      <w:r>
        <w:rPr>
          <w:rFonts w:hint="eastAsia"/>
        </w:rPr>
        <w:t>。</w:t>
      </w:r>
    </w:p>
    <w:p>
      <w:pPr>
        <w:pStyle w:val="12"/>
        <w:ind w:firstLine="420"/>
        <w:jc w:val="right"/>
      </w:pPr>
      <w:r>
        <w:rPr>
          <w:rFonts w:hint="eastAsia"/>
        </w:rPr>
        <w:t>（选自《思维与智慧·上半月》2022年第3期，有删改）</w:t>
      </w:r>
    </w:p>
    <w:p>
      <w:pPr>
        <w:textAlignment w:val="center"/>
      </w:pPr>
      <w:r>
        <w:rPr>
          <w:rFonts w:hint="eastAsia"/>
        </w:rPr>
        <w:t>15．学校号召大家走进社会，深入生活，挖掘普通人身上的闪光点。语文课上，王老师向大家推荐了文章《补胎的老人》。</w:t>
      </w:r>
    </w:p>
    <w:p>
      <w:pPr>
        <w:textAlignment w:val="center"/>
      </w:pPr>
      <w:r>
        <w:rPr>
          <w:rFonts w:hint="eastAsia"/>
        </w:rPr>
        <w:t>（1）老人骑着三轮车走后，“我”看着老人的背影和三轮车上的红色招牌若有所思。联系文章内容，想一想“我”可能会怎样向领导解释先前老人没有按约定离开立交桥下的原因，并以“我”的口吻作答。（5分）</w:t>
      </w:r>
    </w:p>
    <w:p>
      <w:pPr>
        <w:textAlignment w:val="center"/>
      </w:pPr>
      <w:r>
        <w:rPr>
          <w:rFonts w:hint="eastAsia"/>
        </w:rPr>
        <w:t>_</w:t>
      </w:r>
      <w:r>
        <w:t>_______________________________________________________________________________________</w:t>
      </w:r>
    </w:p>
    <w:p>
      <w:pPr>
        <w:textAlignment w:val="center"/>
      </w:pPr>
      <w:r>
        <w:rPr>
          <w:rFonts w:hint="eastAsia"/>
        </w:rPr>
        <w:t>（2）美文鉴赏环节，你将代表小组发言。请从人物形象、主题思想、语言表达，写作手法方面</w:t>
      </w:r>
      <w:r>
        <w:rPr>
          <w:rFonts w:hint="eastAsia"/>
          <w:em w:val="dot"/>
        </w:rPr>
        <w:t>任选一个</w:t>
      </w:r>
      <w:r>
        <w:rPr>
          <w:rFonts w:hint="eastAsia"/>
        </w:rPr>
        <w:t>角度写一段赏析性文字，为发言做准备。（10分）</w:t>
      </w:r>
    </w:p>
    <w:p>
      <w:pPr>
        <w:textAlignment w:val="center"/>
      </w:pPr>
      <w:r>
        <w:rPr>
          <w:rFonts w:hint="eastAsia"/>
        </w:rPr>
        <w:t>写作提示：①结合文章内容；②不少于100字。</w:t>
      </w:r>
    </w:p>
    <w:p>
      <w:pPr>
        <w:textAlignment w:val="center"/>
      </w:pPr>
      <w:r>
        <w:t>________________________________________________________________________________________</w:t>
      </w:r>
    </w:p>
    <w:p>
      <w:pPr>
        <w:textAlignment w:val="center"/>
      </w:pPr>
      <w:r>
        <w:rPr>
          <w:rFonts w:hint="eastAsia"/>
        </w:rPr>
        <w:t>阅读下面的材料，完成第16题。</w:t>
      </w:r>
    </w:p>
    <w:p>
      <w:pPr>
        <w:pStyle w:val="12"/>
        <w:ind w:firstLine="420"/>
      </w:pPr>
      <w:r>
        <w:rPr>
          <w:rFonts w:hint="eastAsia"/>
        </w:rPr>
        <w:t>【材料一：聚焦热点】</w:t>
      </w:r>
    </w:p>
    <w:p>
      <w:pPr>
        <w:pStyle w:val="12"/>
        <w:ind w:firstLine="420"/>
      </w:pPr>
      <w:r>
        <w:drawing>
          <wp:inline distT="0" distB="0" distL="0" distR="0">
            <wp:extent cx="1515110" cy="13531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524352" cy="1361229"/>
                    </a:xfrm>
                    <a:prstGeom prst="rect">
                      <a:avLst/>
                    </a:prstGeom>
                  </pic:spPr>
                </pic:pic>
              </a:graphicData>
            </a:graphic>
          </wp:inline>
        </w:drawing>
      </w:r>
    </w:p>
    <w:p>
      <w:pPr>
        <w:pStyle w:val="12"/>
        <w:ind w:firstLine="420"/>
      </w:pPr>
      <w:r>
        <w:rPr>
          <w:rFonts w:hint="eastAsia"/>
        </w:rPr>
        <w:t>每年开学季，不少孩子都会购入一批新的文具。除基础款以外，很多孩子还对文具自金情有独钟，“惊喜金”“神秘盒”“好运金”等字眼俘获了一批中小学生的心。不少笔、本子、橡皮等文具纷纷套上“高颜值”的盒子，隐藏起内部的款式，孩子们只有在付完钱拆开包装后，才能知道买到的是不是自己心仪的款式。</w:t>
      </w:r>
    </w:p>
    <w:p>
      <w:pPr>
        <w:pStyle w:val="12"/>
        <w:ind w:firstLine="420"/>
      </w:pPr>
      <w:r>
        <w:rPr>
          <w:rFonts w:hint="eastAsia"/>
        </w:rPr>
        <w:t>在文具店的盲盒区，经常能听到孩子们的交流，“一直买买买，终于把笔的样式凑齐了”“‘锦纪言盒’好看，开到两个蓝色，没开到红色有点失望”“重复的超级多，我买了好多次才碰到一个‘隐藏款’”。</w:t>
      </w:r>
    </w:p>
    <w:p>
      <w:pPr>
        <w:pStyle w:val="12"/>
        <w:ind w:firstLine="420"/>
      </w:pPr>
      <w:r>
        <w:rPr>
          <w:rFonts w:hint="eastAsia"/>
        </w:rPr>
        <w:t>【材料二：文具盲盒热的缘由】</w:t>
      </w:r>
    </w:p>
    <w:p>
      <w:pPr>
        <w:pStyle w:val="12"/>
        <w:ind w:firstLine="420"/>
      </w:pPr>
      <w:r>
        <w:drawing>
          <wp:inline distT="0" distB="0" distL="0" distR="0">
            <wp:extent cx="1590675" cy="14395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599470" cy="1447741"/>
                    </a:xfrm>
                    <a:prstGeom prst="rect">
                      <a:avLst/>
                    </a:prstGeom>
                  </pic:spPr>
                </pic:pic>
              </a:graphicData>
            </a:graphic>
          </wp:inline>
        </w:drawing>
      </w:r>
    </w:p>
    <w:p>
      <w:pPr>
        <w:pStyle w:val="12"/>
        <w:ind w:firstLine="420"/>
      </w:pPr>
      <w:r>
        <w:rPr>
          <w:rFonts w:hint="eastAsia"/>
        </w:rPr>
        <w:t>小小的文具盲盒为何会产生这么大的吸引力?</w:t>
      </w:r>
    </w:p>
    <w:p>
      <w:pPr>
        <w:pStyle w:val="12"/>
        <w:ind w:firstLine="420"/>
      </w:pPr>
      <w:r>
        <w:rPr>
          <w:rFonts w:hint="eastAsia"/>
        </w:rPr>
        <w:t>文具盲盒设计了抽卡的机制，具有随机属性，也就是说，每次购买，你都不知道盲盒里面的东西是怎样的，拆盒时使会产生强烈的期待感和兴奋感，而这些感受也会驱使你购买更多的文具盲盒，我们可以从心理学上对这一现象进行解释，二十世纪三十年代有一项心理学实验，将一只老鼠放在一个箱子里，一旦老鼠接动箱子里的将定开关，就有一半的概率会掉出食物。但是在老鼠吃饱后，它依然会选择接动开关，这时的它并非为了获取食物，而是为了获得不确定性带来的兴奋感。</w:t>
      </w:r>
    </w:p>
    <w:p>
      <w:pPr>
        <w:pStyle w:val="12"/>
        <w:ind w:firstLine="420"/>
      </w:pPr>
      <w:r>
        <w:rPr>
          <w:rFonts w:hint="eastAsia"/>
        </w:rPr>
        <w:t>同时，强社交属性和强溢价性也是文具盲盒流行的主要原因。当购买到重复的、不喜欢的款式时，便会产生置换盲盒的需求，盲盒社交图因此成型；当抽到概率极低的“隐藏款”时，能获得比商品本身价值更高的收益，这使得文具盲盒广泛流行，收获了大批爱好者。</w:t>
      </w:r>
    </w:p>
    <w:p>
      <w:pPr>
        <w:pStyle w:val="12"/>
        <w:ind w:firstLine="420"/>
      </w:pPr>
      <w:r>
        <w:rPr>
          <w:rFonts w:hint="eastAsia"/>
        </w:rPr>
        <w:t>【材料三：文具盲盒隐藏的危害】</w:t>
      </w:r>
    </w:p>
    <w:p>
      <w:pPr>
        <w:pStyle w:val="12"/>
        <w:ind w:firstLine="420"/>
      </w:pPr>
      <w:r>
        <w:rPr>
          <w:rFonts w:hint="eastAsia"/>
        </w:rPr>
        <w:t>2023年上海“两会”，上海市人大代表、上海市消保委秘书处秘书长简爱莲表示，文具盲盒已经成为学生群体中的社交工具。学生群体的社交圈相对较小，很容易形成“社交绑架”现象和引发攀比行为，孩子为了获得所谓的“隐藏款”会要求父母花很多钱去购买文具盲盒。这些已经超出对文具自身使用价值的需求，文具盲盒刺激学生的购买欲望，容易诱发学生过度消费，不利于学生培养正确的消费观。</w:t>
      </w:r>
    </w:p>
    <w:p>
      <w:pPr>
        <w:pStyle w:val="12"/>
        <w:ind w:firstLine="420"/>
      </w:pPr>
      <w:r>
        <w:rPr>
          <w:rFonts w:hint="eastAsia"/>
        </w:rPr>
        <w:t>山西忻州某中学生家长表示：盲盒销售很具有吸引性，吸引点在于你用小钱却有机会抽出价值非常高的商品，中小学生如果深陷盲盒经济，很有可能会养成投机取巧的毛病，他们会觉得只要自己运气好就可以获得好的结果，而不是依靠自己的努力和实力。</w:t>
      </w:r>
    </w:p>
    <w:p>
      <w:pPr>
        <w:pStyle w:val="12"/>
        <w:ind w:firstLine="420"/>
      </w:pPr>
      <w:r>
        <w:rPr>
          <w:rFonts w:hint="eastAsia"/>
        </w:rPr>
        <w:t>一位长期从事文具销售的业内人士说：“买买买”背后是看不见的套路和利益，这成为一些不法商家趁机销售低劣产品的途径。隐藏于盲盒内的“三无”文具既没有厂家名称，也没有标注材料成分，消费者选购时根本无法辨别产品中所含的成分是否符合国家标准，这些产品里更容易出现有毒有害物质含量超标的情况。此外，文具盲盒还影响了文具产品迭代升级的正常趋势。企业在开发文具产品时会更加关注带有娱乐和社交属性的噱头，而不是产品本身的品质提升，这不利于产业的健康发展。</w:t>
      </w:r>
    </w:p>
    <w:p>
      <w:pPr>
        <w:textAlignment w:val="center"/>
      </w:pPr>
      <w:r>
        <w:rPr>
          <w:rFonts w:hint="eastAsia"/>
        </w:rPr>
        <w:t>16</w:t>
      </w:r>
      <w:bookmarkStart w:id="3" w:name="_Hlk147734725"/>
      <w:r>
        <w:rPr>
          <w:rFonts w:hint="eastAsia"/>
        </w:rPr>
        <w:t>．</w:t>
      </w:r>
      <w:bookmarkEnd w:id="3"/>
      <w:r>
        <w:rPr>
          <w:rFonts w:hint="eastAsia"/>
        </w:rPr>
        <w:t>班级围绕话题“文具盲盒”开展班会活动，同学们收集了以上材料。</w:t>
      </w:r>
    </w:p>
    <w:p>
      <w:pPr>
        <w:textAlignment w:val="center"/>
      </w:pPr>
      <w:r>
        <w:rPr>
          <w:rFonts w:hint="eastAsia"/>
        </w:rPr>
        <w:t>（1）阅读材料一有关盲盒的调查图表，写出你的探究结果（2分）</w:t>
      </w:r>
    </w:p>
    <w:p>
      <w:pPr>
        <w:textAlignment w:val="center"/>
      </w:pPr>
      <w:bookmarkStart w:id="4" w:name="_Hlk147734702"/>
      <w:r>
        <w:rPr>
          <w:rFonts w:hint="eastAsia"/>
        </w:rPr>
        <w:t>_</w:t>
      </w:r>
      <w:r>
        <w:t>___________________________________________________________________________________</w:t>
      </w:r>
    </w:p>
    <w:bookmarkEnd w:id="4"/>
    <w:p>
      <w:pPr>
        <w:textAlignment w:val="center"/>
      </w:pPr>
      <w:r>
        <w:rPr>
          <w:rFonts w:hint="eastAsia"/>
        </w:rPr>
        <w:t>（2）阅读材料二，简要概括文具盲盒为何会产生这么大的吸引力。（4分）</w:t>
      </w:r>
    </w:p>
    <w:p>
      <w:pPr>
        <w:textAlignment w:val="center"/>
      </w:pPr>
      <w:r>
        <w:t>____________________________________________________________________________________</w:t>
      </w:r>
    </w:p>
    <w:p>
      <w:pPr>
        <w:textAlignment w:val="center"/>
      </w:pPr>
      <w:r>
        <w:rPr>
          <w:rFonts w:hint="eastAsia"/>
        </w:rPr>
        <w:t>（3）班会接近尾声，同学们对文具盲盒有了新的认识。作为班会主持人。请你进行总结发言，号召同学们正确看待文具自盒。（8分）</w:t>
      </w:r>
    </w:p>
    <w:p>
      <w:pPr>
        <w:textAlignment w:val="center"/>
      </w:pPr>
      <w:r>
        <w:rPr>
          <w:rFonts w:hint="eastAsia"/>
        </w:rPr>
        <w:t>写作提示；①结合材料；②思路清晰，语言得体；③不少于100字。</w:t>
      </w:r>
    </w:p>
    <w:p>
      <w:pPr>
        <w:textAlignment w:val="center"/>
      </w:pPr>
      <w:r>
        <w:t>____________________________________________________________________________________</w:t>
      </w:r>
    </w:p>
    <w:p>
      <w:pPr>
        <w:textAlignment w:val="center"/>
      </w:pPr>
      <w:r>
        <w:t>17</w:t>
      </w:r>
      <w:r>
        <w:rPr>
          <w:rFonts w:hint="eastAsia"/>
        </w:rPr>
        <w:t>．在我们的成长过程中。父母、老师、朋友、对手、偶然遇到的陌生人等，都给了我们很大的帮助、教导或启迪，值得我们感谢和铭记。</w:t>
      </w:r>
    </w:p>
    <w:p>
      <w:pPr>
        <w:pStyle w:val="17"/>
        <w:ind w:firstLine="420"/>
      </w:pPr>
      <w:r>
        <w:rPr>
          <w:rFonts w:hint="eastAsia"/>
        </w:rPr>
        <w:t>请从下面两个题目中</w:t>
      </w:r>
      <w:r>
        <w:rPr>
          <w:rFonts w:hint="eastAsia"/>
          <w:em w:val="dot"/>
        </w:rPr>
        <w:t>任选一个</w:t>
      </w:r>
      <w:r>
        <w:rPr>
          <w:rFonts w:hint="eastAsia"/>
        </w:rPr>
        <w:t>，写一篇不少于600字的文章。（35分，含书写分3分）</w:t>
      </w:r>
    </w:p>
    <w:p>
      <w:pPr>
        <w:pStyle w:val="17"/>
        <w:ind w:firstLine="420"/>
      </w:pPr>
      <w:r>
        <w:rPr>
          <w:rFonts w:hint="eastAsia"/>
        </w:rPr>
        <w:t>题目一：谢谢你，_</w:t>
      </w:r>
      <w:r>
        <w:t>____</w:t>
      </w:r>
      <w:r>
        <w:rPr>
          <w:rFonts w:hint="eastAsia"/>
        </w:rPr>
        <w:t>__</w:t>
      </w:r>
      <w:r>
        <w:t xml:space="preserve">       </w:t>
      </w:r>
      <w:r>
        <w:rPr>
          <w:rFonts w:hint="eastAsia"/>
        </w:rPr>
        <w:t>题目二：成长中的温暖</w:t>
      </w:r>
    </w:p>
    <w:p>
      <w:pPr>
        <w:textAlignment w:val="center"/>
      </w:pPr>
      <w:r>
        <w:rPr>
          <w:rFonts w:hint="eastAsia"/>
        </w:rPr>
        <w:t>写作提示：①除诗歌外。文体不限；②如果选题目一。请务必先补全题目；③避开真实的人名、地名、校名；④书写规范，卷面整洁。</w:t>
      </w:r>
    </w:p>
    <w:p>
      <w:pPr>
        <w:jc w:val="center"/>
        <w:textAlignment w:val="center"/>
        <w:rPr>
          <w:rFonts w:hint="eastAsia"/>
          <w:b/>
          <w:sz w:val="32"/>
        </w:rPr>
      </w:pPr>
    </w:p>
    <w:p>
      <w:pPr>
        <w:jc w:val="center"/>
        <w:textAlignment w:val="center"/>
        <w:rPr>
          <w:rFonts w:hint="eastAsia"/>
          <w:b/>
          <w:sz w:val="32"/>
        </w:rPr>
      </w:pPr>
    </w:p>
    <w:p>
      <w:pPr>
        <w:jc w:val="center"/>
        <w:textAlignment w:val="center"/>
        <w:rPr>
          <w:rFonts w:hint="eastAsia"/>
          <w:b/>
          <w:sz w:val="32"/>
        </w:rPr>
      </w:pPr>
    </w:p>
    <w:p>
      <w:pPr>
        <w:jc w:val="center"/>
        <w:textAlignment w:val="center"/>
        <w:rPr>
          <w:rFonts w:hint="eastAsia"/>
          <w:b/>
          <w:sz w:val="32"/>
        </w:rPr>
      </w:pPr>
    </w:p>
    <w:p>
      <w:pPr>
        <w:jc w:val="center"/>
        <w:textAlignment w:val="center"/>
        <w:rPr>
          <w:rFonts w:hint="eastAsia"/>
          <w:b/>
          <w:sz w:val="32"/>
        </w:rPr>
      </w:pPr>
    </w:p>
    <w:p>
      <w:pPr>
        <w:jc w:val="center"/>
        <w:textAlignment w:val="center"/>
        <w:rPr>
          <w:rFonts w:hint="eastAsia"/>
          <w:b/>
          <w:sz w:val="32"/>
        </w:rPr>
      </w:pPr>
    </w:p>
    <w:p>
      <w:pPr>
        <w:jc w:val="center"/>
        <w:textAlignment w:val="center"/>
        <w:rPr>
          <w:b/>
          <w:sz w:val="32"/>
        </w:rPr>
      </w:pPr>
      <w:r>
        <w:rPr>
          <w:rFonts w:hint="eastAsia"/>
          <w:b/>
          <w:sz w:val="32"/>
        </w:rPr>
        <w:t>2022～2023学年度七年级下学期期中综合评估</w:t>
      </w:r>
    </w:p>
    <w:p>
      <w:pPr>
        <w:jc w:val="center"/>
        <w:textAlignment w:val="center"/>
        <w:rPr>
          <w:b/>
          <w:sz w:val="32"/>
        </w:rPr>
      </w:pPr>
      <w:r>
        <w:rPr>
          <w:rFonts w:hint="eastAsia"/>
          <w:b/>
          <w:sz w:val="32"/>
        </w:rPr>
        <w:t>语文参考答案</w:t>
      </w:r>
    </w:p>
    <w:p>
      <w:pPr>
        <w:textAlignment w:val="center"/>
        <w:rPr>
          <w:b/>
          <w:sz w:val="24"/>
        </w:rPr>
      </w:pPr>
      <w:r>
        <w:rPr>
          <w:rFonts w:hint="eastAsia"/>
          <w:b/>
          <w:sz w:val="24"/>
        </w:rPr>
        <w:t>一、</w:t>
      </w:r>
    </w:p>
    <w:p>
      <w:pPr>
        <w:textAlignment w:val="center"/>
      </w:pPr>
      <w:r>
        <w:rPr>
          <w:rFonts w:hint="eastAsia"/>
        </w:rPr>
        <w:t>1．天下兴亡（2分，用楷体正确，规范地书写即可）</w:t>
      </w:r>
    </w:p>
    <w:p>
      <w:pPr>
        <w:textAlignment w:val="center"/>
      </w:pPr>
      <w:r>
        <w:rPr>
          <w:rFonts w:hint="eastAsia"/>
        </w:rPr>
        <w:t>2．①非复吴下阿蒙②万里赴戎机③朔气传金柝④寒光照铁衣⑤独坐幽篁里⑥弹琴复长啸⑦此夜曲中闻折柳⑧何人不起故园情⑨故园东望路漫漫⑩双袖龙钟泪不干（10分，每空1分，有错该空不得分）</w:t>
      </w:r>
    </w:p>
    <w:p>
      <w:pPr>
        <w:textAlignment w:val="center"/>
        <w:rPr>
          <w:b/>
          <w:sz w:val="24"/>
        </w:rPr>
      </w:pPr>
      <w:r>
        <w:rPr>
          <w:rFonts w:hint="eastAsia"/>
          <w:b/>
          <w:sz w:val="24"/>
        </w:rPr>
        <w:t>二、</w:t>
      </w:r>
    </w:p>
    <w:p>
      <w:pPr>
        <w:textAlignment w:val="center"/>
      </w:pPr>
      <w:r>
        <w:rPr>
          <w:rFonts w:hint="eastAsia"/>
        </w:rPr>
        <w:t>（一）</w:t>
      </w:r>
    </w:p>
    <w:p>
      <w:pPr>
        <w:textAlignment w:val="center"/>
      </w:pPr>
      <w:r>
        <w:rPr>
          <w:rFonts w:hint="eastAsia"/>
        </w:rPr>
        <w:t>3．A（“自”是介词，“申报”是动词）（2分）</w:t>
      </w:r>
    </w:p>
    <w:p>
      <w:pPr>
        <w:textAlignment w:val="center"/>
      </w:pPr>
      <w:r>
        <w:rPr>
          <w:rFonts w:hint="eastAsia"/>
        </w:rPr>
        <w:t>4．示例：祥子新买的车被抢走，重新攒的买车钱被敲诈，与虎妞结婚后买的车在置办虎妞的丧事时又卖了，准备重新开始时却得知小福子上吊自杀……面对一系列挫折，他选择向命运妥协，最终从一个诚实可爱的青年变成了一具麻木、潦倒、狡猾、自暴自弃的行尸走肉。（5分，言之有理即可）</w:t>
      </w:r>
    </w:p>
    <w:p>
      <w:pPr>
        <w:textAlignment w:val="center"/>
      </w:pPr>
      <w:r>
        <w:rPr>
          <w:rFonts w:hint="eastAsia"/>
        </w:rPr>
        <w:t>5．示例：①在经历过风霜雨雪后会更芬芳②在不断搏击后会谱写出更壮丽的篇章（2分，每空1分，句式相仿，内容恰当即可）</w:t>
      </w:r>
    </w:p>
    <w:p>
      <w:pPr>
        <w:textAlignment w:val="center"/>
        <w:rPr>
          <w:b/>
          <w:sz w:val="24"/>
        </w:rPr>
      </w:pPr>
      <w:r>
        <w:rPr>
          <w:rFonts w:hint="eastAsia"/>
          <w:b/>
          <w:sz w:val="24"/>
        </w:rPr>
        <w:t>（二）。</w:t>
      </w:r>
    </w:p>
    <w:p>
      <w:pPr>
        <w:textAlignment w:val="center"/>
      </w:pPr>
      <w:r>
        <w:rPr>
          <w:rFonts w:hint="eastAsia"/>
        </w:rPr>
        <w:t>6．示例：小池一夫毫无保留地教授学生绘画技艺，帮助学生少走弯路，学生成功并超越他之后，他自己也能从学生那里学到新的绘画技艺和方法。从而得到提升。（3分，意思对即可）</w:t>
      </w:r>
    </w:p>
    <w:p>
      <w:pPr>
        <w:textAlignment w:val="center"/>
      </w:pPr>
      <w:r>
        <w:rPr>
          <w:rFonts w:hint="eastAsia"/>
        </w:rPr>
        <w:t>7．示例：同学，我们的学习是相互的，所谓“教学相长”，在帮助张晓的同时，我也从中获益匪浅。给张晓答疑解惑的过程，也是我重新梳理、归纳知识的过程，在这个过程中我还能发现自身存在的知识漏洞，从而开展针对性的训练，使自己得到进一步的提升。而且，张晓学习刻苦，她的精神也激励我要更加努力，我们互相促进，学习更有动力。（8分）</w:t>
      </w:r>
    </w:p>
    <w:p>
      <w:pPr>
        <w:textAlignment w:val="center"/>
        <w:rPr>
          <w:b/>
          <w:sz w:val="24"/>
        </w:rPr>
      </w:pPr>
      <w:r>
        <w:rPr>
          <w:rFonts w:hint="eastAsia"/>
          <w:b/>
          <w:sz w:val="24"/>
        </w:rPr>
        <w:t>（三）</w:t>
      </w:r>
    </w:p>
    <w:p>
      <w:pPr>
        <w:textAlignment w:val="center"/>
      </w:pPr>
      <w:r>
        <w:rPr>
          <w:rFonts w:hint="eastAsia"/>
        </w:rPr>
        <w:t>8．（1）</w:t>
      </w:r>
      <w:r>
        <w:t>jiě     （2）zhuó</w:t>
      </w:r>
      <w:r>
        <w:rPr>
          <w:rFonts w:hint="eastAsia"/>
        </w:rPr>
        <w:t>（2分，每小题1分）</w:t>
      </w:r>
    </w:p>
    <w:p>
      <w:pPr>
        <w:textAlignment w:val="center"/>
      </w:pPr>
      <w:r>
        <w:rPr>
          <w:rFonts w:hint="eastAsia"/>
        </w:rPr>
        <w:t>9．B（A．擅长/好好地；B．斜着眼看；C．盖/底朝上翻过来，歪倒；D．从/自己）（3分）</w:t>
      </w:r>
    </w:p>
    <w:p>
      <w:pPr>
        <w:textAlignment w:val="center"/>
      </w:pPr>
      <w:r>
        <w:rPr>
          <w:rFonts w:hint="eastAsia"/>
        </w:rPr>
        <w:t>10．（1）只是手法技艺熟练罢了。（1分）</w:t>
      </w:r>
    </w:p>
    <w:p>
      <w:pPr>
        <w:textAlignment w:val="center"/>
      </w:pPr>
      <w:r>
        <w:rPr>
          <w:rFonts w:hint="eastAsia"/>
        </w:rPr>
        <w:t>（2）康肃公气愤地说：“你怎么敢轻视我射箭的本领!”（2分）</w:t>
      </w:r>
    </w:p>
    <w:p>
      <w:pPr>
        <w:textAlignment w:val="center"/>
      </w:pPr>
      <w:r>
        <w:rPr>
          <w:rFonts w:hint="eastAsia"/>
        </w:rPr>
        <w:t>11．①拟人（1分）②示例：暮春时节，花木争芳斗艳（1分，意思对即可）③乃取一葫芦置于地，以钱覆其口，徐以杓酌油沥之，自钱孔入，而钱不湿（2分）</w:t>
      </w:r>
    </w:p>
    <w:p>
      <w:pPr>
        <w:textAlignment w:val="center"/>
      </w:pPr>
      <w:r>
        <w:rPr>
          <w:rFonts w:hint="eastAsia"/>
        </w:rPr>
        <w:t>12．有气干/拳勇过人/能手执鞍桥/倒立驰骋（3分，每处1分）</w:t>
      </w:r>
    </w:p>
    <w:p>
      <w:pPr>
        <w:textAlignment w:val="center"/>
      </w:pPr>
      <w:r>
        <w:rPr>
          <w:rFonts w:hint="eastAsia"/>
        </w:rPr>
        <w:t>13．①有友人与之书而不能答，请于洪仲。洪仲深让之而不为报（1分）②示例：发愤学习，终能成才（2分，意思对即可）</w:t>
      </w:r>
    </w:p>
    <w:p>
      <w:pPr>
        <w:textAlignment w:val="center"/>
      </w:pPr>
      <w:r>
        <w:rPr>
          <w:rFonts w:hint="eastAsia"/>
        </w:rPr>
        <w:t>【参考译文】</w:t>
      </w:r>
    </w:p>
    <w:p>
      <w:pPr>
        <w:pStyle w:val="12"/>
        <w:ind w:firstLine="420"/>
      </w:pPr>
      <w:r>
        <w:rPr>
          <w:rFonts w:hint="eastAsia"/>
        </w:rPr>
        <w:t>傅永，字修期，是清河人。小时候跟随叔父洪仲从青州到北魏，不久又投奔南方。（他）很有气魄才干，勇力过人，能用手抓住马鞍，倒立在马上奔驰。（他）二十多岁时，有朋友给他写信，他却不会回复，就请求叔父洪仲（帮他）。洪仲（不仅）严厉地责备了他，（还）不帮他回信。于是傅永发愤读书，广泛阅读经书史书，同时又有才干。皇帝每每赞叹说：“战场上能击退贼兵，平时能作公开的文告的，只有傅修期了。”</w:t>
      </w:r>
    </w:p>
    <w:p>
      <w:pPr>
        <w:textAlignment w:val="center"/>
        <w:rPr>
          <w:b/>
          <w:sz w:val="24"/>
        </w:rPr>
      </w:pPr>
      <w:r>
        <w:rPr>
          <w:rFonts w:hint="eastAsia"/>
          <w:b/>
          <w:sz w:val="24"/>
        </w:rPr>
        <w:t>三、</w:t>
      </w:r>
    </w:p>
    <w:p>
      <w:pPr>
        <w:textAlignment w:val="center"/>
      </w:pPr>
      <w:r>
        <w:rPr>
          <w:rFonts w:hint="eastAsia"/>
        </w:rPr>
        <w:t>14．示例：我选择图标①。图标定格的是羽毛球运动员跃起接球的精彩瞬间。图标中，运动员腾空跃起，双腿微微弯曲，一手向前探出，一手紧握球拍用力击向空中的羽毛球。运动员跃起接球的动作迅猛又舒展，向我们展示了羽毛球运动的力量美。（6分）</w:t>
      </w:r>
    </w:p>
    <w:p>
      <w:pPr>
        <w:textAlignment w:val="center"/>
      </w:pPr>
      <w:r>
        <w:rPr>
          <w:rFonts w:hint="eastAsia"/>
        </w:rPr>
        <w:t>15．（1）示例：领导，立交桥那儿路况复杂，车流量又大，但没有装红绿灯，很容易发生交通事故，老人的儿子儿媳就是在那里发生车祸去世的。我想他是不希望儿子的悲剧再次上演，便借着补胎用招牌让路过的车辆减速，希望能减少车祸的发生。这段路路况的问题现在也没解决，所以他就一直没离开。（5分）</w:t>
      </w:r>
    </w:p>
    <w:p>
      <w:pPr>
        <w:textAlignment w:val="center"/>
      </w:pPr>
      <w:r>
        <w:rPr>
          <w:rFonts w:hint="eastAsia"/>
        </w:rPr>
        <w:t>（2）示例：文章巧妙设置悬念，使情节环环相扣、曲折生动，在激发读者阅读兴趣的同时，突出了文章主旨，达到了震撼人心的效果。文中老人的补胎手法并不娴熟，耗时费力，补完之后收费却比城里便宜一半，这种怪异的行为令人生疑，此为第一处悬念；</w:t>
      </w:r>
    </w:p>
    <w:p>
      <w:pPr>
        <w:textAlignment w:val="center"/>
      </w:pPr>
      <w:r>
        <w:rPr>
          <w:rFonts w:hint="eastAsia"/>
        </w:rPr>
        <w:t>老人答应了“我”第二天不会来，却没有遵守约定，这样反常的举动令人不解，此为第二处悬念。文章最后点出老人这样做的原因，解开悬念，使读者恍然大悟，也让读者看到了老人身上闪耀的善良，无私的光芒。（10分）</w:t>
      </w:r>
    </w:p>
    <w:p>
      <w:pPr>
        <w:textAlignment w:val="center"/>
      </w:pPr>
      <w:r>
        <w:rPr>
          <w:rFonts w:hint="eastAsia"/>
        </w:rPr>
        <w:t>16．（1）示例：超过半数的消费者遇到过盲盒商家广告宣传与实际不符的情形（，这说明盲盒市场急需规范）。（2分）</w:t>
      </w:r>
    </w:p>
    <w:p>
      <w:pPr>
        <w:textAlignment w:val="center"/>
      </w:pPr>
      <w:r>
        <w:rPr>
          <w:rFonts w:hint="eastAsia"/>
        </w:rPr>
        <w:t>（2）①文具盲盒设计了抽卡的机制，具有随机属性，拆盒时的不确定性能给消费者带来强烈的期待感和兴奋感；②文具盲盒具有的强社交属性和强溢价性也使其广泛流行，收获了大批爱好者。（4分，每点2分，意思对即可）</w:t>
      </w:r>
    </w:p>
    <w:p>
      <w:pPr>
        <w:textAlignment w:val="center"/>
      </w:pPr>
      <w:r>
        <w:rPr>
          <w:rFonts w:hint="eastAsia"/>
        </w:rPr>
        <w:t>（3）示例：同学们，文具盲盒的“盲”给我们带来了新奇和刺激，但我们要认识到，目前文具盲盒市场依然存在实际与广告宣传不符，价格虚高、产品质量参差不齐等问题，盲目购买文具盲盒不仅会给身体健康带来隐患，增加我们潜在的消费支出，造成浪费，还可能会让我们深陷其中，形成“社交绑架”，引发攀比行为，甚至养成投机取巧的毛病。作为消费者，我们要树立正确的消费观和价值观，明确文具的本质是学习用品而不是玩具，量人为出，适度消费，避免盲从，理性消费。（8分）</w:t>
      </w:r>
    </w:p>
    <w:p>
      <w:pPr>
        <w:textAlignment w:val="center"/>
      </w:pPr>
      <w:r>
        <w:rPr>
          <w:rFonts w:hint="eastAsia"/>
        </w:rPr>
        <w:t>17．略。（35分，含书写分3分）</w:t>
      </w:r>
    </w:p>
    <w:p>
      <w:pPr>
        <w:textAlignment w:val="center"/>
      </w:pPr>
      <w:r>
        <w:br w:type="page"/>
      </w:r>
      <w:bookmarkStart w:id="5" w:name="_GoBack"/>
      <w:bookmarkEnd w:id="5"/>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p>
    <w:pPr>
      <w:pBdr>
        <w:bottom w:val="none" w:color="auto" w:sz="0" w:space="1"/>
      </w:pBdr>
      <w:snapToGrid w:val="0"/>
      <w:spacing w:line="240" w:lineRule="auto"/>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5A6B"/>
    <w:rsid w:val="000460FF"/>
    <w:rsid w:val="00054E7B"/>
    <w:rsid w:val="00084BDD"/>
    <w:rsid w:val="00091B4A"/>
    <w:rsid w:val="000E4D02"/>
    <w:rsid w:val="000E4FF1"/>
    <w:rsid w:val="001177F3"/>
    <w:rsid w:val="00127CD7"/>
    <w:rsid w:val="0015208A"/>
    <w:rsid w:val="001560E6"/>
    <w:rsid w:val="00171458"/>
    <w:rsid w:val="00173C1D"/>
    <w:rsid w:val="001764C3"/>
    <w:rsid w:val="0018010E"/>
    <w:rsid w:val="00191C29"/>
    <w:rsid w:val="001C63DA"/>
    <w:rsid w:val="001D0C6F"/>
    <w:rsid w:val="00201A7E"/>
    <w:rsid w:val="00204526"/>
    <w:rsid w:val="0021749E"/>
    <w:rsid w:val="00221FC9"/>
    <w:rsid w:val="00244CEF"/>
    <w:rsid w:val="002457C2"/>
    <w:rsid w:val="00250BD0"/>
    <w:rsid w:val="002908F0"/>
    <w:rsid w:val="00294908"/>
    <w:rsid w:val="002A0E5D"/>
    <w:rsid w:val="002A1A21"/>
    <w:rsid w:val="002A44A7"/>
    <w:rsid w:val="002D1EFD"/>
    <w:rsid w:val="002F06B2"/>
    <w:rsid w:val="002F6741"/>
    <w:rsid w:val="003102DB"/>
    <w:rsid w:val="003120A9"/>
    <w:rsid w:val="003625C4"/>
    <w:rsid w:val="00373D0A"/>
    <w:rsid w:val="00390FDC"/>
    <w:rsid w:val="003A2067"/>
    <w:rsid w:val="003B1712"/>
    <w:rsid w:val="003C4A95"/>
    <w:rsid w:val="003D0C09"/>
    <w:rsid w:val="003E034F"/>
    <w:rsid w:val="003E21AE"/>
    <w:rsid w:val="004062F6"/>
    <w:rsid w:val="00413335"/>
    <w:rsid w:val="004151FC"/>
    <w:rsid w:val="00430A44"/>
    <w:rsid w:val="00435F83"/>
    <w:rsid w:val="004376A8"/>
    <w:rsid w:val="00442F07"/>
    <w:rsid w:val="00444A46"/>
    <w:rsid w:val="0046214C"/>
    <w:rsid w:val="0049183B"/>
    <w:rsid w:val="004931D6"/>
    <w:rsid w:val="004A5E03"/>
    <w:rsid w:val="004B2959"/>
    <w:rsid w:val="004B44B5"/>
    <w:rsid w:val="004C1A1A"/>
    <w:rsid w:val="004D44FD"/>
    <w:rsid w:val="004E2A7E"/>
    <w:rsid w:val="005305CD"/>
    <w:rsid w:val="00536CFB"/>
    <w:rsid w:val="0059145F"/>
    <w:rsid w:val="00596076"/>
    <w:rsid w:val="005B39DB"/>
    <w:rsid w:val="005C2124"/>
    <w:rsid w:val="005F1362"/>
    <w:rsid w:val="00605626"/>
    <w:rsid w:val="006071D5"/>
    <w:rsid w:val="0062039B"/>
    <w:rsid w:val="00623C16"/>
    <w:rsid w:val="00637D3A"/>
    <w:rsid w:val="00640BF5"/>
    <w:rsid w:val="006751D2"/>
    <w:rsid w:val="00696860"/>
    <w:rsid w:val="006D5DE9"/>
    <w:rsid w:val="006F45E0"/>
    <w:rsid w:val="006F4DF0"/>
    <w:rsid w:val="00701D6B"/>
    <w:rsid w:val="007028F1"/>
    <w:rsid w:val="007061B2"/>
    <w:rsid w:val="007063CD"/>
    <w:rsid w:val="00716D85"/>
    <w:rsid w:val="00723D44"/>
    <w:rsid w:val="00735D00"/>
    <w:rsid w:val="00740A09"/>
    <w:rsid w:val="00762E26"/>
    <w:rsid w:val="007706D9"/>
    <w:rsid w:val="0077790F"/>
    <w:rsid w:val="00795B8B"/>
    <w:rsid w:val="008028B5"/>
    <w:rsid w:val="00832EC9"/>
    <w:rsid w:val="00836A05"/>
    <w:rsid w:val="008634CD"/>
    <w:rsid w:val="008731FA"/>
    <w:rsid w:val="00880A38"/>
    <w:rsid w:val="00887CE0"/>
    <w:rsid w:val="00893DD6"/>
    <w:rsid w:val="008D2E94"/>
    <w:rsid w:val="008E387A"/>
    <w:rsid w:val="00902130"/>
    <w:rsid w:val="009121D7"/>
    <w:rsid w:val="00921D01"/>
    <w:rsid w:val="00952A5D"/>
    <w:rsid w:val="00957ECB"/>
    <w:rsid w:val="00974E0F"/>
    <w:rsid w:val="00982128"/>
    <w:rsid w:val="009A27BF"/>
    <w:rsid w:val="009B1001"/>
    <w:rsid w:val="009B5666"/>
    <w:rsid w:val="009C36DB"/>
    <w:rsid w:val="009C4252"/>
    <w:rsid w:val="00A07DF2"/>
    <w:rsid w:val="00A405DB"/>
    <w:rsid w:val="00A46D54"/>
    <w:rsid w:val="00A503B1"/>
    <w:rsid w:val="00A536B0"/>
    <w:rsid w:val="00A7623D"/>
    <w:rsid w:val="00A8194D"/>
    <w:rsid w:val="00AB3EE3"/>
    <w:rsid w:val="00AD4827"/>
    <w:rsid w:val="00AD6B6A"/>
    <w:rsid w:val="00B23FD6"/>
    <w:rsid w:val="00B4657D"/>
    <w:rsid w:val="00B652BB"/>
    <w:rsid w:val="00B7048B"/>
    <w:rsid w:val="00B73811"/>
    <w:rsid w:val="00B80D67"/>
    <w:rsid w:val="00B8100F"/>
    <w:rsid w:val="00B96924"/>
    <w:rsid w:val="00BB50C6"/>
    <w:rsid w:val="00BF089F"/>
    <w:rsid w:val="00C02815"/>
    <w:rsid w:val="00C02E28"/>
    <w:rsid w:val="00C02FC6"/>
    <w:rsid w:val="00C13493"/>
    <w:rsid w:val="00C321EB"/>
    <w:rsid w:val="00C37E4D"/>
    <w:rsid w:val="00CA4A07"/>
    <w:rsid w:val="00CF70A1"/>
    <w:rsid w:val="00D206E4"/>
    <w:rsid w:val="00D51257"/>
    <w:rsid w:val="00D634C2"/>
    <w:rsid w:val="00D7392D"/>
    <w:rsid w:val="00D756B6"/>
    <w:rsid w:val="00D77F6E"/>
    <w:rsid w:val="00DA0796"/>
    <w:rsid w:val="00DA30E9"/>
    <w:rsid w:val="00DA45E7"/>
    <w:rsid w:val="00DA5448"/>
    <w:rsid w:val="00DB6888"/>
    <w:rsid w:val="00DC061C"/>
    <w:rsid w:val="00DF071B"/>
    <w:rsid w:val="00DF5C19"/>
    <w:rsid w:val="00E13937"/>
    <w:rsid w:val="00E22C2C"/>
    <w:rsid w:val="00E34940"/>
    <w:rsid w:val="00E3767E"/>
    <w:rsid w:val="00E37CA1"/>
    <w:rsid w:val="00E44389"/>
    <w:rsid w:val="00E63075"/>
    <w:rsid w:val="00E97096"/>
    <w:rsid w:val="00EA0188"/>
    <w:rsid w:val="00EA2B3D"/>
    <w:rsid w:val="00EA6024"/>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1DE500BE"/>
    <w:rsid w:val="38274566"/>
    <w:rsid w:val="76DD3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Subtitle"/>
    <w:basedOn w:val="1"/>
    <w:next w:val="1"/>
    <w:link w:val="13"/>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character" w:styleId="6">
    <w:name w:val="Strong"/>
    <w:basedOn w:val="5"/>
    <w:uiPriority w:val="0"/>
    <w:rPr>
      <w:b/>
      <w:bCs/>
    </w:rPr>
  </w:style>
  <w:style w:type="character" w:styleId="7">
    <w:name w:val="Hyperlink"/>
    <w:basedOn w:val="5"/>
    <w:unhideWhenUsed/>
    <w:uiPriority w:val="99"/>
    <w:rPr>
      <w:color w:val="0000FF"/>
      <w:u w:val="single"/>
    </w:rPr>
  </w:style>
  <w:style w:type="table" w:styleId="9">
    <w:name w:val="Table Grid"/>
    <w:basedOn w:val="8"/>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字符"/>
    <w:basedOn w:val="5"/>
    <w:link w:val="3"/>
    <w:uiPriority w:val="99"/>
    <w:rPr>
      <w:kern w:val="2"/>
      <w:sz w:val="18"/>
      <w:szCs w:val="24"/>
    </w:rPr>
  </w:style>
  <w:style w:type="paragraph" w:styleId="11">
    <w:name w:val="No Spacing"/>
    <w:qFormat/>
    <w:uiPriority w:val="1"/>
    <w:pPr>
      <w:spacing w:line="288" w:lineRule="auto"/>
    </w:pPr>
    <w:rPr>
      <w:rFonts w:ascii="Times New Roman" w:hAnsi="Times New Roman" w:eastAsia="楷体" w:cstheme="minorBidi"/>
      <w:sz w:val="21"/>
      <w:szCs w:val="22"/>
      <w:lang w:val="en-US" w:eastAsia="zh-CN" w:bidi="ar-SA"/>
    </w:rPr>
  </w:style>
  <w:style w:type="paragraph" w:styleId="12">
    <w:name w:val="List Paragraph"/>
    <w:basedOn w:val="1"/>
    <w:qFormat/>
    <w:uiPriority w:val="99"/>
    <w:pPr>
      <w:ind w:firstLine="200" w:firstLineChars="200"/>
    </w:pPr>
    <w:rPr>
      <w:rFonts w:eastAsia="楷体"/>
    </w:rPr>
  </w:style>
  <w:style w:type="character" w:customStyle="1" w:styleId="13">
    <w:name w:val="副标题 字符"/>
    <w:basedOn w:val="5"/>
    <w:link w:val="4"/>
    <w:uiPriority w:val="0"/>
    <w:rPr>
      <w:rFonts w:asciiTheme="minorHAnsi" w:hAnsiTheme="minorHAnsi" w:eastAsiaTheme="minorEastAsia" w:cstheme="minorBidi"/>
      <w:b/>
      <w:bCs/>
      <w:kern w:val="28"/>
      <w:sz w:val="32"/>
      <w:szCs w:val="32"/>
    </w:rPr>
  </w:style>
  <w:style w:type="character" w:customStyle="1" w:styleId="14">
    <w:name w:val="Subtle Emphasis"/>
    <w:basedOn w:val="5"/>
    <w:uiPriority w:val="19"/>
    <w:rPr>
      <w:i/>
      <w:iCs/>
      <w:color w:val="404040" w:themeColor="text1" w:themeTint="BF"/>
      <w14:textFill>
        <w14:solidFill>
          <w14:schemeClr w14:val="tx1">
            <w14:lumMod w14:val="75000"/>
            <w14:lumOff w14:val="25000"/>
          </w14:schemeClr>
        </w14:solidFill>
      </w14:textFill>
    </w:rPr>
  </w:style>
  <w:style w:type="paragraph" w:styleId="15">
    <w:name w:val="Intense Quote"/>
    <w:basedOn w:val="1"/>
    <w:next w:val="1"/>
    <w:link w:val="16"/>
    <w:qFormat/>
    <w:uiPriority w:val="99"/>
    <w:pPr>
      <w:pBdr>
        <w:top w:val="single" w:color="5B9BD5" w:themeColor="accent1" w:sz="4" w:space="10"/>
        <w:bottom w:val="single" w:color="5B9BD5" w:themeColor="accent1" w:sz="4" w:space="10"/>
      </w:pBdr>
      <w:spacing w:before="360" w:after="360"/>
      <w:ind w:left="864" w:right="864"/>
      <w:jc w:val="center"/>
    </w:pPr>
    <w:rPr>
      <w:rFonts w:eastAsia="楷体"/>
      <w:iCs/>
    </w:rPr>
  </w:style>
  <w:style w:type="character" w:customStyle="1" w:styleId="16">
    <w:name w:val="明显引用 字符"/>
    <w:basedOn w:val="5"/>
    <w:link w:val="15"/>
    <w:uiPriority w:val="99"/>
    <w:rPr>
      <w:rFonts w:ascii="Times New Roman" w:hAnsi="Times New Roman" w:eastAsia="楷体"/>
      <w:iCs/>
      <w:kern w:val="2"/>
      <w:sz w:val="21"/>
      <w:szCs w:val="24"/>
    </w:rPr>
  </w:style>
  <w:style w:type="paragraph" w:customStyle="1" w:styleId="17">
    <w:name w:val="正文_0"/>
    <w:qFormat/>
    <w:uiPriority w:val="0"/>
    <w:pPr>
      <w:widowControl w:val="0"/>
      <w:spacing w:line="288" w:lineRule="auto"/>
      <w:ind w:firstLine="20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microsoft.com/office/2007/relationships/hdphoto" Target="media/hdphoto1.wdp"/><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microsoft.com/office/2007/relationships/hdphoto" Target="media/hdphoto2.wdp"/><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88156-3D79-43EA-9ABA-017FED38C239}">
  <ds:schemaRefs/>
</ds:datastoreItem>
</file>

<file path=docProps/app.xml><?xml version="1.0" encoding="utf-8"?>
<Properties xmlns="http://schemas.openxmlformats.org/officeDocument/2006/extended-properties" xmlns:vt="http://schemas.openxmlformats.org/officeDocument/2006/docPropsVTypes">
  <Template>Normal</Template>
  <Pages>8</Pages>
  <Words>1372</Words>
  <Characters>7822</Characters>
  <Lines>65</Lines>
  <Paragraphs>18</Paragraphs>
  <TotalTime>1</TotalTime>
  <ScaleCrop>false</ScaleCrop>
  <LinksUpToDate>false</LinksUpToDate>
  <CharactersWithSpaces>9176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2023-10-09T00:15:00Z</dcterms:created>
  <dc:creator>琦</dc:creator>
  <cp:lastModifiedBy>Administrator</cp:lastModifiedBy>
  <dcterms:modified xsi:type="dcterms:W3CDTF">2023-10-09T07:26:07Z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