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center"/>
        <w:rPr>
          <w:rFonts w:hint="default" w:ascii="黑体" w:hAnsi="黑体" w:eastAsia="黑体" w:cs="黑体"/>
          <w:b/>
          <w:bCs w:val="0"/>
          <w:color w:val="00000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color w:val="000000"/>
          <w:sz w:val="36"/>
          <w:szCs w:val="36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11861800</wp:posOffset>
            </wp:positionH>
            <wp:positionV relativeFrom="topMargin">
              <wp:posOffset>10744200</wp:posOffset>
            </wp:positionV>
            <wp:extent cx="317500" cy="304800"/>
            <wp:effectExtent l="0" t="0" r="6350" b="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bCs w:val="0"/>
          <w:color w:val="000000"/>
          <w:sz w:val="36"/>
          <w:szCs w:val="36"/>
          <w:lang w:eastAsia="zh-CN"/>
        </w:rPr>
        <w:t>八</w:t>
      </w:r>
      <w:r>
        <w:rPr>
          <w:rFonts w:hint="eastAsia" w:ascii="黑体" w:hAnsi="黑体" w:eastAsia="黑体" w:cs="黑体"/>
          <w:b/>
          <w:bCs w:val="0"/>
          <w:color w:val="000000"/>
          <w:sz w:val="36"/>
          <w:szCs w:val="36"/>
        </w:rPr>
        <w:t>年级</w:t>
      </w:r>
      <w:r>
        <w:rPr>
          <w:rFonts w:hint="eastAsia" w:ascii="黑体" w:hAnsi="黑体" w:eastAsia="黑体" w:cs="黑体"/>
          <w:b/>
          <w:bCs w:val="0"/>
          <w:color w:val="000000"/>
          <w:sz w:val="36"/>
          <w:szCs w:val="36"/>
          <w:lang w:eastAsia="zh-CN"/>
        </w:rPr>
        <w:t>物理</w:t>
      </w:r>
      <w:r>
        <w:rPr>
          <w:rFonts w:hint="eastAsia" w:ascii="黑体" w:hAnsi="黑体" w:eastAsia="黑体" w:cs="黑体"/>
          <w:b/>
          <w:bCs w:val="0"/>
          <w:color w:val="000000"/>
          <w:sz w:val="36"/>
          <w:szCs w:val="36"/>
          <w:lang w:val="en-US" w:eastAsia="zh-CN"/>
        </w:rPr>
        <w:t>参考答案及评分标准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color w:val="000000"/>
          <w:sz w:val="24"/>
          <w:szCs w:val="24"/>
          <w:lang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eastAsia="zh-CN"/>
        </w:rPr>
        <w:t>一、填空题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(本题共7小题，每空1分，共16分)</w:t>
      </w:r>
    </w:p>
    <w:p>
      <w:pPr>
        <w:spacing w:line="360" w:lineRule="auto"/>
        <w:rPr>
          <w:rFonts w:hint="default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lang w:val="en-US" w:eastAsia="zh-CN"/>
        </w:rPr>
        <w:t>1、托里拆利    小于</w:t>
      </w:r>
    </w:p>
    <w:p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2、静止    做匀速直线运动</w:t>
      </w:r>
    </w:p>
    <w:p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3、向上   10    0    2000</w:t>
      </w:r>
    </w:p>
    <w:p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4.受力面积    压强</w:t>
      </w:r>
    </w:p>
    <w:p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5.水的压强随深度的增加而增大     连通器</w:t>
      </w:r>
    </w:p>
    <w:p>
      <w:pPr>
        <w:spacing w:line="360" w:lineRule="auto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6、10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等于  上升   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气体在流速大的地方压强较小，A管内液面上方压强小，烧杯内液面上方压强大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楷体" w:hAnsi="楷体" w:eastAsia="楷体" w:cs="楷体"/>
          <w:color w:val="000000"/>
          <w:sz w:val="24"/>
          <w:szCs w:val="24"/>
          <w:lang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eastAsia="zh-CN"/>
        </w:rPr>
        <w:t>二、选择题（本题共</w:t>
      </w: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10小题，每小题2分，共20分。第8-15题每小题只有一个选项符合题目要求，第 16-17题每小题有两个选项符合题目要求，全部选对得2分，选对但不全得1分，有错选的得0分，请将其字母代号填在题后的括号内</w:t>
      </w:r>
      <w:r>
        <w:rPr>
          <w:rFonts w:hint="eastAsia" w:ascii="黑体" w:hAnsi="黑体" w:eastAsia="黑体" w:cs="黑体"/>
          <w:color w:val="000000"/>
          <w:sz w:val="24"/>
          <w:szCs w:val="24"/>
          <w:lang w:eastAsia="zh-CN"/>
        </w:rPr>
        <w:t>）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8、D    9、A    10、C  11、D   12、D 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13、B   14、A   15、B  16、AC   17、AD      </w:t>
      </w:r>
    </w:p>
    <w:p>
      <w:pPr>
        <w:spacing w:line="360" w:lineRule="auto"/>
        <w:rPr>
          <w:rFonts w:hint="default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24"/>
          <w:szCs w:val="24"/>
          <w:lang w:val="en-US" w:eastAsia="zh-CN"/>
        </w:rPr>
        <w:t>三、作图题（本题共2小题，每小题2分，共4分）</w:t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354330</wp:posOffset>
            </wp:positionH>
            <wp:positionV relativeFrom="paragraph">
              <wp:posOffset>187960</wp:posOffset>
            </wp:positionV>
            <wp:extent cx="1631315" cy="929005"/>
            <wp:effectExtent l="0" t="0" r="6985" b="4445"/>
            <wp:wrapNone/>
            <wp:docPr id="1" name="图片 1" descr="d75778ba3af9b0f412c10cca6c7f00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75778ba3af9b0f412c10cca6c7f00c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  <a:lum bright="6000" contrast="3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1315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3110865</wp:posOffset>
            </wp:positionH>
            <wp:positionV relativeFrom="paragraph">
              <wp:posOffset>158115</wp:posOffset>
            </wp:positionV>
            <wp:extent cx="998220" cy="1137285"/>
            <wp:effectExtent l="0" t="0" r="11430" b="5715"/>
            <wp:wrapNone/>
            <wp:docPr id="3" name="图片 3" descr="未标题-2拷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未标题-2拷贝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98220" cy="11372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18、                                   19、</w:t>
      </w:r>
    </w:p>
    <w:p>
      <w:pP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spacing w:line="360" w:lineRule="auto"/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000000"/>
          <w:sz w:val="24"/>
          <w:szCs w:val="24"/>
          <w:lang w:val="en-US" w:eastAsia="zh-CN"/>
        </w:rPr>
        <w:t>四、实验探究题（本题共2小题，每空1分，共18分）</w:t>
      </w:r>
    </w:p>
    <w:p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20.（1）速度   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（2）BC   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（3）长   增大     </w:t>
      </w:r>
    </w:p>
    <w:p>
      <w:pPr>
        <w:spacing w:line="360" w:lineRule="auto"/>
        <w:ind w:firstLine="210" w:firstLineChars="10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（4）匀速直线   不能</w:t>
      </w:r>
    </w:p>
    <w:p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21.（1）海绵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（2）乙、丙  取下丙图中砝码  ①   </w:t>
      </w:r>
    </w:p>
    <w:p>
      <w:pPr>
        <w:spacing w:line="360" w:lineRule="auto"/>
        <w:ind w:firstLine="210" w:firstLineChars="1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（3）压力   当受力面积相同时，压力越大，压力的作用效果越明显。</w:t>
      </w:r>
    </w:p>
    <w:p>
      <w:pPr>
        <w:spacing w:line="360" w:lineRule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22、（1）0.2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（2）3、4    1、2、3 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（3）无关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vertAlign w:val="superscript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（4）1.2×10</w:t>
      </w:r>
      <w:r>
        <w:rPr>
          <w:rFonts w:hint="eastAsia" w:ascii="宋体" w:hAnsi="宋体" w:eastAsia="宋体" w:cs="宋体"/>
          <w:sz w:val="21"/>
          <w:vertAlign w:val="superscript"/>
          <w:lang w:val="en-US" w:eastAsia="zh-CN"/>
        </w:rPr>
        <w:t xml:space="preserve">3  </w:t>
      </w:r>
    </w:p>
    <w:p>
      <w:pPr>
        <w:spacing w:line="360" w:lineRule="auto"/>
        <w:ind w:firstLine="420" w:firstLineChars="200"/>
        <w:rPr>
          <w:rFonts w:hint="default" w:ascii="黑体" w:hAnsi="黑体" w:eastAsia="黑体" w:cs="黑体"/>
          <w:b/>
          <w:bCs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sz w:val="21"/>
          <w:vertAlign w:val="baseline"/>
          <w:lang w:val="en-US" w:eastAsia="zh-CN"/>
        </w:rPr>
        <w:t>（5）没有控制橡皮泥浸入液体的体积不变。</w:t>
      </w:r>
    </w:p>
    <w:p>
      <w:pPr>
        <w:spacing w:line="360" w:lineRule="auto"/>
        <w:rPr>
          <w:rFonts w:hint="eastAsia" w:ascii="黑体" w:hAnsi="黑体" w:eastAsia="黑体" w:cs="黑体"/>
          <w:b/>
          <w:bCs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五、综合应用题（本题共2小题，第23题5分，第24题7分，共12分）</w:t>
      </w:r>
    </w:p>
    <w:p>
      <w:pPr>
        <w:spacing w:line="360" w:lineRule="auto"/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23、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解：（1）（1分）    </w:t>
      </w:r>
    </w:p>
    <w:p>
      <w:pP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1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10"/>
          <w:sz w:val="24"/>
          <w:szCs w:val="24"/>
          <w:shd w:val="clear" w:color="auto" w:fill="FFFFFF"/>
          <w:lang w:val="en-US" w:eastAsia="zh-CN"/>
        </w:rPr>
        <w:object>
          <v:shape id="_x0000_i1025" o:spt="75" type="#_x0000_t75" style="height:16pt;width:16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</w:p>
    <w:p>
      <w:pPr>
        <w:ind w:firstLine="240" w:firstLineChars="100"/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1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10"/>
          <w:sz w:val="24"/>
          <w:szCs w:val="24"/>
          <w:shd w:val="clear" w:color="auto" w:fill="FFFFFF"/>
          <w:lang w:val="en-US" w:eastAsia="zh-CN"/>
        </w:rPr>
        <w:t>（2）（2分）</w:t>
      </w:r>
    </w:p>
    <w:p>
      <w:pPr>
        <w:ind w:firstLine="240" w:firstLineChars="100"/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1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10"/>
          <w:sz w:val="24"/>
          <w:szCs w:val="24"/>
          <w:shd w:val="clear" w:color="auto" w:fill="FFFFFF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6"/>
          <w:sz w:val="24"/>
          <w:szCs w:val="24"/>
          <w:shd w:val="clear" w:color="auto" w:fill="FFFFFF"/>
          <w:lang w:val="en-US" w:eastAsia="zh-CN"/>
        </w:rPr>
        <w:object>
          <v:shape id="_x0000_i1026" o:spt="75" type="#_x0000_t75" style="height:13.95pt;width:7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1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10"/>
          <w:sz w:val="24"/>
          <w:szCs w:val="24"/>
          <w:shd w:val="clear" w:color="auto" w:fill="FFFFFF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6"/>
          <w:sz w:val="24"/>
          <w:szCs w:val="24"/>
          <w:shd w:val="clear" w:color="auto" w:fill="FFFFFF"/>
          <w:lang w:val="en-US" w:eastAsia="zh-CN"/>
        </w:rPr>
        <w:object>
          <v:shape id="_x0000_i1027" o:spt="75" type="#_x0000_t75" style="height:16pt;width:10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3">
            <o:LockedField>false</o:LockedField>
          </o:OLEObject>
        </w:object>
      </w:r>
    </w:p>
    <w:p>
      <w:pPr>
        <w:ind w:firstLine="720" w:firstLineChars="300"/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24"/>
          <w:sz w:val="24"/>
          <w:szCs w:val="24"/>
          <w:shd w:val="clear" w:color="auto" w:fill="FFFFFF"/>
          <w:lang w:val="en-US" w:eastAsia="zh-CN"/>
        </w:rPr>
        <w:object>
          <v:shape id="_x0000_i1028" o:spt="75" type="#_x0000_t75" style="height:31pt;width:163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5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（3）（2分）</w:t>
      </w:r>
    </w:p>
    <w:p>
      <w:pP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当机器人做匀速直线运动时</w:t>
      </w:r>
    </w:p>
    <w:p>
      <w:pPr>
        <w:ind w:firstLine="720" w:firstLineChars="300"/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14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14"/>
          <w:sz w:val="24"/>
          <w:szCs w:val="24"/>
          <w:shd w:val="clear" w:color="auto" w:fill="FFFFFF"/>
          <w:lang w:val="en-US" w:eastAsia="zh-CN"/>
        </w:rPr>
        <w:object>
          <v:shape id="_x0000_i1029" o:spt="75" type="#_x0000_t75" style="height:19pt;width:204.9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17">
            <o:LockedField>false</o:LockedField>
          </o:OLEObject>
        </w:object>
      </w:r>
    </w:p>
    <w:p>
      <w:pP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14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14"/>
          <w:sz w:val="24"/>
          <w:szCs w:val="24"/>
          <w:shd w:val="clear" w:color="auto" w:fill="FFFFFF"/>
          <w:lang w:val="en-US" w:eastAsia="zh-CN"/>
        </w:rPr>
        <w:t>答：略</w:t>
      </w:r>
    </w:p>
    <w:p>
      <w:pPr>
        <w:rPr>
          <w:rFonts w:hint="eastAsia" w:ascii="黑体" w:hAnsi="黑体" w:eastAsia="黑体" w:cs="黑体"/>
          <w:b/>
          <w:bCs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24、解：</w:t>
      </w:r>
    </w:p>
    <w:p>
      <w:pPr>
        <w:ind w:firstLine="720" w:firstLineChars="300"/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（1）（1分）</w:t>
      </w:r>
    </w:p>
    <w:p>
      <w:pPr>
        <w:ind w:firstLine="960" w:firstLineChars="400"/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24"/>
          <w:sz w:val="24"/>
          <w:szCs w:val="24"/>
          <w:shd w:val="clear" w:color="auto" w:fill="FFFFFF"/>
          <w:lang w:val="en-US" w:eastAsia="zh-CN"/>
        </w:rPr>
        <w:object>
          <v:shape id="_x0000_i1030" o:spt="75" type="#_x0000_t75" style="height:31pt;width:292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KSEE3" ShapeID="_x0000_i1030" DrawAspect="Content" ObjectID="_1468075730" r:id="rId19">
            <o:LockedField>false</o:LockedField>
          </o:OLEObject>
        </w:object>
      </w:r>
    </w:p>
    <w:p>
      <w:pPr>
        <w:ind w:firstLine="723" w:firstLineChars="300"/>
        <w:rPr>
          <w:rFonts w:hint="eastAsia" w:ascii="黑体" w:hAnsi="黑体" w:eastAsia="黑体" w:cs="黑体"/>
          <w:b/>
          <w:bCs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ind w:firstLine="720" w:firstLineChars="300"/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（2）（2分）</w:t>
      </w:r>
    </w:p>
    <w:p>
      <w:pPr>
        <w:ind w:firstLine="1200" w:firstLineChars="500"/>
        <w:rPr>
          <w:rFonts w:hint="default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h</w:t>
      </w: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=12cm=0.12m</w:t>
      </w:r>
    </w:p>
    <w:p>
      <w:pPr>
        <w:ind w:firstLine="720" w:firstLineChars="300"/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10"/>
          <w:sz w:val="24"/>
          <w:szCs w:val="24"/>
          <w:shd w:val="clear" w:color="auto" w:fill="FFFFFF"/>
          <w:lang w:val="en-US" w:eastAsia="zh-CN"/>
        </w:rPr>
        <w:object>
          <v:shape id="_x0000_i1031" o:spt="75" type="#_x0000_t75" style="height:18pt;width:27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31" DrawAspect="Content" ObjectID="_1468075731" r:id="rId21">
            <o:LockedField>false</o:LockedField>
          </o:OLEObject>
        </w:object>
      </w:r>
    </w:p>
    <w:p>
      <w:pPr>
        <w:ind w:firstLine="720" w:firstLineChars="300"/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（3）（2分）</w:t>
      </w:r>
    </w:p>
    <w:p>
      <w:pPr>
        <w:ind w:firstLine="1200" w:firstLineChars="500"/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6"/>
          <w:sz w:val="24"/>
          <w:szCs w:val="24"/>
          <w:shd w:val="clear" w:color="auto" w:fill="FFFFFF"/>
          <w:lang w:val="en-US" w:eastAsia="zh-CN"/>
        </w:rPr>
        <w:object>
          <v:shape id="_x0000_i1032" o:spt="75" type="#_x0000_t75" style="height:16pt;width:107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32" DrawAspect="Content" ObjectID="_1468075732" r:id="rId23">
            <o:LockedField>false</o:LockedField>
          </o:OLEObject>
        </w:object>
      </w:r>
    </w:p>
    <w:p>
      <w:pPr>
        <w:ind w:firstLine="720" w:firstLineChars="300"/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24"/>
          <w:sz w:val="24"/>
          <w:szCs w:val="24"/>
          <w:shd w:val="clear" w:color="auto" w:fill="FFFFFF"/>
          <w:lang w:val="en-US" w:eastAsia="zh-CN"/>
        </w:rPr>
        <w:object>
          <v:shape id="_x0000_i1033" o:spt="75" type="#_x0000_t75" style="height:31pt;width:258.9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KSEE3" ShapeID="_x0000_i1033" DrawAspect="Content" ObjectID="_1468075733" r:id="rId25">
            <o:LockedField>false</o:LockedField>
          </o:OLEObject>
        </w:object>
      </w:r>
    </w:p>
    <w:p>
      <w:pPr>
        <w:ind w:firstLine="720" w:firstLineChars="300"/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t>（4）（2分）</w:t>
      </w:r>
    </w:p>
    <w:p>
      <w:pPr>
        <w:ind w:firstLine="1440" w:firstLineChars="600"/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12"/>
          <w:sz w:val="24"/>
          <w:szCs w:val="24"/>
          <w:shd w:val="clear" w:color="auto" w:fill="FFFFFF"/>
          <w:lang w:val="en-US" w:eastAsia="zh-CN"/>
        </w:rPr>
        <w:object>
          <v:shape id="_x0000_i1034" o:spt="75" type="#_x0000_t75" style="height:19pt;width:89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KSEE3" ShapeID="_x0000_i1034" DrawAspect="Content" ObjectID="_1468075734" r:id="rId27">
            <o:LockedField>false</o:LockedField>
          </o:OLEObject>
        </w:object>
      </w:r>
    </w:p>
    <w:p>
      <w:pPr>
        <w:ind w:firstLine="720" w:firstLineChars="300"/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12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12"/>
          <w:sz w:val="24"/>
          <w:szCs w:val="24"/>
          <w:shd w:val="clear" w:color="auto" w:fill="FFFFFF"/>
          <w:lang w:val="en-US" w:eastAsia="zh-CN"/>
        </w:rPr>
        <w:object>
          <v:shape id="_x0000_i1035" o:spt="75" type="#_x0000_t75" style="height:19pt;width:281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KSEE3" ShapeID="_x0000_i1035" DrawAspect="Content" ObjectID="_1468075735" r:id="rId29">
            <o:LockedField>false</o:LockedField>
          </o:OLEObject>
        </w:object>
      </w:r>
    </w:p>
    <w:p>
      <w:pPr>
        <w:ind w:firstLine="480" w:firstLineChars="200"/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12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aps w:val="0"/>
          <w:color w:val="000000"/>
          <w:spacing w:val="0"/>
          <w:position w:val="-12"/>
          <w:sz w:val="24"/>
          <w:szCs w:val="24"/>
          <w:shd w:val="clear" w:color="auto" w:fill="FFFFFF"/>
          <w:lang w:val="en-US" w:eastAsia="zh-CN"/>
        </w:rPr>
        <w:t>答：略</w:t>
      </w:r>
    </w:p>
    <w:p>
      <w:pPr>
        <w:ind w:firstLine="723" w:firstLineChars="300"/>
        <w:rPr>
          <w:rFonts w:hint="default" w:ascii="黑体" w:hAnsi="黑体" w:eastAsia="黑体" w:cs="黑体"/>
          <w:b/>
          <w:bCs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default" w:ascii="黑体" w:hAnsi="黑体" w:eastAsia="黑体" w:cs="黑体"/>
          <w:b/>
          <w:bCs/>
          <w:i w:val="0"/>
          <w:caps w:val="0"/>
          <w:color w:val="000000"/>
          <w:spacing w:val="0"/>
          <w:sz w:val="24"/>
          <w:szCs w:val="24"/>
          <w:shd w:val="clear" w:color="auto" w:fill="FFFFFF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snapToGrid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snapToGrid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F0D08DF"/>
    <w:multiLevelType w:val="singleLevel"/>
    <w:tmpl w:val="EF0D08DF"/>
    <w:lvl w:ilvl="0" w:tentative="0">
      <w:start w:val="7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k1MzA0YTczNjZlMDIxOGRmZmQ5ZWI2Yjg0ZDI4YTMifQ=="/>
  </w:docVars>
  <w:rsids>
    <w:rsidRoot w:val="00000000"/>
    <w:rsid w:val="004151FC"/>
    <w:rsid w:val="00C02FC6"/>
    <w:rsid w:val="0566799A"/>
    <w:rsid w:val="0784084F"/>
    <w:rsid w:val="1514752E"/>
    <w:rsid w:val="170D79AE"/>
    <w:rsid w:val="23D475FF"/>
    <w:rsid w:val="2A150B1F"/>
    <w:rsid w:val="35A212A2"/>
    <w:rsid w:val="3D1B73A4"/>
    <w:rsid w:val="49E224D0"/>
    <w:rsid w:val="4CF90FE0"/>
    <w:rsid w:val="4DED76C2"/>
    <w:rsid w:val="58D302BE"/>
    <w:rsid w:val="63401265"/>
    <w:rsid w:val="6CB34C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楷体" w:cs="楷体" w:asciiTheme="minorHAnsi" w:hAnsiTheme="minorHAnsi"/>
      <w:snapToGrid w:val="0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napToGrid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napToGrid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3" Type="http://schemas.openxmlformats.org/officeDocument/2006/relationships/fontTable" Target="fontTable.xml"/><Relationship Id="rId32" Type="http://schemas.openxmlformats.org/officeDocument/2006/relationships/numbering" Target="numbering.xml"/><Relationship Id="rId31" Type="http://schemas.openxmlformats.org/officeDocument/2006/relationships/customXml" Target="../customXml/item1.xml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540</Words>
  <Characters>598</Characters>
  <Lines>0</Lines>
  <Paragraphs>0</Paragraphs>
  <TotalTime>1</TotalTime>
  <ScaleCrop>false</ScaleCrop>
  <LinksUpToDate>false</LinksUpToDate>
  <CharactersWithSpaces>757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2023-10-11T08:39:34Z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