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ind w:firstLine="2640" w:firstLineChars="600"/>
        <w:rPr>
          <w:rFonts w:ascii="宋体" w:eastAsia="宋体" w:hAnsi="宋体" w:cs="宋体" w:hint="eastAsia"/>
          <w:b/>
          <w:bCs/>
          <w:sz w:val="44"/>
          <w:szCs w:val="44"/>
          <w:lang w:eastAsia="zh-CN"/>
        </w:rPr>
      </w:pPr>
      <w:r>
        <w:rPr>
          <w:rFonts w:ascii="宋体" w:eastAsia="宋体" w:hAnsi="宋体" w:cs="宋体" w:hint="eastAsia"/>
          <w:b/>
          <w:bCs/>
          <w:sz w:val="44"/>
          <w:szCs w:val="44"/>
          <w:lang w:eastAsia="zh-CN"/>
        </w:rPr>
        <w:drawing>
          <wp:anchor simplePos="0" relativeHeight="251658240" behindDoc="0" locked="0" layoutInCell="1" allowOverlap="1">
            <wp:simplePos x="0" y="0"/>
            <wp:positionH relativeFrom="page">
              <wp:posOffset>10845800</wp:posOffset>
            </wp:positionH>
            <wp:positionV relativeFrom="topMargin">
              <wp:posOffset>12179300</wp:posOffset>
            </wp:positionV>
            <wp:extent cx="431800" cy="4064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4"/>
                    <a:stretch>
                      <a:fillRect/>
                    </a:stretch>
                  </pic:blipFill>
                  <pic:spPr>
                    <a:xfrm>
                      <a:off x="0" y="0"/>
                      <a:ext cx="431800" cy="406400"/>
                    </a:xfrm>
                    <a:prstGeom prst="rect">
                      <a:avLst/>
                    </a:prstGeom>
                  </pic:spPr>
                </pic:pic>
              </a:graphicData>
            </a:graphic>
          </wp:anchor>
        </w:drawing>
      </w:r>
      <w:r>
        <w:rPr>
          <w:rFonts w:ascii="宋体" w:eastAsia="宋体" w:hAnsi="宋体" w:cs="宋体" w:hint="eastAsia"/>
          <w:b/>
          <w:bCs/>
          <w:sz w:val="44"/>
          <w:szCs w:val="44"/>
          <w:lang w:eastAsia="zh-CN"/>
        </w:rPr>
        <w:t>九年级语文期中试卷</w:t>
      </w:r>
    </w:p>
    <w:p>
      <w:pPr>
        <w:numPr>
          <w:ilvl w:val="0"/>
          <w:numId w:val="0"/>
        </w:numPr>
        <w:ind w:firstLine="3840" w:firstLineChars="1200"/>
        <w:rPr>
          <w:rFonts w:ascii="宋体" w:eastAsia="宋体" w:hAnsi="宋体" w:cs="宋体" w:hint="eastAsia"/>
          <w:b/>
          <w:bCs/>
          <w:sz w:val="32"/>
          <w:szCs w:val="32"/>
          <w:lang w:eastAsia="zh-CN"/>
        </w:rPr>
      </w:pPr>
      <w:r>
        <w:rPr>
          <w:rFonts w:ascii="宋体" w:eastAsia="宋体" w:hAnsi="宋体" w:cs="宋体" w:hint="eastAsia"/>
          <w:b/>
          <w:bCs/>
          <w:sz w:val="32"/>
          <w:szCs w:val="32"/>
          <w:lang w:eastAsia="zh-CN"/>
        </w:rPr>
        <w:t>第一部分</w:t>
      </w:r>
    </w:p>
    <w:p>
      <w:pPr>
        <w:numPr>
          <w:ilvl w:val="0"/>
          <w:numId w:val="0"/>
        </w:numPr>
        <w:ind w:firstLine="2400" w:firstLineChars="1000"/>
        <w:rPr>
          <w:rFonts w:ascii="宋体" w:eastAsia="宋体" w:hAnsi="宋体" w:cs="宋体" w:hint="default"/>
          <w:b w:val="0"/>
          <w:bCs w:val="0"/>
          <w:sz w:val="24"/>
          <w:szCs w:val="24"/>
          <w:lang w:val="en-US" w:eastAsia="zh-CN"/>
        </w:rPr>
      </w:pPr>
      <w:r>
        <w:rPr>
          <w:rFonts w:ascii="宋体" w:eastAsia="宋体" w:hAnsi="宋体" w:cs="宋体" w:hint="eastAsia"/>
          <w:b w:val="0"/>
          <w:bCs w:val="0"/>
          <w:sz w:val="24"/>
          <w:szCs w:val="24"/>
          <w:lang w:val="en-US" w:eastAsia="zh-CN"/>
        </w:rPr>
        <w:t xml:space="preserve">         （1-4题  21分）</w:t>
      </w:r>
    </w:p>
    <w:p>
      <w:pPr>
        <w:numPr>
          <w:ilvl w:val="0"/>
          <w:numId w:val="0"/>
        </w:numPr>
        <w:rPr>
          <w:rFonts w:ascii="宋体" w:eastAsia="宋体" w:hAnsi="宋体" w:cs="宋体" w:hint="eastAsia"/>
          <w:sz w:val="24"/>
          <w:szCs w:val="24"/>
          <w:lang w:eastAsia="zh-CN"/>
        </w:rPr>
      </w:pPr>
      <w:r>
        <w:rPr>
          <w:rFonts w:ascii="宋体" w:eastAsia="宋体" w:hAnsi="宋体" w:cs="宋体" w:hint="eastAsia"/>
          <w:sz w:val="24"/>
          <w:szCs w:val="24"/>
          <w:lang w:eastAsia="zh-CN"/>
        </w:rPr>
        <w:t>1.阅读下面文字,回答后面的问题。(共6分)</w:t>
      </w:r>
    </w:p>
    <w:p>
      <w:pPr>
        <w:numPr>
          <w:ilvl w:val="0"/>
          <w:numId w:val="0"/>
        </w:numPr>
        <w:ind w:firstLine="480" w:firstLineChars="200"/>
        <w:rPr>
          <w:rFonts w:ascii="宋体" w:eastAsia="宋体" w:hAnsi="宋体" w:cs="宋体" w:hint="default"/>
          <w:sz w:val="24"/>
          <w:szCs w:val="24"/>
          <w:u w:val="none"/>
          <w:lang w:val="en-US" w:eastAsia="zh-CN"/>
        </w:rPr>
      </w:pPr>
      <w:r>
        <w:rPr>
          <w:rFonts w:ascii="宋体" w:eastAsia="宋体" w:hAnsi="宋体" w:cs="宋体" w:hint="eastAsia"/>
          <w:sz w:val="24"/>
          <w:szCs w:val="24"/>
          <w:lang w:eastAsia="zh-CN"/>
        </w:rPr>
        <w:t>近日,李子柒引发了舆论广泛关注。一则</w:t>
      </w:r>
      <w:r>
        <w:rPr>
          <w:rFonts w:ascii="宋体" w:eastAsia="宋体" w:hAnsi="宋体" w:cs="宋体" w:hint="eastAsia"/>
          <w:sz w:val="24"/>
          <w:szCs w:val="24"/>
          <w:em w:val="dot"/>
          <w:lang w:eastAsia="zh-CN"/>
        </w:rPr>
        <w:t>因为</w:t>
      </w:r>
      <w:r>
        <w:rPr>
          <w:rFonts w:ascii="宋体" w:eastAsia="宋体" w:hAnsi="宋体" w:cs="宋体" w:hint="eastAsia"/>
          <w:sz w:val="24"/>
          <w:szCs w:val="24"/>
          <w:lang w:eastAsia="zh-CN"/>
        </w:rPr>
        <w:t>她荣膺由成都文旅局颁发的“成都非遗推广大使”称号；二则因为她的生活激起了许多国家的人们对中华传统文化的兴趣和热爱，甚至还引发了许多网友对文化输出的讨论。毋庸置疑，李子柒的作品具有浓浓的中国风。这些作品可以让人们回味中国古人的衣食寝居，畅想一种超脱于消费社会的亲近自然的生活方式，在全球化</w:t>
      </w:r>
      <w:r>
        <w:rPr>
          <w:rFonts w:ascii="宋体" w:eastAsia="宋体" w:hAnsi="宋体" w:cs="宋体" w:hint="eastAsia"/>
          <w:sz w:val="24"/>
          <w:szCs w:val="24"/>
          <w:em w:val="dot"/>
          <w:lang w:eastAsia="zh-CN"/>
        </w:rPr>
        <w:t>裹挟</w:t>
      </w:r>
      <w:r>
        <w:rPr>
          <w:rFonts w:ascii="宋体" w:eastAsia="宋体" w:hAnsi="宋体" w:cs="宋体" w:hint="eastAsia"/>
          <w:sz w:val="24"/>
          <w:szCs w:val="24"/>
          <w:lang w:eastAsia="zh-CN"/>
        </w:rPr>
        <w:t>的现代性问题袭卷世界之时，这种生活方式很容易引起各国网友的共名。事实上，</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；当然，从结果上看，</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p>
    <w:p>
      <w:pPr>
        <w:numPr>
          <w:ilvl w:val="0"/>
          <w:numId w:val="0"/>
        </w:numPr>
        <w:rPr>
          <w:rFonts w:ascii="宋体" w:eastAsia="宋体" w:hAnsi="宋体" w:cs="宋体" w:hint="eastAsia"/>
          <w:sz w:val="24"/>
          <w:szCs w:val="24"/>
          <w:lang w:eastAsia="zh-CN"/>
        </w:rPr>
      </w:pPr>
      <w:r>
        <w:rPr>
          <w:rFonts w:ascii="宋体" w:eastAsia="宋体" w:hAnsi="宋体" w:cs="宋体" w:hint="eastAsia"/>
          <w:sz w:val="24"/>
          <w:szCs w:val="24"/>
          <w:lang w:eastAsia="zh-CN"/>
        </w:rPr>
        <w:t>(1)这段文字中有两个错别字,请找出来并改正。(2分)</w:t>
      </w:r>
    </w:p>
    <w:p>
      <w:pPr>
        <w:numPr>
          <w:ilvl w:val="0"/>
          <w:numId w:val="0"/>
        </w:numPr>
        <w:rPr>
          <w:rFonts w:ascii="宋体" w:eastAsia="宋体" w:hAnsi="宋体" w:cs="宋体" w:hint="default"/>
          <w:sz w:val="24"/>
          <w:szCs w:val="24"/>
          <w:u w:val="single"/>
          <w:lang w:val="en-US" w:eastAsia="zh-CN"/>
        </w:rPr>
      </w:pPr>
      <w:r>
        <w:rPr>
          <w:rFonts w:ascii="宋体" w:eastAsia="宋体" w:hAnsi="宋体" w:cs="宋体" w:hint="eastAsia"/>
          <w:sz w:val="24"/>
          <w:szCs w:val="24"/>
          <w:lang w:eastAsia="zh-CN"/>
        </w:rPr>
        <w:t>①</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应改为</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 xml:space="preserve">       </w:t>
      </w:r>
      <w:r>
        <w:rPr>
          <w:rFonts w:ascii="宋体" w:eastAsia="宋体" w:hAnsi="宋体" w:cs="宋体" w:hint="eastAsia"/>
          <w:sz w:val="24"/>
          <w:szCs w:val="24"/>
          <w:lang w:eastAsia="zh-CN"/>
        </w:rPr>
        <w:t>②</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应改为</w:t>
      </w: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eastAsia"/>
          <w:sz w:val="24"/>
          <w:szCs w:val="24"/>
          <w:lang w:eastAsia="zh-CN"/>
        </w:rPr>
      </w:pPr>
      <w:r>
        <w:rPr>
          <w:rFonts w:ascii="宋体" w:eastAsia="宋体" w:hAnsi="宋体" w:cs="宋体" w:hint="eastAsia"/>
          <w:sz w:val="24"/>
          <w:szCs w:val="24"/>
          <w:lang w:eastAsia="zh-CN"/>
        </w:rPr>
        <w:t>(2)给这段文字中加点的词语注音。(2 分)</w:t>
      </w:r>
    </w:p>
    <w:p>
      <w:pPr>
        <w:numPr>
          <w:ilvl w:val="0"/>
          <w:numId w:val="0"/>
        </w:numPr>
        <w:rPr>
          <w:rFonts w:ascii="宋体" w:eastAsia="宋体" w:hAnsi="宋体" w:cs="宋体" w:hint="default"/>
          <w:sz w:val="24"/>
          <w:szCs w:val="24"/>
          <w:lang w:val="en-US" w:eastAsia="zh-CN"/>
        </w:rPr>
      </w:pPr>
      <w:r>
        <w:rPr>
          <w:rFonts w:ascii="宋体" w:eastAsia="宋体" w:hAnsi="宋体" w:cs="宋体" w:hint="eastAsia"/>
          <w:sz w:val="24"/>
          <w:szCs w:val="24"/>
          <w:lang w:eastAsia="zh-CN"/>
        </w:rPr>
        <w:t>①因为(</w:t>
      </w:r>
      <w:r>
        <w:rPr>
          <w:rFonts w:ascii="宋体" w:eastAsia="宋体" w:hAnsi="宋体" w:cs="宋体" w:hint="eastAsia"/>
          <w:sz w:val="24"/>
          <w:szCs w:val="24"/>
          <w:lang w:eastAsia="zh-CN"/>
        </w:rPr>
        <w:tab/>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②裹挟(</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ab/>
      </w:r>
      <w:r>
        <w:rPr>
          <w:rFonts w:ascii="宋体" w:eastAsia="宋体" w:hAnsi="宋体" w:cs="宋体" w:hint="eastAsia"/>
          <w:sz w:val="24"/>
          <w:szCs w:val="24"/>
          <w:lang w:eastAsia="zh-CN"/>
        </w:rPr>
        <w:t>）</w:t>
      </w:r>
    </w:p>
    <w:p>
      <w:pPr>
        <w:numPr>
          <w:ilvl w:val="0"/>
          <w:numId w:val="0"/>
        </w:numPr>
        <w:rPr>
          <w:rFonts w:ascii="宋体" w:eastAsia="宋体" w:hAnsi="宋体" w:cs="宋体" w:hint="eastAsia"/>
          <w:sz w:val="24"/>
          <w:szCs w:val="24"/>
          <w:lang w:eastAsia="zh-CN"/>
        </w:rPr>
      </w:pPr>
      <w:r>
        <w:rPr>
          <w:rFonts w:ascii="宋体" w:eastAsia="宋体" w:hAnsi="宋体" w:cs="宋体" w:hint="eastAsia"/>
          <w:sz w:val="24"/>
          <w:szCs w:val="24"/>
          <w:lang w:eastAsia="zh-CN"/>
        </w:rPr>
        <w:t>(3)在这段文字横线上填入下列两个句子,正确的顺序是</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(只填序号)。(2分)</w:t>
      </w:r>
    </w:p>
    <w:p>
      <w:pPr>
        <w:numPr>
          <w:ilvl w:val="0"/>
          <w:numId w:val="0"/>
        </w:numPr>
        <w:rPr>
          <w:rFonts w:ascii="宋体" w:eastAsia="宋体" w:hAnsi="宋体" w:cs="宋体" w:hint="eastAsia"/>
          <w:sz w:val="24"/>
          <w:szCs w:val="24"/>
          <w:lang w:eastAsia="zh-CN"/>
        </w:rPr>
      </w:pPr>
      <w:r>
        <w:rPr>
          <w:rFonts w:ascii="宋体" w:eastAsia="宋体" w:hAnsi="宋体" w:cs="宋体" w:hint="eastAsia"/>
          <w:sz w:val="24"/>
          <w:szCs w:val="24"/>
          <w:lang w:eastAsia="zh-CN"/>
        </w:rPr>
        <w:t>①她的作品让中华优秀传统文化落地不同文化语境，传递出精致的、文明的、可亲的、具有烟火气和人情味的中国形象</w:t>
      </w:r>
    </w:p>
    <w:p>
      <w:pPr>
        <w:numPr>
          <w:ilvl w:val="0"/>
          <w:numId w:val="0"/>
        </w:numPr>
        <w:rPr>
          <w:rFonts w:ascii="宋体" w:eastAsia="宋体" w:hAnsi="宋体" w:cs="宋体" w:hint="eastAsia"/>
          <w:sz w:val="24"/>
          <w:szCs w:val="24"/>
          <w:lang w:eastAsia="zh-CN"/>
        </w:rPr>
      </w:pPr>
      <w:r>
        <w:rPr>
          <w:rFonts w:ascii="宋体" w:eastAsia="宋体" w:hAnsi="宋体" w:cs="宋体" w:hint="eastAsia"/>
          <w:sz w:val="24"/>
          <w:szCs w:val="24"/>
          <w:lang w:eastAsia="zh-CN"/>
        </w:rPr>
        <w:t>②她只是用自己的勤奋和智慧展示山村生活的美好部分，以期获得观众的认可和关注</w:t>
      </w:r>
    </w:p>
    <w:p>
      <w:pPr>
        <w:numPr>
          <w:ilvl w:val="0"/>
          <w:numId w:val="1"/>
        </w:numP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古诗词默写。（7分）</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lang w:val="en-US" w:eastAsia="zh-CN"/>
        </w:rPr>
        <w:t>（1）浮光跃金，</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（2）</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，在乎山水之间也。</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（3）春蚕到死丝方尽，</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（4）《酬乐天扬州初逢席上见赠》中运用典故，抒发诗人归来时人事全非、恍若隔世的悲痛怅惘之情的句子是：</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（5）仰望夜空中高悬的明月，轻声吟出苏轼《水调歌头》中“</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”，为远方的亲人祝福，那一刻，你不再孤独。</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3.下列句子中没有语病的一项是(     )(3分)</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 xml:space="preserve">A.近年来，各地大力推进无障碍环境，为广大残疾人过上幸福美好生活提供了便利。 </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B.在大力强调创新的今天，解决并重视创新的底层运营维护工作就显得极为重要。</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C.“刷脸”技术提供便利的同时也存在隐患，所以规范使用人脸识别，避免不滥用至关重要。</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D.尽管历史的风雨浩瀚汹涌，但仍无法冲淡人们对英雄的敬仰、无法冲走人们对英雄的怀念。</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t>4、阅读下面材料,回答后面的问题。(5分)</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t>材料一   中共中央、国务院印发《关于全面加强新时代大中小学劳动教育的意见》(以下简称《意见》)。《意见》明确提出，实施劳动教育重点是在系统的文化知识学习之外，有目的、有计划地组织学生参加日常生活劳动、生产劳动和服务性劳动，让学生动手实践、出力流汗，接受锻炼、磨炼意志。</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t>材料二   目前，许多学校都开设了劳动课程，但是教学效果并不理想。由于“学习成绩优先”是不少家长培养孩子成长的风向标，许多家长认为孩子参与劳动会占用学习时间，从而忽略对孩子劳动能力的培养。而专家表示，孩子能在劳动中增长智慧、获得成长。</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t>材料三 如下图。</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drawing>
          <wp:inline distT="0" distB="0" distL="114300" distR="114300">
            <wp:extent cx="2258060" cy="1219200"/>
            <wp:effectExtent l="0" t="0" r="8890" b="0"/>
            <wp:docPr id="1" name="图片 1" descr="微信图片_20221015225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1015225102"/>
                    <pic:cNvPicPr>
                      <a:picLocks noChangeAspect="1"/>
                    </pic:cNvPicPr>
                  </pic:nvPicPr>
                  <pic:blipFill>
                    <a:blip xmlns:r="http://schemas.openxmlformats.org/officeDocument/2006/relationships" r:embed="rId5"/>
                    <a:stretch>
                      <a:fillRect/>
                    </a:stretch>
                  </pic:blipFill>
                  <pic:spPr>
                    <a:xfrm>
                      <a:off x="0" y="0"/>
                      <a:ext cx="2258060" cy="1219200"/>
                    </a:xfrm>
                    <a:prstGeom prst="rect">
                      <a:avLst/>
                    </a:prstGeom>
                  </pic:spPr>
                </pic:pic>
              </a:graphicData>
            </a:graphic>
          </wp:inline>
        </w:drawing>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t>（1）请综合材料一和材料二的内容,用一句话概括你从中得出的结论。(不超过30字)(2分)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eastAsia"/>
          <w:b w:val="0"/>
          <w:bCs w:val="0"/>
          <w:sz w:val="24"/>
          <w:szCs w:val="24"/>
          <w:u w:val="none"/>
          <w:lang w:val="en-US" w:eastAsia="zh-CN"/>
        </w:rPr>
      </w:pPr>
      <w:r>
        <w:rPr>
          <w:rFonts w:ascii="宋体" w:eastAsia="宋体" w:hAnsi="宋体" w:cs="宋体" w:hint="eastAsia"/>
          <w:b w:val="0"/>
          <w:bCs w:val="0"/>
          <w:sz w:val="24"/>
          <w:szCs w:val="24"/>
          <w:u w:val="none"/>
          <w:lang w:val="en-US" w:eastAsia="zh-CN"/>
        </w:rPr>
        <w:t>（2）仔细观察材料三中的漫画,用说明性语言简要介绍画面内容。(3分)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ind w:firstLine="3520" w:firstLineChars="1100"/>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t>第二部分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 xml:space="preserve">                           （5-22题49分）</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 xml:space="preserve">一、阅读下面这首诗，回答5-7题。(6分) </w:t>
      </w:r>
    </w:p>
    <w:p>
      <w:pPr>
        <w:numPr>
          <w:ilvl w:val="0"/>
          <w:numId w:val="0"/>
        </w:numPr>
        <w:ind w:firstLine="1920" w:firstLineChars="800"/>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行路难(其一)</w:t>
      </w:r>
    </w:p>
    <w:p>
      <w:pPr>
        <w:numPr>
          <w:ilvl w:val="0"/>
          <w:numId w:val="0"/>
        </w:numPr>
        <w:ind w:firstLine="960" w:firstLineChars="400"/>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金樽清酒斗十千，玉盘珍羞直万钱。</w:t>
      </w:r>
    </w:p>
    <w:p>
      <w:pPr>
        <w:numPr>
          <w:ilvl w:val="0"/>
          <w:numId w:val="0"/>
        </w:numPr>
        <w:ind w:firstLine="960" w:firstLineChars="400"/>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停杯投箸不能食，拔剑四顾心茫然。</w:t>
      </w:r>
    </w:p>
    <w:p>
      <w:pPr>
        <w:numPr>
          <w:ilvl w:val="0"/>
          <w:numId w:val="0"/>
        </w:numPr>
        <w:ind w:firstLine="960" w:firstLineChars="400"/>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欲渡黄河冰塞川，将登太行雪满山。</w:t>
      </w:r>
    </w:p>
    <w:p>
      <w:pPr>
        <w:numPr>
          <w:ilvl w:val="0"/>
          <w:numId w:val="0"/>
        </w:numPr>
        <w:ind w:firstLine="960" w:firstLineChars="400"/>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闲来垂钓碧溪上，忽复乘舟梦日边。</w:t>
      </w:r>
    </w:p>
    <w:p>
      <w:pPr>
        <w:numPr>
          <w:ilvl w:val="0"/>
          <w:numId w:val="0"/>
        </w:numPr>
        <w:ind w:firstLine="960" w:firstLineChars="400"/>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 xml:space="preserve">行路难，行路难，多歧路，今安在? </w:t>
      </w:r>
    </w:p>
    <w:p>
      <w:pPr>
        <w:numPr>
          <w:ilvl w:val="0"/>
          <w:numId w:val="0"/>
        </w:numPr>
        <w:ind w:firstLine="960" w:firstLineChars="400"/>
        <w:rPr>
          <w:rFonts w:ascii="宋体" w:eastAsia="宋体" w:hAnsi="宋体" w:cs="宋体" w:hint="eastAsia"/>
          <w:sz w:val="24"/>
          <w:szCs w:val="24"/>
          <w:u w:val="single"/>
          <w:lang w:val="en-US" w:eastAsia="zh-CN"/>
        </w:rPr>
      </w:pPr>
      <w:r>
        <w:rPr>
          <w:rFonts w:ascii="宋体" w:eastAsia="宋体" w:hAnsi="宋体" w:cs="宋体" w:hint="eastAsia"/>
          <w:sz w:val="24"/>
          <w:szCs w:val="24"/>
          <w:u w:val="single"/>
          <w:lang w:val="en-US" w:eastAsia="zh-CN"/>
        </w:rPr>
        <w:t>长风破浪会有时，直挂云帆济沧海。</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5.这首诗的作者是唐代诗人</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(人名)。(1分)</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6.下列对这首诗的理解和分析，</w:t>
      </w:r>
      <w:r>
        <w:rPr>
          <w:rFonts w:ascii="宋体" w:eastAsia="宋体" w:hAnsi="宋体" w:cs="宋体" w:hint="eastAsia"/>
          <w:sz w:val="24"/>
          <w:szCs w:val="24"/>
          <w:u w:val="none"/>
          <w:em w:val="dot"/>
          <w:lang w:val="en-US" w:eastAsia="zh-CN"/>
        </w:rPr>
        <w:t>不正确</w:t>
      </w:r>
      <w:r>
        <w:rPr>
          <w:rFonts w:ascii="宋体" w:eastAsia="宋体" w:hAnsi="宋体" w:cs="宋体" w:hint="eastAsia"/>
          <w:sz w:val="24"/>
          <w:szCs w:val="24"/>
          <w:u w:val="none"/>
          <w:lang w:val="en-US" w:eastAsia="zh-CN"/>
        </w:rPr>
        <w:t xml:space="preserve">的一项是(2分) (      ) </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A.面对美酒佳肴，诗人却“停杯投箸”“拔剑四顾”,表现出极大的郁闷之情。</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B.诗中“冰塞川”“雪满山”象征人生道路上的艰难险阻，具有比兴的意味。</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C.诗人借用姜尚、伊尹的典故，直抒胸臆，表达对现实的愤懑与不满。</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D.诗中连用四个三字短句，语言简洁明快，逼真地传达出诗人进退两难的复杂心理。</w:t>
      </w:r>
    </w:p>
    <w:p>
      <w:pPr>
        <w:numPr>
          <w:ilvl w:val="0"/>
          <w:numId w:val="0"/>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7.加线句历来为人称道，人们一般在什么场合下引用这两句诗?(3分)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二、</w:t>
      </w:r>
      <w:r>
        <w:rPr>
          <w:rFonts w:ascii="宋体" w:eastAsia="宋体" w:hAnsi="宋体" w:cs="宋体" w:hint="default"/>
          <w:sz w:val="24"/>
          <w:szCs w:val="24"/>
          <w:u w:val="none"/>
          <w:lang w:val="en-US" w:eastAsia="zh-CN"/>
        </w:rPr>
        <w:t>阅读下面文言文</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回答</w:t>
      </w:r>
      <w:r>
        <w:rPr>
          <w:rFonts w:ascii="宋体" w:eastAsia="宋体" w:hAnsi="宋体" w:cs="宋体" w:hint="eastAsia"/>
          <w:sz w:val="24"/>
          <w:szCs w:val="24"/>
          <w:u w:val="none"/>
          <w:lang w:val="en-US" w:eastAsia="zh-CN"/>
        </w:rPr>
        <w:t>8-12</w:t>
      </w:r>
      <w:r>
        <w:rPr>
          <w:rFonts w:ascii="宋体" w:eastAsia="宋体" w:hAnsi="宋体" w:cs="宋体" w:hint="default"/>
          <w:sz w:val="24"/>
          <w:szCs w:val="24"/>
          <w:u w:val="none"/>
          <w:lang w:val="en-US" w:eastAsia="zh-CN"/>
        </w:rPr>
        <w:t>题。(14分)</w:t>
      </w:r>
    </w:p>
    <w:p>
      <w:pPr>
        <w:numPr>
          <w:ilvl w:val="0"/>
          <w:numId w:val="0"/>
        </w:numPr>
        <w:ind w:firstLine="2400" w:firstLineChars="1000"/>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苏子由</w:t>
      </w:r>
      <w:r>
        <w:rPr>
          <w:rFonts w:ascii="Calibri" w:eastAsia="宋体" w:hAnsi="Calibri" w:cs="Calibri" w:hint="default"/>
          <w:sz w:val="24"/>
          <w:szCs w:val="24"/>
          <w:u w:val="none"/>
          <w:vertAlign w:val="superscript"/>
          <w:lang w:val="en-US" w:eastAsia="zh-CN"/>
        </w:rPr>
        <w:t>①</w:t>
      </w:r>
      <w:r>
        <w:rPr>
          <w:rFonts w:ascii="宋体" w:eastAsia="宋体" w:hAnsi="宋体" w:cs="宋体" w:hint="default"/>
          <w:sz w:val="24"/>
          <w:szCs w:val="24"/>
          <w:u w:val="none"/>
          <w:lang w:val="en-US" w:eastAsia="zh-CN"/>
        </w:rPr>
        <w:t>善言</w:t>
      </w:r>
    </w:p>
    <w:p>
      <w:pPr>
        <w:numPr>
          <w:ilvl w:val="0"/>
          <w:numId w:val="0"/>
        </w:numPr>
        <w:ind w:firstLine="480" w:firstLineChars="200"/>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《元城先生语录》云:东坡下御史狱</w:t>
      </w:r>
      <w:r>
        <w:rPr>
          <w:rFonts w:ascii="Calibri" w:eastAsia="宋体" w:hAnsi="Calibri" w:cs="Calibri" w:hint="default"/>
          <w:sz w:val="24"/>
          <w:szCs w:val="24"/>
          <w:u w:val="none"/>
          <w:vertAlign w:val="superscript"/>
          <w:lang w:val="en-US" w:eastAsia="zh-CN"/>
        </w:rPr>
        <w:t>②</w:t>
      </w:r>
      <w:r>
        <w:rPr>
          <w:rFonts w:ascii="宋体" w:eastAsia="宋体" w:hAnsi="宋体" w:cs="宋体" w:hint="default"/>
          <w:sz w:val="24"/>
          <w:szCs w:val="24"/>
          <w:u w:val="none"/>
          <w:vertAlign w:val="superscript"/>
          <w:lang w:val="en-US" w:eastAsia="zh-CN"/>
        </w:rPr>
        <w:t>,</w:t>
      </w:r>
      <w:r>
        <w:rPr>
          <w:rFonts w:ascii="宋体" w:eastAsia="宋体" w:hAnsi="宋体" w:cs="宋体" w:hint="default"/>
          <w:sz w:val="24"/>
          <w:szCs w:val="24"/>
          <w:u w:val="none"/>
          <w:lang w:val="en-US" w:eastAsia="zh-CN"/>
        </w:rPr>
        <w:t>张安道致仕</w:t>
      </w:r>
      <w:r>
        <w:rPr>
          <w:rFonts w:ascii="Calibri" w:eastAsia="宋体" w:hAnsi="Calibri" w:cs="Calibri" w:hint="default"/>
          <w:sz w:val="24"/>
          <w:szCs w:val="24"/>
          <w:u w:val="none"/>
          <w:vertAlign w:val="superscript"/>
          <w:lang w:val="en-US" w:eastAsia="zh-CN"/>
        </w:rPr>
        <w:t>③</w:t>
      </w:r>
      <w:r>
        <w:rPr>
          <w:rFonts w:ascii="宋体" w:eastAsia="宋体" w:hAnsi="宋体" w:cs="宋体" w:hint="default"/>
          <w:sz w:val="24"/>
          <w:szCs w:val="24"/>
          <w:u w:val="none"/>
          <w:lang w:val="en-US" w:eastAsia="zh-CN"/>
        </w:rPr>
        <w:t>在南京,上书救之</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府官不敢受</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乃令其子恕至登闻鼓院</w:t>
      </w:r>
      <w:r>
        <w:rPr>
          <w:rFonts w:ascii="宋体" w:eastAsia="宋体" w:hAnsi="宋体" w:cs="宋体" w:hint="default"/>
          <w:sz w:val="24"/>
          <w:szCs w:val="24"/>
          <w:u w:val="none"/>
          <w:vertAlign w:val="superscript"/>
          <w:lang w:val="en-US" w:eastAsia="zh-CN"/>
        </w:rPr>
        <w:t>④</w:t>
      </w:r>
      <w:r>
        <w:rPr>
          <w:rFonts w:ascii="宋体" w:eastAsia="宋体" w:hAnsi="宋体" w:cs="宋体" w:hint="default"/>
          <w:sz w:val="24"/>
          <w:szCs w:val="24"/>
          <w:u w:val="none"/>
          <w:lang w:val="en-US" w:eastAsia="zh-CN"/>
        </w:rPr>
        <w:t>投进。恕徘徊不敢投。</w:t>
      </w:r>
    </w:p>
    <w:p>
      <w:pPr>
        <w:numPr>
          <w:ilvl w:val="0"/>
          <w:numId w:val="0"/>
        </w:numPr>
        <w:ind w:firstLine="480" w:firstLineChars="200"/>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久之，东坡出狱</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其后东坡见其副本</w:t>
      </w:r>
      <w:r>
        <w:rPr>
          <w:rFonts w:ascii="宋体" w:eastAsia="宋体" w:hAnsi="宋体" w:cs="宋体" w:hint="default"/>
          <w:sz w:val="24"/>
          <w:szCs w:val="24"/>
          <w:u w:val="none"/>
          <w:vertAlign w:val="superscript"/>
          <w:lang w:val="en-US" w:eastAsia="zh-CN"/>
        </w:rPr>
        <w:t>⑤</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因吐舌色动。人问其故,东坡不答。后子由见之，曰:“宜吾兄之吐舌也</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此事正得张恕力!”仆</w:t>
      </w:r>
      <w:r>
        <w:rPr>
          <w:rFonts w:ascii="宋体" w:eastAsia="宋体" w:hAnsi="宋体" w:cs="宋体" w:hint="default"/>
          <w:sz w:val="24"/>
          <w:szCs w:val="24"/>
          <w:u w:val="none"/>
          <w:vertAlign w:val="superscript"/>
          <w:lang w:val="en-US" w:eastAsia="zh-CN"/>
        </w:rPr>
        <w:t>⑥</w:t>
      </w:r>
      <w:r>
        <w:rPr>
          <w:rFonts w:ascii="宋体" w:eastAsia="宋体" w:hAnsi="宋体" w:cs="宋体" w:hint="default"/>
          <w:sz w:val="24"/>
          <w:szCs w:val="24"/>
          <w:u w:val="none"/>
          <w:lang w:val="en-US" w:eastAsia="zh-CN"/>
        </w:rPr>
        <w:t>曰:“何谓也?”子由曰:“独不见郑昌</w:t>
      </w:r>
      <w:r>
        <w:rPr>
          <w:rFonts w:ascii="宋体" w:eastAsia="宋体" w:hAnsi="宋体" w:cs="宋体" w:hint="default"/>
          <w:sz w:val="24"/>
          <w:szCs w:val="24"/>
          <w:u w:val="none"/>
          <w:vertAlign w:val="superscript"/>
          <w:lang w:val="en-US" w:eastAsia="zh-CN"/>
        </w:rPr>
        <w:t>⑦</w:t>
      </w:r>
      <w:r>
        <w:rPr>
          <w:rFonts w:ascii="宋体" w:eastAsia="宋体" w:hAnsi="宋体" w:cs="宋体" w:hint="default"/>
          <w:sz w:val="24"/>
          <w:szCs w:val="24"/>
          <w:u w:val="none"/>
          <w:lang w:val="en-US" w:eastAsia="zh-CN"/>
        </w:rPr>
        <w:t>之救盖宽饶乎</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疏云</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上无许</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史之属</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下无金、张之托</w:t>
      </w:r>
      <w:r>
        <w:rPr>
          <w:rFonts w:ascii="宋体" w:eastAsia="宋体" w:hAnsi="宋体" w:cs="宋体" w:hint="default"/>
          <w:sz w:val="24"/>
          <w:szCs w:val="24"/>
          <w:u w:val="none"/>
          <w:vertAlign w:val="superscript"/>
          <w:lang w:val="en-US" w:eastAsia="zh-CN"/>
        </w:rPr>
        <w:t>⑧</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此语正是激宣帝</w:t>
      </w:r>
      <w:r>
        <w:rPr>
          <w:rFonts w:ascii="宋体" w:eastAsia="宋体" w:hAnsi="宋体" w:cs="宋体" w:hint="default"/>
          <w:sz w:val="24"/>
          <w:szCs w:val="24"/>
          <w:u w:val="none"/>
          <w:vertAlign w:val="superscript"/>
          <w:lang w:val="en-US" w:eastAsia="zh-CN"/>
        </w:rPr>
        <w:t>⑨</w:t>
      </w:r>
      <w:r>
        <w:rPr>
          <w:rFonts w:ascii="宋体" w:eastAsia="宋体" w:hAnsi="宋体" w:cs="宋体" w:hint="default"/>
          <w:sz w:val="24"/>
          <w:szCs w:val="24"/>
          <w:u w:val="none"/>
          <w:lang w:val="en-US" w:eastAsia="zh-CN"/>
        </w:rPr>
        <w:t>之怒耳。且宽饶何罪</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正以犯许、史辈得祸。今再讦</w:t>
      </w:r>
      <w:r>
        <w:rPr>
          <w:rFonts w:ascii="宋体" w:eastAsia="宋体" w:hAnsi="宋体" w:cs="宋体" w:hint="default"/>
          <w:sz w:val="24"/>
          <w:szCs w:val="24"/>
          <w:u w:val="none"/>
          <w:vertAlign w:val="superscript"/>
          <w:lang w:val="en-US" w:eastAsia="zh-CN"/>
        </w:rPr>
        <w:t>⑩</w:t>
      </w:r>
      <w:r>
        <w:rPr>
          <w:rFonts w:ascii="宋体" w:eastAsia="宋体" w:hAnsi="宋体" w:cs="宋体" w:hint="default"/>
          <w:sz w:val="24"/>
          <w:szCs w:val="24"/>
          <w:u w:val="none"/>
          <w:lang w:val="en-US" w:eastAsia="zh-CN"/>
        </w:rPr>
        <w:t>之,是益其怒也。今东坡亦无罪,独以名太高,与朝廷争胜耳。安道之疏乃云</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实天下之奇才’,独不激人主之怒乎?”仆曰:“然则尔时救东坡者，宜为何说?”子由曰:“但言本朝未尝杀士大夫,今乃是陛下开端,后世子孙必援陛下以为例。神宗好名而畏义，疑可以止之。”</w:t>
      </w:r>
    </w:p>
    <w:p>
      <w:pPr>
        <w:numPr>
          <w:ilvl w:val="0"/>
          <w:numId w:val="0"/>
        </w:numPr>
        <w:ind w:firstLine="6480" w:firstLineChars="2700"/>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(选自冯梦龙《智囊》,有删节)</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①苏子由</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本名</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字子由。下文中“东坡”为其兄苏轼</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字</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②东坡下御史狱</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宋神宗元丰二年御史中丞李定等摘苏轼诗句</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诬其攻击朝政</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逮轼下狱。③致仕</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交还官职</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即退休。④登闻鼓院</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宋真宗时设立</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掌收臣民章奏。⑤副本</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此指张安道文书的誊录本。⑥仆</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我</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即元城先生刘安世。⑦郑昌</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与下文“盖宽饶”皆为人名。⑧上无许、史之属</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下无金、张之托</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许指许伯</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宣帝皇后的父亲</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史指史高</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宣帝母家。金指金日殚(d</w:t>
      </w:r>
      <w:r>
        <w:rPr>
          <w:rFonts w:ascii="Times New Roman" w:hAnsi="Times New Roman" w:cs="Times New Roman"/>
        </w:rPr>
        <w:t>ī</w:t>
      </w:r>
      <w:r>
        <w:rPr>
          <w:rFonts w:ascii="宋体" w:eastAsia="宋体" w:hAnsi="宋体" w:cs="宋体" w:hint="default"/>
          <w:sz w:val="24"/>
          <w:szCs w:val="24"/>
          <w:u w:val="none"/>
          <w:lang w:val="en-US" w:eastAsia="zh-CN"/>
        </w:rPr>
        <w:t>)</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张指张安世。他们是当时权势极大的外戚及近臣。⑨宣帝</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即西汉君主刘询。⑩讦(jié)</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揭发别人的阴私或攻击别人的短处。</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8</w:t>
      </w:r>
      <w:r>
        <w:rPr>
          <w:rFonts w:ascii="宋体" w:eastAsia="宋体" w:hAnsi="宋体" w:cs="宋体" w:hint="default"/>
          <w:sz w:val="24"/>
          <w:szCs w:val="24"/>
          <w:u w:val="none"/>
          <w:lang w:val="en-US" w:eastAsia="zh-CN"/>
        </w:rPr>
        <w:t>.请根据你的积累</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将注释①补充完整。(2分)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9</w:t>
      </w:r>
      <w:r>
        <w:rPr>
          <w:rFonts w:ascii="宋体" w:eastAsia="宋体" w:hAnsi="宋体" w:cs="宋体" w:hint="default"/>
          <w:sz w:val="24"/>
          <w:szCs w:val="24"/>
          <w:u w:val="none"/>
          <w:lang w:val="en-US" w:eastAsia="zh-CN"/>
        </w:rPr>
        <w:t>.解释下列句子中加点的词语。(每小题1分,共4分)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(1)因吐舌</w:t>
      </w:r>
      <w:r>
        <w:rPr>
          <w:rFonts w:ascii="宋体" w:eastAsia="宋体" w:hAnsi="宋体" w:cs="宋体" w:hint="default"/>
          <w:sz w:val="24"/>
          <w:szCs w:val="24"/>
          <w:u w:val="none"/>
          <w:em w:val="dot"/>
          <w:lang w:val="en-US" w:eastAsia="zh-CN"/>
        </w:rPr>
        <w:t>色</w:t>
      </w:r>
      <w:r>
        <w:rPr>
          <w:rFonts w:ascii="宋体" w:eastAsia="宋体" w:hAnsi="宋体" w:cs="宋体" w:hint="default"/>
          <w:sz w:val="24"/>
          <w:szCs w:val="24"/>
          <w:u w:val="none"/>
          <w:lang w:val="en-US" w:eastAsia="zh-CN"/>
        </w:rPr>
        <w:t xml:space="preserve">动 </w:t>
      </w:r>
      <w:r>
        <w:rPr>
          <w:rFonts w:ascii="宋体" w:eastAsia="宋体" w:hAnsi="宋体" w:cs="宋体" w:hint="eastAsia"/>
          <w:sz w:val="24"/>
          <w:szCs w:val="24"/>
          <w:u w:val="none"/>
          <w:lang w:val="en-US" w:eastAsia="zh-CN"/>
        </w:rPr>
        <w:t xml:space="preserve">             </w:t>
      </w:r>
      <w:r>
        <w:rPr>
          <w:rFonts w:ascii="宋体" w:eastAsia="宋体" w:hAnsi="宋体" w:cs="宋体" w:hint="default"/>
          <w:sz w:val="24"/>
          <w:szCs w:val="24"/>
          <w:u w:val="none"/>
          <w:lang w:val="en-US" w:eastAsia="zh-CN"/>
        </w:rPr>
        <w:t>色:</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(2)此事正</w:t>
      </w:r>
      <w:r>
        <w:rPr>
          <w:rFonts w:ascii="宋体" w:eastAsia="宋体" w:hAnsi="宋体" w:cs="宋体" w:hint="default"/>
          <w:sz w:val="24"/>
          <w:szCs w:val="24"/>
          <w:u w:val="none"/>
          <w:em w:val="dot"/>
          <w:lang w:val="en-US" w:eastAsia="zh-CN"/>
        </w:rPr>
        <w:t>得</w:t>
      </w:r>
      <w:r>
        <w:rPr>
          <w:rFonts w:ascii="宋体" w:eastAsia="宋体" w:hAnsi="宋体" w:cs="宋体" w:hint="default"/>
          <w:sz w:val="24"/>
          <w:szCs w:val="24"/>
          <w:u w:val="none"/>
          <w:lang w:val="en-US" w:eastAsia="zh-CN"/>
        </w:rPr>
        <w:t xml:space="preserve">张恕力 </w:t>
      </w:r>
      <w:r>
        <w:rPr>
          <w:rFonts w:ascii="宋体" w:eastAsia="宋体" w:hAnsi="宋体" w:cs="宋体" w:hint="eastAsia"/>
          <w:sz w:val="24"/>
          <w:szCs w:val="24"/>
          <w:u w:val="none"/>
          <w:lang w:val="en-US" w:eastAsia="zh-CN"/>
        </w:rPr>
        <w:t xml:space="preserve">         </w:t>
      </w:r>
      <w:r>
        <w:rPr>
          <w:rFonts w:ascii="宋体" w:eastAsia="宋体" w:hAnsi="宋体" w:cs="宋体" w:hint="default"/>
          <w:sz w:val="24"/>
          <w:szCs w:val="24"/>
          <w:u w:val="none"/>
          <w:lang w:val="en-US" w:eastAsia="zh-CN"/>
        </w:rPr>
        <w:t>得:</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(3)</w:t>
      </w:r>
      <w:r>
        <w:rPr>
          <w:rFonts w:ascii="宋体" w:eastAsia="宋体" w:hAnsi="宋体" w:cs="宋体" w:hint="default"/>
          <w:sz w:val="24"/>
          <w:szCs w:val="24"/>
          <w:u w:val="none"/>
          <w:em w:val="dot"/>
          <w:lang w:val="en-US" w:eastAsia="zh-CN"/>
        </w:rPr>
        <w:t>宜</w:t>
      </w:r>
      <w:r>
        <w:rPr>
          <w:rFonts w:ascii="宋体" w:eastAsia="宋体" w:hAnsi="宋体" w:cs="宋体" w:hint="default"/>
          <w:sz w:val="24"/>
          <w:szCs w:val="24"/>
          <w:u w:val="none"/>
          <w:lang w:val="en-US" w:eastAsia="zh-CN"/>
        </w:rPr>
        <w:t xml:space="preserve">为何说 </w:t>
      </w:r>
      <w:r>
        <w:rPr>
          <w:rFonts w:ascii="宋体" w:eastAsia="宋体" w:hAnsi="宋体" w:cs="宋体" w:hint="eastAsia"/>
          <w:sz w:val="24"/>
          <w:szCs w:val="24"/>
          <w:u w:val="none"/>
          <w:lang w:val="en-US" w:eastAsia="zh-CN"/>
        </w:rPr>
        <w:t xml:space="preserve">               </w:t>
      </w:r>
      <w:r>
        <w:rPr>
          <w:rFonts w:ascii="宋体" w:eastAsia="宋体" w:hAnsi="宋体" w:cs="宋体" w:hint="default"/>
          <w:sz w:val="24"/>
          <w:szCs w:val="24"/>
          <w:u w:val="none"/>
          <w:lang w:val="en-US" w:eastAsia="zh-CN"/>
        </w:rPr>
        <w:t>宜:</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 xml:space="preserve"> </w:t>
      </w:r>
      <w:bookmarkStart w:id="0" w:name="_GoBack"/>
      <w:bookmarkEnd w:id="0"/>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(4)</w:t>
      </w:r>
      <w:r>
        <w:rPr>
          <w:rFonts w:ascii="宋体" w:eastAsia="宋体" w:hAnsi="宋体" w:cs="宋体" w:hint="default"/>
          <w:sz w:val="24"/>
          <w:szCs w:val="24"/>
          <w:u w:val="none"/>
          <w:em w:val="dot"/>
          <w:lang w:val="en-US" w:eastAsia="zh-CN"/>
        </w:rPr>
        <w:t>但</w:t>
      </w:r>
      <w:r>
        <w:rPr>
          <w:rFonts w:ascii="宋体" w:eastAsia="宋体" w:hAnsi="宋体" w:cs="宋体" w:hint="default"/>
          <w:sz w:val="24"/>
          <w:szCs w:val="24"/>
          <w:u w:val="none"/>
          <w:lang w:val="en-US" w:eastAsia="zh-CN"/>
        </w:rPr>
        <w:t xml:space="preserve">言本朝未尝杀士大夫 </w:t>
      </w:r>
      <w:r>
        <w:rPr>
          <w:rFonts w:ascii="宋体" w:eastAsia="宋体" w:hAnsi="宋体" w:cs="宋体" w:hint="eastAsia"/>
          <w:sz w:val="24"/>
          <w:szCs w:val="24"/>
          <w:u w:val="none"/>
          <w:lang w:val="en-US" w:eastAsia="zh-CN"/>
        </w:rPr>
        <w:t xml:space="preserve">   </w:t>
      </w:r>
      <w:r>
        <w:rPr>
          <w:rFonts w:ascii="宋体" w:eastAsia="宋体" w:hAnsi="宋体" w:cs="宋体" w:hint="default"/>
          <w:sz w:val="24"/>
          <w:szCs w:val="24"/>
          <w:u w:val="none"/>
          <w:lang w:val="en-US" w:eastAsia="zh-CN"/>
        </w:rPr>
        <w:t>但:</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10</w:t>
      </w:r>
      <w:r>
        <w:rPr>
          <w:rFonts w:ascii="宋体" w:eastAsia="宋体" w:hAnsi="宋体" w:cs="宋体" w:hint="default"/>
          <w:sz w:val="24"/>
          <w:szCs w:val="24"/>
          <w:u w:val="none"/>
          <w:lang w:val="en-US" w:eastAsia="zh-CN"/>
        </w:rPr>
        <w:t>.把下列句子翻译成现代汉语。(每小题2分,共4分)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(1)人问其故</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东坡不答。</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(2)此语正是激宣帝之怒耳。</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11</w:t>
      </w:r>
      <w:r>
        <w:rPr>
          <w:rFonts w:ascii="宋体" w:eastAsia="宋体" w:hAnsi="宋体" w:cs="宋体" w:hint="default"/>
          <w:sz w:val="24"/>
          <w:szCs w:val="24"/>
          <w:u w:val="none"/>
          <w:lang w:val="en-US" w:eastAsia="zh-CN"/>
        </w:rPr>
        <w:t>.阅读选文</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说说“东坡下御史狱”的原因。(2分)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12</w:t>
      </w:r>
      <w:r>
        <w:rPr>
          <w:rFonts w:ascii="宋体" w:eastAsia="宋体" w:hAnsi="宋体" w:cs="宋体" w:hint="default"/>
          <w:sz w:val="24"/>
          <w:szCs w:val="24"/>
          <w:u w:val="none"/>
          <w:lang w:val="en-US" w:eastAsia="zh-CN"/>
        </w:rPr>
        <w:t>.为什么说苏子由善言?(2分)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numPr>
          <w:ilvl w:val="0"/>
          <w:numId w:val="0"/>
        </w:numPr>
        <w:rPr>
          <w:rFonts w:ascii="宋体" w:eastAsia="宋体" w:hAnsi="宋体" w:cs="宋体" w:hint="default"/>
          <w:sz w:val="24"/>
          <w:szCs w:val="24"/>
          <w:u w:val="none"/>
          <w:lang w:val="en-US" w:eastAsia="zh-CN"/>
        </w:rPr>
      </w:pPr>
    </w:p>
    <w:p>
      <w:pPr>
        <w:numPr>
          <w:ilvl w:val="0"/>
          <w:numId w:val="2"/>
        </w:numPr>
        <w:rPr>
          <w:rFonts w:ascii="宋体" w:eastAsia="宋体" w:hAnsi="宋体" w:cs="宋体" w:hint="eastAsia"/>
          <w:sz w:val="24"/>
          <w:szCs w:val="24"/>
          <w:u w:val="none"/>
          <w:lang w:val="en-US" w:eastAsia="zh-CN"/>
        </w:rPr>
      </w:pPr>
      <w:r>
        <w:rPr>
          <w:rFonts w:ascii="宋体" w:eastAsia="宋体" w:hAnsi="宋体" w:cs="宋体" w:hint="eastAsia"/>
          <w:sz w:val="24"/>
          <w:szCs w:val="24"/>
          <w:u w:val="none"/>
          <w:lang w:val="en-US" w:eastAsia="zh-CN"/>
        </w:rPr>
        <w:t>阅读下面文字，回答13-15题。（9分）</w:t>
      </w:r>
    </w:p>
    <w:p>
      <w:pPr>
        <w:numPr>
          <w:ilvl w:val="0"/>
          <w:numId w:val="0"/>
        </w:numPr>
        <w:ind w:firstLine="480" w:firstLineChars="200"/>
        <w:rPr>
          <w:rFonts w:ascii="宋体" w:eastAsia="宋体" w:hAnsi="宋体" w:cs="宋体" w:hint="eastAsia"/>
          <w:b/>
          <w:bCs/>
          <w:sz w:val="24"/>
          <w:szCs w:val="24"/>
          <w:u w:val="none"/>
          <w:lang w:val="en-US" w:eastAsia="zh-CN"/>
        </w:rPr>
      </w:pPr>
      <w:r>
        <w:rPr>
          <w:rFonts w:ascii="宋体" w:eastAsia="宋体" w:hAnsi="宋体" w:cs="宋体" w:hint="eastAsia"/>
          <w:sz w:val="24"/>
          <w:szCs w:val="24"/>
          <w:u w:val="none"/>
          <w:lang w:val="en-US" w:eastAsia="zh-CN"/>
        </w:rPr>
        <w:t xml:space="preserve">               </w:t>
      </w:r>
      <w:r>
        <w:rPr>
          <w:rFonts w:ascii="宋体" w:eastAsia="宋体" w:hAnsi="宋体" w:cs="宋体" w:hint="eastAsia"/>
          <w:b/>
          <w:bCs/>
          <w:sz w:val="24"/>
          <w:szCs w:val="24"/>
          <w:u w:val="none"/>
          <w:lang w:val="en-US" w:eastAsia="zh-CN"/>
        </w:rPr>
        <w:t>踏实做人，潜心做事</w:t>
      </w:r>
    </w:p>
    <w:p>
      <w:pPr>
        <w:numPr>
          <w:ilvl w:val="0"/>
          <w:numId w:val="0"/>
        </w:numPr>
        <w:ind w:firstLine="480" w:firstLineChars="200"/>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 xml:space="preserve">                      郭光文</w:t>
      </w:r>
    </w:p>
    <w:p>
      <w:pPr>
        <w:keepNext w:val="0"/>
        <w:keepLines w:val="0"/>
        <w:pageBreakBefore w:val="0"/>
        <w:widowControl w:val="0"/>
        <w:numPr>
          <w:ilvl w:val="0"/>
          <w:numId w:val="3"/>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前不久，某市召开转变干部作风座谈会。针对少数中青年干部心浮气躁、安不下神，干工作只走形式、不讲实效等不良现象，一位老同志说：“当年我们南征北战，腥风血雨，谁曾想过自己的名与利、苦与乐和生与死、荣与辱”“要踏实做人，潜心干事”。这番话，值得深思。</w:t>
      </w:r>
    </w:p>
    <w:p>
      <w:pPr>
        <w:keepNext w:val="0"/>
        <w:keepLines w:val="0"/>
        <w:pageBreakBefore w:val="0"/>
        <w:widowControl w:val="0"/>
        <w:numPr>
          <w:ilvl w:val="0"/>
          <w:numId w:val="3"/>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踏实做人、潜心干事，要有谦虚谨慎、虚怀若谷的胸襟。这不仅是一种性格特质，也能彰显一个人的精神境界。解放战争时期，刘伯承同志成功指挥多次重大战役，当解放区各界代表抬来绣有“常胜将军”的横匾时，他却婉言谢绝，连连表示“不敢当”。这份“不敢当”的背后，是面对成绩、荣誉时的冷静清醒，也体现着领导干部的觉悟修养。现实中，有的人作出一点小贡献，取得一点小成绩，就容易滋生骄傲自满情绪，热衷于评功摆好、表功“造势”，如此一来，人变得飘飘然，自然也就难以沉下心来做事。心存敬畏、虚怀若谷，才能奋发进取、干事成事。</w:t>
      </w:r>
    </w:p>
    <w:p>
      <w:pPr>
        <w:keepNext w:val="0"/>
        <w:keepLines w:val="0"/>
        <w:pageBreakBefore w:val="0"/>
        <w:widowControl w:val="0"/>
        <w:numPr>
          <w:ilvl w:val="0"/>
          <w:numId w:val="3"/>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踏实做人、潜心干事，要有脚踏实地、埋头苦干的担当。毛泽东同志说过：“大公无私，积极努力，克己奉公，埋头苦干的精神，才是可尊敬的”。作为领导干部，作风要扎实，工作要落实。如果只想当官不想干事，只想出彩不想担责，只满足于做表面文章，重“显绩”不重“潜绩”，重包装不重实效，是不可能干出成绩、赢得民心的。当年，谷文昌带领东山人民苦战十几载，遍植木麻黄，硬是把荒岛变成宝岛，使群众逐渐摆脱了苦日子。谷文昌种树，短期内是难以看到成效的，但他愿意沉下心来、默默付出，去做真正于民有利、利于长远的事。像谷文昌那样，远离心浮气躁、急功近利，老老实实做人、实实在在干事，才能成就一番事业。</w:t>
      </w:r>
    </w:p>
    <w:p>
      <w:pPr>
        <w:keepNext w:val="0"/>
        <w:keepLines w:val="0"/>
        <w:pageBreakBefore w:val="0"/>
        <w:widowControl w:val="0"/>
        <w:numPr>
          <w:ilvl w:val="0"/>
          <w:numId w:val="3"/>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踏实做人、潜心干事，要有淡泊名利、甘于奉献的操守。“人之心胸，多欲则窄，寡欲则宽”，视名利淡如水，待事业重于山，才是做人的高境界。老英雄张富清在战争年代立下赫赫战功，但几十年来，他刻意尘封功绩，连儿女都不知情。1955年退役转业后，他主动选择到湖北省最偏远的来凤县工作，为贫困山区奉献一生。很多人不禁好奇，张富清老人为何一辈子深藏功名？他眼眶湿润地回答：“和牺牲的战友相比，我有什么资格张扬呢？”低头不张扬，埋头躬身行，张富清的人生选择与坚守，真正诠释了“正其义不谋其利，明其道不计其功”的崇高精神。</w:t>
      </w:r>
    </w:p>
    <w:p>
      <w:pPr>
        <w:keepNext w:val="0"/>
        <w:keepLines w:val="0"/>
        <w:pageBreakBefore w:val="0"/>
        <w:widowControl w:val="0"/>
        <w:numPr>
          <w:ilvl w:val="0"/>
          <w:numId w:val="3"/>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孔繁森有句名言：“老是把自己当珍珠，就时常有怕被埋没的痛苦。把自己当泥土吧！让众人把你踩成路。”踏实做人、潜心干事，不是要党员、干部甘于平庸，在工作中无原则地回避退让、无是非地明哲保身、无作为地消极处世。相反，我们所讲的甘于低调做人，是“桃李不言，下自成蹊”，是“非淡泊无以明志，非宁静无以致远”。克服浮躁情绪、摒弃私心杂念、潜心干事创业，像孔繁森一样，不以珍珠自诩，甘为泥土铺路，一个人终将在平凡中做出不平凡的业绩。</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1</w:t>
      </w:r>
      <w:r>
        <w:rPr>
          <w:rFonts w:ascii="宋体" w:eastAsia="宋体" w:hAnsi="宋体" w:cs="宋体" w:hint="eastAsia"/>
          <w:sz w:val="24"/>
          <w:szCs w:val="24"/>
          <w:u w:val="none"/>
          <w:lang w:val="en-US" w:eastAsia="zh-CN"/>
        </w:rPr>
        <w:t>3</w:t>
      </w:r>
      <w:r>
        <w:rPr>
          <w:rFonts w:ascii="宋体" w:eastAsia="宋体" w:hAnsi="宋体" w:cs="宋体" w:hint="default"/>
          <w:sz w:val="24"/>
          <w:szCs w:val="24"/>
          <w:u w:val="none"/>
          <w:lang w:val="en-US" w:eastAsia="zh-CN"/>
        </w:rPr>
        <w:t>.文章第②段运用了哪两种论证方法?有何作用?(</w:t>
      </w:r>
      <w:r>
        <w:rPr>
          <w:rFonts w:ascii="宋体" w:eastAsia="宋体" w:hAnsi="宋体" w:cs="宋体" w:hint="eastAsia"/>
          <w:sz w:val="24"/>
          <w:szCs w:val="24"/>
          <w:u w:val="none"/>
          <w:lang w:val="en-US" w:eastAsia="zh-CN"/>
        </w:rPr>
        <w:t>3</w:t>
      </w:r>
      <w:r>
        <w:rPr>
          <w:rFonts w:ascii="宋体" w:eastAsia="宋体" w:hAnsi="宋体" w:cs="宋体" w:hint="default"/>
          <w:sz w:val="24"/>
          <w:szCs w:val="24"/>
          <w:u w:val="none"/>
          <w:lang w:val="en-US" w:eastAsia="zh-CN"/>
        </w:rPr>
        <w:t>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14</w:t>
      </w:r>
      <w:r>
        <w:rPr>
          <w:rFonts w:ascii="宋体" w:eastAsia="宋体" w:hAnsi="宋体" w:cs="宋体" w:hint="default"/>
          <w:sz w:val="24"/>
          <w:szCs w:val="24"/>
          <w:u w:val="none"/>
          <w:lang w:val="en-US" w:eastAsia="zh-CN"/>
        </w:rPr>
        <w:t>.请简要分析本文的论证思路。(3分)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根据文章内容并结合自身实际,谈一谈你受到怎样的启发。(3分)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eastAsia"/>
          <w:sz w:val="24"/>
          <w:szCs w:val="24"/>
          <w:u w:val="singl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四</w:t>
      </w:r>
      <w:r>
        <w:rPr>
          <w:rFonts w:ascii="宋体" w:eastAsia="宋体" w:hAnsi="宋体" w:cs="宋体" w:hint="default"/>
          <w:sz w:val="24"/>
          <w:szCs w:val="24"/>
          <w:u w:val="none"/>
          <w:lang w:val="en-US" w:eastAsia="zh-CN"/>
        </w:rPr>
        <w:t>、请阅读下面的文字，回答</w:t>
      </w:r>
      <w:r>
        <w:rPr>
          <w:rFonts w:ascii="宋体" w:eastAsia="宋体" w:hAnsi="宋体" w:cs="宋体" w:hint="eastAsia"/>
          <w:sz w:val="24"/>
          <w:szCs w:val="24"/>
          <w:u w:val="none"/>
          <w:lang w:val="en-US" w:eastAsia="zh-CN"/>
        </w:rPr>
        <w:t>16-20</w:t>
      </w:r>
      <w:r>
        <w:rPr>
          <w:rFonts w:ascii="宋体" w:eastAsia="宋体" w:hAnsi="宋体" w:cs="宋体" w:hint="default"/>
          <w:sz w:val="24"/>
          <w:szCs w:val="24"/>
          <w:u w:val="none"/>
          <w:lang w:val="en-US" w:eastAsia="zh-CN"/>
        </w:rPr>
        <w:t>题</w:t>
      </w:r>
      <w:r>
        <w:rPr>
          <w:rFonts w:ascii="宋体" w:eastAsia="宋体" w:hAnsi="宋体" w:cs="宋体" w:hint="eastAsia"/>
          <w:sz w:val="24"/>
          <w:szCs w:val="24"/>
          <w:u w:val="none"/>
          <w:lang w:val="en-US" w:eastAsia="zh-CN"/>
        </w:rPr>
        <w:t>。（14分）</w:t>
      </w:r>
    </w:p>
    <w:p>
      <w:pPr>
        <w:keepNext w:val="0"/>
        <w:keepLines w:val="0"/>
        <w:pageBreakBefore w:val="0"/>
        <w:widowControl w:val="0"/>
        <w:numPr>
          <w:ilvl w:val="0"/>
          <w:numId w:val="0"/>
        </w:numPr>
        <w:kinsoku/>
        <w:wordWrap/>
        <w:overflowPunct/>
        <w:topLinePunct w:val="0"/>
        <w:autoSpaceDE/>
        <w:autoSpaceDN/>
        <w:bidi w:val="0"/>
        <w:adjustRightInd w:val="0"/>
        <w:snapToGrid w:val="0"/>
        <w:ind w:firstLine="3120" w:firstLineChars="1300"/>
        <w:textAlignment w:val="auto"/>
        <w:rPr>
          <w:rFonts w:ascii="宋体" w:eastAsia="宋体" w:hAnsi="宋体" w:cs="宋体" w:hint="default"/>
          <w:b/>
          <w:bCs/>
          <w:sz w:val="24"/>
          <w:szCs w:val="24"/>
          <w:u w:val="none"/>
          <w:lang w:val="en-US" w:eastAsia="zh-CN"/>
        </w:rPr>
      </w:pPr>
      <w:r>
        <w:rPr>
          <w:rFonts w:ascii="宋体" w:eastAsia="宋体" w:hAnsi="宋体" w:cs="宋体" w:hint="default"/>
          <w:b/>
          <w:bCs/>
          <w:sz w:val="24"/>
          <w:szCs w:val="24"/>
          <w:u w:val="none"/>
          <w:lang w:val="en-US" w:eastAsia="zh-CN"/>
        </w:rPr>
        <w:t>引路的风筝</w:t>
      </w:r>
    </w:p>
    <w:p>
      <w:pPr>
        <w:keepNext w:val="0"/>
        <w:keepLines w:val="0"/>
        <w:pageBreakBefore w:val="0"/>
        <w:widowControl w:val="0"/>
        <w:numPr>
          <w:ilvl w:val="0"/>
          <w:numId w:val="0"/>
        </w:numPr>
        <w:kinsoku/>
        <w:wordWrap/>
        <w:overflowPunct/>
        <w:topLinePunct w:val="0"/>
        <w:autoSpaceDE/>
        <w:autoSpaceDN/>
        <w:bidi w:val="0"/>
        <w:adjustRightInd w:val="0"/>
        <w:snapToGrid w:val="0"/>
        <w:ind w:firstLine="3840" w:firstLineChars="160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陈来峰</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北方的春天，几乎天天有风，而且是很执拗的样子，这样的天气很适合放风筝。当你周末走出家门，或是在一个小广场上，或是在田野里，但凡有一片空地的地方，你都会看见一个个扯着长线迷恋风筝的人。</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那年我十八岁，也疯狂迷恋着风筝。可惜，我还不怎么会放风筝。第一次拎着长长的丝线在麦田里奔跑，</w:t>
      </w:r>
      <w:r>
        <w:rPr>
          <w:rFonts w:ascii="宋体" w:eastAsia="宋体" w:hAnsi="宋体" w:cs="宋体" w:hint="default"/>
          <w:sz w:val="24"/>
          <w:szCs w:val="24"/>
          <w:u w:val="single"/>
          <w:lang w:val="en-US" w:eastAsia="zh-CN"/>
        </w:rPr>
        <w:t>我像一匹</w:t>
      </w:r>
      <w:r>
        <w:rPr>
          <w:rFonts w:ascii="宋体" w:eastAsia="宋体" w:hAnsi="宋体" w:cs="宋体" w:hint="eastAsia"/>
          <w:sz w:val="24"/>
          <w:szCs w:val="24"/>
          <w:u w:val="single"/>
          <w:lang w:val="en-US" w:eastAsia="zh-CN"/>
        </w:rPr>
        <w:t>桀骜不驯</w:t>
      </w:r>
      <w:r>
        <w:rPr>
          <w:rFonts w:ascii="宋体" w:eastAsia="宋体" w:hAnsi="宋体" w:cs="宋体" w:hint="default"/>
          <w:sz w:val="24"/>
          <w:szCs w:val="24"/>
          <w:u w:val="single"/>
          <w:lang w:val="en-US" w:eastAsia="zh-CN"/>
        </w:rPr>
        <w:t>的小野马，风筝则像一头难以驯服的小野兽，根本不听我的使唤，任凭我跑得精疲力竭</w:t>
      </w:r>
      <w:r>
        <w:rPr>
          <w:rFonts w:ascii="宋体" w:eastAsia="宋体" w:hAnsi="宋体" w:cs="宋体" w:hint="eastAsia"/>
          <w:sz w:val="24"/>
          <w:szCs w:val="24"/>
          <w:u w:val="single"/>
          <w:lang w:val="en-US" w:eastAsia="zh-CN"/>
        </w:rPr>
        <w:t>，</w:t>
      </w:r>
      <w:r>
        <w:rPr>
          <w:rFonts w:ascii="宋体" w:eastAsia="宋体" w:hAnsi="宋体" w:cs="宋体" w:hint="default"/>
          <w:sz w:val="24"/>
          <w:szCs w:val="24"/>
          <w:u w:val="single"/>
          <w:lang w:val="en-US" w:eastAsia="zh-CN"/>
        </w:rPr>
        <w:t>它一次也没有飞起来。</w:t>
      </w:r>
      <w:r>
        <w:rPr>
          <w:rFonts w:ascii="宋体" w:eastAsia="宋体" w:hAnsi="宋体" w:cs="宋体" w:hint="default"/>
          <w:sz w:val="24"/>
          <w:szCs w:val="24"/>
          <w:u w:val="none"/>
          <w:lang w:val="en-US" w:eastAsia="zh-CN"/>
        </w:rPr>
        <w:t>我蹲在地上大口大口地喘着气</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情绪坏到了极点。</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母亲的那一套理论没用。什么逆风飞翔，我一直迎着风在拼命奔跑，而风筝呢</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像一只摇摇晃晃的大鸟</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一路跌跌撞撞，摔了一个又一个大跟头，我的心情也是如此。</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我沮丧极了。母亲走过来，像一个富有指挥经验的教官，大声说:“不要一直跑</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还要回头观察一下天上的风筝，根据情况缓慢放线!”</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我照母亲的话做了。可是，风筝刚刚飞起不久，就又一个跟头栽下来，让人猝不及防。我刚刚升起的自豪感瞬间消失殆尽。我失落极了，和风筝一起趴到地上，像一个备受摧残的伤员，再也站不起来了。</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我多么羡慕那些手持长线，自如操纵着飞得钻天眼儿高的风筝的人。一枚枚风筝静止了似的俯视着大地。地上的人仰着头，脸上荡漾着</w:t>
      </w:r>
      <w:r>
        <w:rPr>
          <w:rFonts w:ascii="宋体" w:eastAsia="宋体" w:hAnsi="宋体" w:cs="宋体" w:hint="eastAsia"/>
          <w:sz w:val="24"/>
          <w:szCs w:val="24"/>
          <w:u w:val="none"/>
          <w:lang w:val="en-US" w:eastAsia="zh-CN"/>
        </w:rPr>
        <w:t>恬静</w:t>
      </w:r>
      <w:r>
        <w:rPr>
          <w:rFonts w:ascii="宋体" w:eastAsia="宋体" w:hAnsi="宋体" w:cs="宋体" w:hint="default"/>
          <w:sz w:val="24"/>
          <w:szCs w:val="24"/>
          <w:u w:val="none"/>
          <w:lang w:val="en-US" w:eastAsia="zh-CN"/>
        </w:rPr>
        <w:t>的笑容。</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母亲赶过来,蹲下身子,轻轻拍了一下我的后脑勺,笑着说:“臭小子!就这点儿出息?起来吧!妈妈来给你做个示范。</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很快，母亲像一个英雄，三下五除二便将风筝送上了天空。风筝在母亲的手中像一个乖巧的孩子.任其摆布。长长的线，柔柔的风，美丽的田野,泛着清香的泥土,这一切都像--个美丽的童话,而我一直想做这个童话中的王子。</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我接过母亲手中的线，听母亲指挥着，风筝这时候似乎听话了很多，静静地在空中自由自在地飞翔。</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我转身好奇地问母亲:</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为什么我感觉风筝身上有一股劲儿，好像在故意跟我作对似的，我让它往东，它偏扭着头往西</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它好像要指挥我一样。</w:t>
      </w:r>
      <w:r>
        <w:rPr>
          <w:rFonts w:ascii="宋体" w:eastAsia="宋体" w:hAnsi="宋体" w:cs="宋体" w:hint="eastAsia"/>
          <w:sz w:val="24"/>
          <w:szCs w:val="24"/>
          <w:u w:val="none"/>
          <w:lang w:val="en-US" w:eastAsia="zh-CN"/>
        </w:rPr>
        <w:t>”</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母亲笑着说:</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你能有这个感觉，说明你快学会放风筝了。其实，放风筝的人和风筝是一个整体，当风突然变得强劲时，风筝会向你暗示，这时候你要听它的指挥，赶快放线;当风变弱时,风筝也会提醒你,这时候你要赶快收线，这样才能保持一个平衡。其实,风筝就像是我们的引路人啊!"</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引路人，多么绝妙的比喻!</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我似乎突然间释然了,仰起头</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再次向风筝深情地望了一眼</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一种说不出的滋味涌上心头。我突然感觉</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天空中飞翔的不是风筝</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而是一种人生态度。</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回到家，我很快收拾好了书</w:t>
      </w:r>
      <w:r>
        <w:rPr>
          <w:rFonts w:ascii="宋体" w:eastAsia="宋体" w:hAnsi="宋体" w:cs="宋体" w:hint="eastAsia"/>
          <w:sz w:val="24"/>
          <w:szCs w:val="24"/>
          <w:u w:val="none"/>
          <w:lang w:val="en-US" w:eastAsia="zh-CN"/>
        </w:rPr>
        <w:t>包</w:t>
      </w:r>
      <w:r>
        <w:rPr>
          <w:rFonts w:ascii="宋体" w:eastAsia="宋体" w:hAnsi="宋体" w:cs="宋体" w:hint="default"/>
          <w:sz w:val="24"/>
          <w:szCs w:val="24"/>
          <w:u w:val="none"/>
          <w:lang w:val="en-US" w:eastAsia="zh-CN"/>
        </w:rPr>
        <w:t>，坚定地对母亲说:“我要复读</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明年一定要考上理想的大学!</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母亲</w:t>
      </w:r>
      <w:r>
        <w:rPr>
          <w:rFonts w:ascii="宋体" w:eastAsia="宋体" w:hAnsi="宋体" w:cs="宋体" w:hint="eastAsia"/>
          <w:sz w:val="24"/>
          <w:szCs w:val="24"/>
          <w:u w:val="none"/>
          <w:lang w:val="en-US" w:eastAsia="zh-CN"/>
        </w:rPr>
        <w:t>疲惫</w:t>
      </w:r>
      <w:r>
        <w:rPr>
          <w:rFonts w:ascii="宋体" w:eastAsia="宋体" w:hAnsi="宋体" w:cs="宋体" w:hint="default"/>
          <w:sz w:val="24"/>
          <w:szCs w:val="24"/>
          <w:u w:val="none"/>
          <w:lang w:val="en-US" w:eastAsia="zh-CN"/>
        </w:rPr>
        <w:t>的脸上顿时荡漾起了甜美的</w:t>
      </w:r>
      <w:r>
        <w:rPr>
          <w:rFonts w:ascii="宋体" w:eastAsia="宋体" w:hAnsi="宋体" w:cs="宋体" w:hint="eastAsia"/>
          <w:sz w:val="24"/>
          <w:szCs w:val="24"/>
          <w:u w:val="none"/>
          <w:lang w:val="en-US" w:eastAsia="zh-CN"/>
        </w:rPr>
        <w:t>笑容</w:t>
      </w:r>
      <w:r>
        <w:rPr>
          <w:rFonts w:ascii="宋体" w:eastAsia="宋体" w:hAnsi="宋体" w:cs="宋体" w:hint="default"/>
          <w:sz w:val="24"/>
          <w:szCs w:val="24"/>
          <w:u w:val="none"/>
          <w:lang w:val="en-US" w:eastAsia="zh-CN"/>
        </w:rPr>
        <w:t>。</w:t>
      </w:r>
    </w:p>
    <w:p>
      <w:pPr>
        <w:keepNext w:val="0"/>
        <w:keepLines w:val="0"/>
        <w:pageBreakBefore w:val="0"/>
        <w:widowControl w:val="0"/>
        <w:numPr>
          <w:ilvl w:val="0"/>
          <w:numId w:val="5"/>
        </w:numPr>
        <w:kinsoku/>
        <w:wordWrap/>
        <w:overflowPunct/>
        <w:topLinePunct w:val="0"/>
        <w:autoSpaceDE/>
        <w:autoSpaceDN/>
        <w:bidi w:val="0"/>
        <w:adjustRightInd w:val="0"/>
        <w:snapToGrid w:val="0"/>
        <w:ind w:left="0" w:firstLine="40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第二年，我如</w:t>
      </w:r>
      <w:r>
        <w:rPr>
          <w:rFonts w:ascii="宋体" w:eastAsia="宋体" w:hAnsi="宋体" w:cs="宋体" w:hint="eastAsia"/>
          <w:sz w:val="24"/>
          <w:szCs w:val="24"/>
          <w:u w:val="none"/>
          <w:lang w:val="en-US" w:eastAsia="zh-CN"/>
        </w:rPr>
        <w:t>愿</w:t>
      </w:r>
      <w:r>
        <w:rPr>
          <w:rFonts w:ascii="宋体" w:eastAsia="宋体" w:hAnsi="宋体" w:cs="宋体" w:hint="default"/>
          <w:sz w:val="24"/>
          <w:szCs w:val="24"/>
          <w:u w:val="none"/>
          <w:lang w:val="en-US" w:eastAsia="zh-CN"/>
        </w:rPr>
        <w:t>考上了理想的大学。后来我参加了工作,步入社会,也遇到过不少的坎坷</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但是我都挺了过来。因为我心中一直有一股不服输的劲头</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我知道</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那是风筝给予我的。</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16</w:t>
      </w:r>
      <w:r>
        <w:rPr>
          <w:rFonts w:ascii="宋体" w:eastAsia="宋体" w:hAnsi="宋体" w:cs="宋体" w:hint="default"/>
          <w:sz w:val="24"/>
          <w:szCs w:val="24"/>
          <w:u w:val="none"/>
          <w:lang w:val="en-US" w:eastAsia="zh-CN"/>
        </w:rPr>
        <w:t>.在下面横线上填写表现“我”放风筝时心理变化的词语。(3分)</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single"/>
          <w:lang w:val="en-US" w:eastAsia="zh-CN"/>
        </w:rPr>
      </w:pP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→自豪→失落→</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→好奇→</w:t>
      </w: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17</w:t>
      </w:r>
      <w:r>
        <w:rPr>
          <w:rFonts w:ascii="宋体" w:eastAsia="宋体" w:hAnsi="宋体" w:cs="宋体" w:hint="default"/>
          <w:sz w:val="24"/>
          <w:szCs w:val="24"/>
          <w:u w:val="none"/>
          <w:lang w:val="en-US" w:eastAsia="zh-CN"/>
        </w:rPr>
        <w:t>.请对选文中加线句进行简要赏析。(3分)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18</w:t>
      </w:r>
      <w:r>
        <w:rPr>
          <w:rFonts w:ascii="宋体" w:eastAsia="宋体" w:hAnsi="宋体" w:cs="宋体" w:hint="default"/>
          <w:sz w:val="24"/>
          <w:szCs w:val="24"/>
          <w:u w:val="none"/>
          <w:lang w:val="en-US" w:eastAsia="zh-CN"/>
        </w:rPr>
        <w:t>.文章线索有着串联全文、贯通文脉的作用。本文采用明暗双线结构，请结合文章内容分析这两条线索分别是什么。(</w:t>
      </w:r>
      <w:r>
        <w:rPr>
          <w:rFonts w:ascii="宋体" w:eastAsia="宋体" w:hAnsi="宋体" w:cs="宋体" w:hint="eastAsia"/>
          <w:sz w:val="24"/>
          <w:szCs w:val="24"/>
          <w:u w:val="none"/>
          <w:lang w:val="en-US" w:eastAsia="zh-CN"/>
        </w:rPr>
        <w:t>3</w:t>
      </w:r>
      <w:r>
        <w:rPr>
          <w:rFonts w:ascii="宋体" w:eastAsia="宋体" w:hAnsi="宋体" w:cs="宋体" w:hint="default"/>
          <w:sz w:val="24"/>
          <w:szCs w:val="24"/>
          <w:u w:val="none"/>
          <w:lang w:val="en-US" w:eastAsia="zh-CN"/>
        </w:rPr>
        <w:t>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19</w:t>
      </w:r>
      <w:r>
        <w:rPr>
          <w:rFonts w:ascii="宋体" w:eastAsia="宋体" w:hAnsi="宋体" w:cs="宋体" w:hint="default"/>
          <w:sz w:val="24"/>
          <w:szCs w:val="24"/>
          <w:u w:val="none"/>
          <w:lang w:val="en-US" w:eastAsia="zh-CN"/>
        </w:rPr>
        <w:t>.文章第⑬段“我突然感觉,天空中飞翔的不是风筝,而是一种人生态度”中的“人生态度”具体指什么</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请结合上下文进行分析。(2分)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20</w:t>
      </w:r>
      <w:r>
        <w:rPr>
          <w:rFonts w:ascii="宋体" w:eastAsia="宋体" w:hAnsi="宋体" w:cs="宋体" w:hint="default"/>
          <w:sz w:val="24"/>
          <w:szCs w:val="24"/>
          <w:u w:val="none"/>
          <w:lang w:val="en-US" w:eastAsia="zh-CN"/>
        </w:rPr>
        <w:t>.文章以《引路的风筝》为题,有什么妙处</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请简要分析。(3 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 xml:space="preserve">五、根据你对文学名著的阅读,回答 </w:t>
      </w:r>
      <w:r>
        <w:rPr>
          <w:rFonts w:ascii="宋体" w:eastAsia="宋体" w:hAnsi="宋体" w:cs="宋体" w:hint="eastAsia"/>
          <w:sz w:val="24"/>
          <w:szCs w:val="24"/>
          <w:u w:val="none"/>
          <w:lang w:val="en-US" w:eastAsia="zh-CN"/>
        </w:rPr>
        <w:t>21-22</w:t>
      </w:r>
      <w:r>
        <w:rPr>
          <w:rFonts w:ascii="宋体" w:eastAsia="宋体" w:hAnsi="宋体" w:cs="宋体" w:hint="default"/>
          <w:sz w:val="24"/>
          <w:szCs w:val="24"/>
          <w:u w:val="none"/>
          <w:lang w:val="en-US" w:eastAsia="zh-CN"/>
        </w:rPr>
        <w:t xml:space="preserve"> 题。(</w:t>
      </w:r>
      <w:r>
        <w:rPr>
          <w:rFonts w:ascii="宋体" w:eastAsia="宋体" w:hAnsi="宋体" w:cs="宋体" w:hint="eastAsia"/>
          <w:sz w:val="24"/>
          <w:szCs w:val="24"/>
          <w:u w:val="none"/>
          <w:lang w:val="en-US" w:eastAsia="zh-CN"/>
        </w:rPr>
        <w:t>6</w:t>
      </w:r>
      <w:r>
        <w:rPr>
          <w:rFonts w:ascii="宋体" w:eastAsia="宋体" w:hAnsi="宋体" w:cs="宋体" w:hint="default"/>
          <w:sz w:val="24"/>
          <w:szCs w:val="24"/>
          <w:u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21</w:t>
      </w:r>
      <w:r>
        <w:rPr>
          <w:rFonts w:ascii="宋体" w:eastAsia="宋体" w:hAnsi="宋体" w:cs="宋体" w:hint="default"/>
          <w:sz w:val="24"/>
          <w:szCs w:val="24"/>
          <w:u w:val="none"/>
          <w:lang w:val="en-US" w:eastAsia="zh-CN"/>
        </w:rPr>
        <w:t>.《水浒传》中许多故事给读者留下了深刻的印象,而且这些故事前后关联性极强。请结合原著,在横线处填入正确的选项。(</w:t>
      </w:r>
      <w:r>
        <w:rPr>
          <w:rFonts w:ascii="宋体" w:eastAsia="宋体" w:hAnsi="宋体" w:cs="宋体" w:hint="eastAsia"/>
          <w:sz w:val="24"/>
          <w:szCs w:val="24"/>
          <w:u w:val="none"/>
          <w:lang w:val="en-US" w:eastAsia="zh-CN"/>
        </w:rPr>
        <w:t>2</w:t>
      </w:r>
      <w:r>
        <w:rPr>
          <w:rFonts w:ascii="宋体" w:eastAsia="宋体" w:hAnsi="宋体" w:cs="宋体" w:hint="default"/>
          <w:sz w:val="24"/>
          <w:szCs w:val="24"/>
          <w:u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（1）           </w:t>
      </w:r>
      <w:r>
        <w:rPr>
          <w:rFonts w:ascii="Arial" w:eastAsia="宋体" w:hAnsi="Arial" w:cs="Arial" w:hint="default"/>
          <w:sz w:val="24"/>
          <w:szCs w:val="24"/>
          <w:u w:val="none"/>
          <w:lang w:val="en-US" w:eastAsia="zh-CN"/>
        </w:rPr>
        <w:t>→</w:t>
      </w:r>
      <w:r>
        <w:rPr>
          <w:rFonts w:ascii="Arial" w:eastAsia="宋体" w:hAnsi="Arial" w:cs="Arial" w:hint="eastAsia"/>
          <w:sz w:val="24"/>
          <w:szCs w:val="24"/>
          <w:u w:val="none"/>
          <w:lang w:val="en-US" w:eastAsia="zh-CN"/>
        </w:rPr>
        <w:t xml:space="preserve"> </w:t>
      </w:r>
      <w:r>
        <w:rPr>
          <w:rFonts w:ascii="宋体" w:eastAsia="宋体" w:hAnsi="宋体" w:cs="宋体" w:hint="default"/>
          <w:sz w:val="24"/>
          <w:szCs w:val="24"/>
          <w:u w:val="none"/>
          <w:lang w:val="en-US" w:eastAsia="zh-CN"/>
        </w:rPr>
        <w:t>鲁智深大闹野猪林</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豹子头误人白虎堂</w:t>
      </w:r>
      <w:r>
        <w:rPr>
          <w:rFonts w:ascii="Arial" w:eastAsia="宋体" w:hAnsi="Arial" w:cs="Arial" w:hint="default"/>
          <w:sz w:val="24"/>
          <w:szCs w:val="24"/>
          <w:u w:val="none"/>
          <w:lang w:val="en-US" w:eastAsia="zh-CN"/>
        </w:rPr>
        <w:t>→</w:t>
      </w:r>
      <w:r>
        <w:rPr>
          <w:rFonts w:ascii="宋体" w:eastAsia="宋体" w:hAnsi="宋体" w:cs="宋体" w:hint="default"/>
          <w:sz w:val="24"/>
          <w:szCs w:val="24"/>
          <w:u w:val="none"/>
          <w:lang w:val="en-US" w:eastAsia="zh-CN"/>
        </w:rPr>
        <w:t xml:space="preserve"> 林冲雪夜上梁山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single"/>
          <w:lang w:val="en-US" w:eastAsia="zh-CN"/>
        </w:rPr>
      </w:pPr>
      <w:r>
        <w:rPr>
          <w:rFonts w:ascii="宋体" w:eastAsia="宋体" w:hAnsi="宋体" w:cs="宋体" w:hint="default"/>
          <w:sz w:val="24"/>
          <w:szCs w:val="24"/>
          <w:u w:val="none"/>
          <w:lang w:val="en-US" w:eastAsia="zh-CN"/>
        </w:rPr>
        <w:t>青面兽北京斗武</w:t>
      </w:r>
      <w:r>
        <w:rPr>
          <w:rFonts w:ascii="宋体" w:eastAsia="宋体" w:hAnsi="宋体" w:cs="宋体" w:hint="eastAsia"/>
          <w:sz w:val="24"/>
          <w:szCs w:val="24"/>
          <w:u w:val="none"/>
          <w:lang w:val="en-US" w:eastAsia="zh-CN"/>
        </w:rPr>
        <w:t xml:space="preserve">  </w:t>
      </w:r>
      <w:r>
        <w:rPr>
          <w:rFonts w:ascii="Arial" w:eastAsia="宋体" w:hAnsi="Arial" w:cs="Arial" w:hint="default"/>
          <w:sz w:val="24"/>
          <w:szCs w:val="24"/>
          <w:u w:val="none"/>
          <w:lang w:val="en-US" w:eastAsia="zh-CN"/>
        </w:rPr>
        <w:t>→</w:t>
      </w:r>
      <w:r>
        <w:rPr>
          <w:rFonts w:ascii="Arial" w:eastAsia="宋体" w:hAnsi="Arial" w:cs="Arial" w:hint="eastAsia"/>
          <w:sz w:val="24"/>
          <w:szCs w:val="24"/>
          <w:u w:val="none"/>
          <w:lang w:val="en-US" w:eastAsia="zh-CN"/>
        </w:rPr>
        <w:t xml:space="preserve"> </w:t>
      </w:r>
      <w:r>
        <w:rPr>
          <w:rFonts w:ascii="Arial" w:eastAsia="宋体" w:hAnsi="Arial" w:cs="Arial" w:hint="eastAsia"/>
          <w:sz w:val="24"/>
          <w:szCs w:val="24"/>
          <w:u w:val="single"/>
          <w:lang w:val="en-US" w:eastAsia="zh-CN"/>
        </w:rPr>
        <w:t xml:space="preserve"> （2）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 xml:space="preserve">A.花和尚倒拔垂杨柳 </w:t>
      </w:r>
      <w:r>
        <w:rPr>
          <w:rFonts w:ascii="宋体" w:eastAsia="宋体" w:hAnsi="宋体" w:cs="宋体" w:hint="eastAsia"/>
          <w:sz w:val="24"/>
          <w:szCs w:val="24"/>
          <w:u w:val="none"/>
          <w:lang w:val="en-US" w:eastAsia="zh-CN"/>
        </w:rPr>
        <w:t xml:space="preserve">       </w:t>
      </w:r>
      <w:r>
        <w:rPr>
          <w:rFonts w:ascii="宋体" w:eastAsia="宋体" w:hAnsi="宋体" w:cs="宋体" w:hint="default"/>
          <w:sz w:val="24"/>
          <w:szCs w:val="24"/>
          <w:u w:val="none"/>
          <w:lang w:val="en-US" w:eastAsia="zh-CN"/>
        </w:rPr>
        <w:t xml:space="preserve">B.花和尚单打二龙山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 xml:space="preserve">C.汴京城杨志卖刀 </w:t>
      </w:r>
      <w:r>
        <w:rPr>
          <w:rFonts w:ascii="宋体" w:eastAsia="宋体" w:hAnsi="宋体" w:cs="宋体" w:hint="eastAsia"/>
          <w:sz w:val="24"/>
          <w:szCs w:val="24"/>
          <w:u w:val="none"/>
          <w:lang w:val="en-US" w:eastAsia="zh-CN"/>
        </w:rPr>
        <w:t xml:space="preserve">         </w:t>
      </w:r>
      <w:r>
        <w:rPr>
          <w:rFonts w:ascii="宋体" w:eastAsia="宋体" w:hAnsi="宋体" w:cs="宋体" w:hint="default"/>
          <w:sz w:val="24"/>
          <w:szCs w:val="24"/>
          <w:u w:val="none"/>
          <w:lang w:val="en-US" w:eastAsia="zh-CN"/>
        </w:rPr>
        <w:t>D.吴用智取生辰纲</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none"/>
          <w:lang w:val="en-US" w:eastAsia="zh-CN"/>
        </w:rPr>
        <w:t>22</w:t>
      </w:r>
      <w:r>
        <w:rPr>
          <w:rFonts w:ascii="宋体" w:eastAsia="宋体" w:hAnsi="宋体" w:cs="宋体" w:hint="default"/>
          <w:sz w:val="24"/>
          <w:szCs w:val="24"/>
          <w:u w:val="none"/>
          <w:lang w:val="en-US" w:eastAsia="zh-CN"/>
        </w:rPr>
        <w:t>.“以诗解文”是古典章回体小说的一大特点。下面这首小诗出自古典名著《水浒传》。请阅读这首小诗,回答后面的问题。(共4分)</w:t>
      </w:r>
    </w:p>
    <w:p>
      <w:pPr>
        <w:keepNext w:val="0"/>
        <w:keepLines w:val="0"/>
        <w:pageBreakBefore w:val="0"/>
        <w:widowControl w:val="0"/>
        <w:numPr>
          <w:ilvl w:val="0"/>
          <w:numId w:val="0"/>
        </w:numPr>
        <w:kinsoku/>
        <w:wordWrap/>
        <w:overflowPunct/>
        <w:topLinePunct w:val="0"/>
        <w:autoSpaceDE/>
        <w:autoSpaceDN/>
        <w:bidi w:val="0"/>
        <w:adjustRightInd w:val="0"/>
        <w:snapToGrid w:val="0"/>
        <w:ind w:firstLine="1440" w:firstLineChars="60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single"/>
          <w:lang w:val="en-US" w:eastAsia="zh-CN"/>
        </w:rPr>
        <w:t>远戍牢城作配军,</w:t>
      </w:r>
      <w:r>
        <w:rPr>
          <w:rFonts w:ascii="宋体" w:eastAsia="宋体" w:hAnsi="宋体" w:cs="宋体" w:hint="default"/>
          <w:sz w:val="24"/>
          <w:szCs w:val="24"/>
          <w:u w:val="none"/>
          <w:lang w:val="en-US" w:eastAsia="zh-CN"/>
        </w:rPr>
        <w:t>偶从公廨遇知音。</w:t>
      </w:r>
    </w:p>
    <w:p>
      <w:pPr>
        <w:keepNext w:val="0"/>
        <w:keepLines w:val="0"/>
        <w:pageBreakBefore w:val="0"/>
        <w:widowControl w:val="0"/>
        <w:numPr>
          <w:ilvl w:val="0"/>
          <w:numId w:val="0"/>
        </w:numPr>
        <w:kinsoku/>
        <w:wordWrap/>
        <w:overflowPunct/>
        <w:topLinePunct w:val="0"/>
        <w:autoSpaceDE/>
        <w:autoSpaceDN/>
        <w:bidi w:val="0"/>
        <w:adjustRightInd w:val="0"/>
        <w:snapToGrid w:val="0"/>
        <w:ind w:firstLine="1440" w:firstLineChars="60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施恩先有知人鉴,双手擎还快活林。</w:t>
      </w:r>
    </w:p>
    <w:p>
      <w:pPr>
        <w:keepNext w:val="0"/>
        <w:keepLines w:val="0"/>
        <w:pageBreakBefore w:val="0"/>
        <w:widowControl w:val="0"/>
        <w:numPr>
          <w:ilvl w:val="0"/>
          <w:numId w:val="6"/>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这首小诗所写的主要人物是:</w:t>
      </w:r>
      <w:r>
        <w:rPr>
          <w:rFonts w:ascii="宋体" w:eastAsia="宋体" w:hAnsi="宋体" w:cs="宋体" w:hint="eastAsia"/>
          <w:sz w:val="24"/>
          <w:szCs w:val="24"/>
          <w:u w:val="single"/>
          <w:lang w:val="en-US" w:eastAsia="zh-CN"/>
        </w:rPr>
        <w:t xml:space="preserve">         </w:t>
      </w:r>
      <w:r>
        <w:rPr>
          <w:rFonts w:ascii="宋体" w:eastAsia="宋体" w:hAnsi="宋体" w:cs="宋体" w:hint="default"/>
          <w:sz w:val="24"/>
          <w:szCs w:val="24"/>
          <w:u w:val="none"/>
          <w:lang w:val="en-US" w:eastAsia="zh-CN"/>
        </w:rPr>
        <w:t>。(1分)</w:t>
      </w:r>
    </w:p>
    <w:p>
      <w:pPr>
        <w:keepNext w:val="0"/>
        <w:keepLines w:val="0"/>
        <w:pageBreakBefore w:val="0"/>
        <w:widowControl w:val="0"/>
        <w:numPr>
          <w:ilvl w:val="0"/>
          <w:numId w:val="6"/>
        </w:numPr>
        <w:kinsoku/>
        <w:wordWrap/>
        <w:overflowPunct/>
        <w:topLinePunct w:val="0"/>
        <w:autoSpaceDE/>
        <w:autoSpaceDN/>
        <w:bidi w:val="0"/>
        <w:adjustRightInd w:val="0"/>
        <w:snapToGrid w:val="0"/>
        <w:ind w:left="0" w:firstLine="0" w:leftChars="0" w:firstLine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请简要概括加横线诗句描述的故事情节。(</w:t>
      </w:r>
      <w:r>
        <w:rPr>
          <w:rFonts w:ascii="宋体" w:eastAsia="宋体" w:hAnsi="宋体" w:cs="宋体" w:hint="eastAsia"/>
          <w:sz w:val="24"/>
          <w:szCs w:val="24"/>
          <w:u w:val="none"/>
          <w:lang w:val="en-US" w:eastAsia="zh-CN"/>
        </w:rPr>
        <w:t>3</w:t>
      </w:r>
      <w:r>
        <w:rPr>
          <w:rFonts w:ascii="宋体" w:eastAsia="宋体" w:hAnsi="宋体" w:cs="宋体" w:hint="default"/>
          <w:sz w:val="24"/>
          <w:szCs w:val="24"/>
          <w:u w:val="none"/>
          <w:lang w:val="en-US" w:eastAsia="zh-CN"/>
        </w:rPr>
        <w:t>分)</w:t>
      </w:r>
    </w:p>
    <w:p>
      <w:pPr>
        <w:numPr>
          <w:ilvl w:val="0"/>
          <w:numId w:val="0"/>
        </w:numPr>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ascii="宋体" w:eastAsia="宋体" w:hAnsi="宋体" w:cs="宋体" w:hint="default"/>
          <w:sz w:val="24"/>
          <w:szCs w:val="24"/>
          <w:u w:val="none"/>
          <w:lang w:val="en-US" w:eastAsia="zh-CN"/>
        </w:rPr>
      </w:pPr>
      <w:r>
        <w:rPr>
          <w:rFonts w:ascii="宋体" w:eastAsia="宋体" w:hAnsi="宋体" w:cs="宋体"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ind w:firstLine="3200" w:firstLineChars="1000"/>
        <w:textAlignment w:val="auto"/>
        <w:rPr>
          <w:rFonts w:ascii="宋体" w:eastAsia="宋体" w:hAnsi="宋体" w:cs="宋体" w:hint="default"/>
          <w:b/>
          <w:bCs/>
          <w:sz w:val="32"/>
          <w:szCs w:val="32"/>
          <w:u w:val="none"/>
          <w:lang w:val="en-US" w:eastAsia="zh-CN"/>
        </w:rPr>
      </w:pPr>
      <w:r>
        <w:rPr>
          <w:rFonts w:ascii="宋体" w:eastAsia="宋体" w:hAnsi="宋体" w:cs="宋体" w:hint="default"/>
          <w:b/>
          <w:bCs/>
          <w:sz w:val="32"/>
          <w:szCs w:val="32"/>
          <w:u w:val="none"/>
          <w:lang w:val="en-US" w:eastAsia="zh-CN"/>
        </w:rPr>
        <w:t>第三部分</w:t>
      </w:r>
    </w:p>
    <w:p>
      <w:pPr>
        <w:keepNext w:val="0"/>
        <w:keepLines w:val="0"/>
        <w:pageBreakBefore w:val="0"/>
        <w:widowControl w:val="0"/>
        <w:numPr>
          <w:ilvl w:val="0"/>
          <w:numId w:val="0"/>
        </w:numPr>
        <w:kinsoku/>
        <w:wordWrap/>
        <w:overflowPunct/>
        <w:topLinePunct w:val="0"/>
        <w:autoSpaceDE/>
        <w:autoSpaceDN/>
        <w:bidi w:val="0"/>
        <w:adjustRightInd w:val="0"/>
        <w:snapToGrid w:val="0"/>
        <w:ind w:firstLine="3120" w:firstLineChars="1300"/>
        <w:textAlignment w:val="auto"/>
        <w:rPr>
          <w:rFonts w:ascii="宋体" w:eastAsia="宋体" w:hAnsi="宋体" w:cs="宋体" w:hint="default"/>
          <w:b w:val="0"/>
          <w:bCs w:val="0"/>
          <w:sz w:val="24"/>
          <w:szCs w:val="24"/>
          <w:u w:val="none"/>
          <w:lang w:val="en-US" w:eastAsia="zh-CN"/>
        </w:rPr>
      </w:pPr>
      <w:r>
        <w:rPr>
          <w:rFonts w:ascii="宋体" w:eastAsia="宋体" w:hAnsi="宋体" w:cs="宋体" w:hint="default"/>
          <w:b w:val="0"/>
          <w:bCs w:val="0"/>
          <w:sz w:val="24"/>
          <w:szCs w:val="24"/>
          <w:u w:val="none"/>
          <w:lang w:val="en-US" w:eastAsia="zh-CN"/>
        </w:rPr>
        <w:t>(23题50分)</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23.阅读下面材料,按要求作文。(50分)</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 xml:space="preserve">材料一:人的生命似洪水奔流,不遇着岛屿和暗礁,难以激起美丽的浪花。 --奥斯特洛夫斯基 </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 xml:space="preserve">材料二:人生布满了荆棘,我所知道的唯一的办法就是迅速通过。 --伏尔泰 </w:t>
      </w:r>
    </w:p>
    <w:p>
      <w:pPr>
        <w:keepNext w:val="0"/>
        <w:keepLines w:val="0"/>
        <w:pageBreakBefore w:val="0"/>
        <w:widowControl w:val="0"/>
        <w:numPr>
          <w:ilvl w:val="0"/>
          <w:numId w:val="0"/>
        </w:numPr>
        <w:kinsoku/>
        <w:wordWrap/>
        <w:overflowPunct/>
        <w:topLinePunct w:val="0"/>
        <w:autoSpaceDE/>
        <w:autoSpaceDN/>
        <w:bidi w:val="0"/>
        <w:adjustRightInd w:val="0"/>
        <w:snapToGrid w:val="0"/>
        <w:ind w:firstLine="480" w:leftChars="0" w:firstLineChars="20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请根据你对上面材料的理解和感悟,自选一个角度,写一篇文章。</w:t>
      </w:r>
    </w:p>
    <w:p>
      <w:pPr>
        <w:keepNext w:val="0"/>
        <w:keepLines w:val="0"/>
        <w:pageBreakBefore w:val="0"/>
        <w:widowControl w:val="0"/>
        <w:numPr>
          <w:ilvl w:val="0"/>
          <w:numId w:val="0"/>
        </w:numPr>
        <w:kinsoku/>
        <w:wordWrap/>
        <w:overflowPunct/>
        <w:topLinePunct w:val="0"/>
        <w:autoSpaceDE/>
        <w:autoSpaceDN/>
        <w:bidi w:val="0"/>
        <w:adjustRightInd w:val="0"/>
        <w:snapToGrid w:val="0"/>
        <w:ind w:firstLine="480" w:leftChars="0" w:firstLineChars="20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t>要求:①内容积极向上</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②自拟题目</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③联系生活，有真情实感</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④除诗歌外,文体不限</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⑤不少于 600 字</w:t>
      </w:r>
      <w:r>
        <w:rPr>
          <w:rFonts w:ascii="宋体" w:eastAsia="宋体" w:hAnsi="宋体" w:cs="宋体" w:hint="eastAsia"/>
          <w:sz w:val="24"/>
          <w:szCs w:val="24"/>
          <w:u w:val="none"/>
          <w:lang w:val="en-US" w:eastAsia="zh-CN"/>
        </w:rPr>
        <w:t>；</w:t>
      </w:r>
      <w:r>
        <w:rPr>
          <w:rFonts w:ascii="宋体" w:eastAsia="宋体" w:hAnsi="宋体" w:cs="宋体" w:hint="default"/>
          <w:sz w:val="24"/>
          <w:szCs w:val="24"/>
          <w:u w:val="none"/>
          <w:lang w:val="en-US" w:eastAsia="zh-CN"/>
        </w:rPr>
        <w:t>⑥文章中不要出现真实的地名、校名和人名。</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409"/>
        <w:gridCol w:w="409"/>
        <w:gridCol w:w="409"/>
        <w:gridCol w:w="410"/>
        <w:gridCol w:w="409"/>
        <w:gridCol w:w="409"/>
        <w:gridCol w:w="410"/>
        <w:gridCol w:w="409"/>
        <w:gridCol w:w="410"/>
        <w:gridCol w:w="411"/>
        <w:gridCol w:w="410"/>
        <w:gridCol w:w="410"/>
        <w:gridCol w:w="410"/>
        <w:gridCol w:w="411"/>
        <w:gridCol w:w="410"/>
        <w:gridCol w:w="410"/>
        <w:gridCol w:w="411"/>
        <w:gridCol w:w="410"/>
        <w:gridCol w:w="410"/>
        <w:gridCol w:w="411"/>
      </w:tblGrid>
      <w:tr>
        <w:tblPrEx>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9"/>
          <w:jc w:val="center"/>
        </w:trPr>
        <w:tc>
          <w:tcPr>
            <w:tcW w:w="409" w:type="dxa"/>
            <w:noWrap w:val="0"/>
            <w:tcMar>
              <w:left w:w="0" w:type="dxa"/>
              <w:right w:w="0" w:type="dxa"/>
            </w:tcMar>
            <w:vAlign w:val="center"/>
          </w:tcPr>
          <w:p>
            <w:pPr>
              <w:pStyle w:val="BodyTextIndent3"/>
              <w:jc w:val="center"/>
              <w:rPr>
                <w:color w:val="000000"/>
              </w:rPr>
            </w:pPr>
          </w:p>
        </w:tc>
        <w:tc>
          <w:tcPr>
            <w:tcW w:w="409" w:type="dxa"/>
            <w:noWrap w:val="0"/>
            <w:tcMar>
              <w:left w:w="0" w:type="dxa"/>
              <w:right w:w="0" w:type="dxa"/>
            </w:tcMar>
            <w:vAlign w:val="center"/>
          </w:tcPr>
          <w:p>
            <w:pPr>
              <w:pStyle w:val="BodyTextIndent3"/>
              <w:jc w:val="center"/>
              <w:rPr>
                <w:color w:val="000000"/>
              </w:rPr>
            </w:pPr>
          </w:p>
        </w:tc>
        <w:tc>
          <w:tcPr>
            <w:tcW w:w="409" w:type="dxa"/>
            <w:noWrap w:val="0"/>
            <w:tcMar>
              <w:left w:w="0" w:type="dxa"/>
              <w:right w:w="0" w:type="dxa"/>
            </w:tcMar>
            <w:vAlign w:val="center"/>
          </w:tcPr>
          <w:p>
            <w:pPr>
              <w:pStyle w:val="BodyTextIndent3"/>
              <w:jc w:val="center"/>
              <w:rPr>
                <w:rFonts w:ascii="汉仪中宋简" w:eastAsia="汉仪中宋简" w:hint="eastAsia"/>
                <w:color w:val="000000"/>
              </w:rPr>
            </w:pPr>
            <w:r>
              <w:rPr>
                <w:rFonts w:ascii="汉仪中宋简" w:eastAsia="汉仪中宋简" w:hint="eastAsia"/>
                <w:color w:val="000000"/>
              </w:rPr>
              <w:t>题</w:t>
            </w:r>
          </w:p>
        </w:tc>
        <w:tc>
          <w:tcPr>
            <w:tcW w:w="410" w:type="dxa"/>
            <w:noWrap w:val="0"/>
            <w:tcMar>
              <w:left w:w="0" w:type="dxa"/>
              <w:right w:w="0" w:type="dxa"/>
            </w:tcMar>
            <w:vAlign w:val="center"/>
          </w:tcPr>
          <w:p>
            <w:pPr>
              <w:pStyle w:val="BodyTextIndent3"/>
              <w:jc w:val="center"/>
              <w:rPr>
                <w:rFonts w:ascii="汉仪中宋简" w:eastAsia="汉仪中宋简" w:hint="eastAsia"/>
                <w:color w:val="000000"/>
              </w:rPr>
            </w:pPr>
            <w:r>
              <w:rPr>
                <w:rFonts w:ascii="汉仪中宋简" w:eastAsia="汉仪中宋简" w:hint="eastAsia"/>
                <w:color w:val="000000"/>
              </w:rPr>
              <w:t>目</w:t>
            </w:r>
          </w:p>
        </w:tc>
        <w:tc>
          <w:tcPr>
            <w:tcW w:w="409" w:type="dxa"/>
            <w:noWrap w:val="0"/>
            <w:tcMar>
              <w:left w:w="0" w:type="dxa"/>
              <w:right w:w="0" w:type="dxa"/>
            </w:tcMar>
            <w:vAlign w:val="center"/>
          </w:tcPr>
          <w:p>
            <w:pPr>
              <w:pStyle w:val="BodyTextIndent3"/>
              <w:jc w:val="center"/>
              <w:rPr>
                <w:rFonts w:ascii="汉仪中宋简" w:eastAsia="汉仪中宋简" w:hint="eastAsia"/>
                <w:color w:val="000000"/>
              </w:rPr>
            </w:pPr>
            <w:r>
              <w:rPr>
                <w:rFonts w:ascii="汉仪中宋简" w:eastAsia="汉仪中宋简" w:hint="eastAsia"/>
                <w:color w:val="000000"/>
              </w:rPr>
              <w:t>：</w:t>
            </w:r>
          </w:p>
        </w:tc>
        <w:tc>
          <w:tcPr>
            <w:tcW w:w="409"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09"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1"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1"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1"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0" w:type="dxa"/>
            <w:noWrap w:val="0"/>
            <w:tcMar>
              <w:left w:w="0" w:type="dxa"/>
              <w:right w:w="0" w:type="dxa"/>
            </w:tcMar>
            <w:vAlign w:val="center"/>
          </w:tcPr>
          <w:p>
            <w:pPr>
              <w:pStyle w:val="BodyTextIndent3"/>
              <w:jc w:val="center"/>
              <w:rPr>
                <w:color w:val="000000"/>
              </w:rPr>
            </w:pPr>
          </w:p>
        </w:tc>
        <w:tc>
          <w:tcPr>
            <w:tcW w:w="411" w:type="dxa"/>
            <w:noWrap w:val="0"/>
            <w:tcMar>
              <w:left w:w="0" w:type="dxa"/>
              <w:right w:w="0" w:type="dxa"/>
            </w:tcMar>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tcBorders>
              <w:top w:val="single" w:sz="4" w:space="0" w:color="auto"/>
            </w:tcBorders>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tcBorders>
              <w:top w:val="single" w:sz="8" w:space="0" w:color="auto"/>
              <w:bottom w:val="single" w:sz="4" w:space="0" w:color="auto"/>
            </w:tcBorders>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tcBorders>
              <w:bottom w:val="single" w:sz="4" w:space="0" w:color="auto"/>
            </w:tcBorders>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133"/>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61"/>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tcBorders>
              <w:top w:val="single" w:sz="4" w:space="0" w:color="auto"/>
            </w:tcBorders>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09"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0" w:type="dxa"/>
            <w:tcBorders>
              <w:top w:val="single" w:sz="4" w:space="0" w:color="auto"/>
            </w:tcBorders>
            <w:noWrap w:val="0"/>
            <w:vAlign w:val="center"/>
          </w:tcPr>
          <w:p>
            <w:pPr>
              <w:pStyle w:val="BodyTextIndent3"/>
              <w:jc w:val="center"/>
              <w:rPr>
                <w:color w:val="000000"/>
              </w:rPr>
            </w:pPr>
          </w:p>
        </w:tc>
        <w:tc>
          <w:tcPr>
            <w:tcW w:w="411" w:type="dxa"/>
            <w:tcBorders>
              <w:top w:val="single" w:sz="4" w:space="0" w:color="auto"/>
            </w:tcBorders>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tcBorders>
              <w:top w:val="single" w:sz="8" w:space="0" w:color="auto"/>
              <w:bottom w:val="single" w:sz="4" w:space="0" w:color="auto"/>
            </w:tcBorders>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tcBorders>
              <w:bottom w:val="single" w:sz="4" w:space="0" w:color="auto"/>
            </w:tcBorders>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84"/>
          <w:jc w:val="center"/>
        </w:trPr>
        <w:tc>
          <w:tcPr>
            <w:tcW w:w="8198" w:type="dxa"/>
            <w:gridSpan w:val="20"/>
            <w:noWrap w:val="0"/>
            <w:vAlign w:val="center"/>
          </w:tcPr>
          <w:p>
            <w:pPr>
              <w:pStyle w:val="BodyTextIndent3"/>
              <w:jc w:val="center"/>
              <w:rPr>
                <w:color w:val="000000"/>
              </w:rPr>
            </w:pPr>
          </w:p>
        </w:tc>
      </w:tr>
      <w:tr>
        <w:tblPrEx>
          <w:tblW w:w="0" w:type="auto"/>
          <w:jc w:val="center"/>
          <w:tblLayout w:type="fixed"/>
          <w:tblCellMar>
            <w:top w:w="0" w:type="dxa"/>
            <w:left w:w="108" w:type="dxa"/>
            <w:bottom w:w="0" w:type="dxa"/>
            <w:right w:w="108" w:type="dxa"/>
          </w:tblCellMar>
        </w:tblPrEx>
        <w:trPr>
          <w:trHeight w:hRule="exact" w:val="399"/>
          <w:jc w:val="center"/>
        </w:trPr>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09"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0" w:type="dxa"/>
            <w:noWrap w:val="0"/>
            <w:vAlign w:val="center"/>
          </w:tcPr>
          <w:p>
            <w:pPr>
              <w:pStyle w:val="BodyTextIndent3"/>
              <w:jc w:val="center"/>
              <w:rPr>
                <w:color w:val="000000"/>
              </w:rPr>
            </w:pPr>
          </w:p>
        </w:tc>
        <w:tc>
          <w:tcPr>
            <w:tcW w:w="411" w:type="dxa"/>
            <w:noWrap w:val="0"/>
            <w:vAlign w:val="center"/>
          </w:tcPr>
          <w:p>
            <w:pPr>
              <w:pStyle w:val="BodyTextIndent3"/>
              <w:jc w:val="center"/>
              <w:rPr>
                <w:color w:val="000000"/>
              </w:rPr>
            </w:pPr>
          </w:p>
        </w:tc>
      </w:tr>
    </w:tbl>
    <w:p>
      <w:pPr>
        <w:keepNext w:val="0"/>
        <w:keepLines w:val="0"/>
        <w:pageBreakBefore w:val="0"/>
        <w:widowControl w:val="0"/>
        <w:numPr>
          <w:ilvl w:val="0"/>
          <w:numId w:val="0"/>
        </w:numPr>
        <w:kinsoku/>
        <w:wordWrap/>
        <w:overflowPunct/>
        <w:topLinePunct w:val="0"/>
        <w:autoSpaceDE/>
        <w:autoSpaceDN/>
        <w:bidi w:val="0"/>
        <w:adjustRightInd w:val="0"/>
        <w:snapToGrid w:val="0"/>
        <w:ind w:firstLine="480" w:leftChars="0" w:firstLineChars="200"/>
        <w:textAlignment w:val="auto"/>
        <w:rPr>
          <w:rFonts w:ascii="宋体" w:eastAsia="宋体" w:hAnsi="宋体" w:cs="宋体" w:hint="default"/>
          <w:sz w:val="24"/>
          <w:szCs w:val="24"/>
          <w:u w:val="none"/>
          <w:lang w:val="en-US" w:eastAsia="zh-CN"/>
        </w:rPr>
      </w:pPr>
      <w:r>
        <w:rPr>
          <w:rFonts w:ascii="宋体" w:eastAsia="宋体" w:hAnsi="宋体" w:cs="宋体" w:hint="default"/>
          <w:sz w:val="24"/>
          <w:szCs w:val="24"/>
          <w:u w:val="none"/>
          <w:lang w:val="en-US" w:eastAsia="zh-CN"/>
        </w:rPr>
        <w:br w:type="page"/>
      </w:r>
      <w:r>
        <w:rPr>
          <w:rFonts w:ascii="宋体" w:eastAsia="宋体" w:hAnsi="宋体" w:cs="宋体" w:hint="default"/>
          <w:sz w:val="24"/>
          <w:szCs w:val="24"/>
          <w:u w:val="none"/>
          <w:lang w:val="en-US" w:eastAsia="zh-CN"/>
        </w:rPr>
        <w:drawing>
          <wp:inline>
            <wp:extent cx="3511995" cy="4203065"/>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511995" cy="4203065"/>
                    </a:xfrm>
                    <a:prstGeom prst="rect">
                      <a:avLst/>
                    </a:prstGeom>
                  </pic:spPr>
                </pic:pic>
              </a:graphicData>
            </a:graphic>
          </wp:inline>
        </w:drawing>
      </w:r>
    </w:p>
    <w:sectPr>
      <w:headerReference w:type="default" r:id="rId7"/>
      <w:footerReference w:type="default" r:id="rId8"/>
      <w:pgSz w:w="23811" w:h="16838" w:orient="landscape"/>
      <w:pgMar w:top="1800" w:right="1440" w:bottom="1800" w:left="1440" w:header="851" w:footer="992" w:gutter="0"/>
      <w:cols w:num="2" w:space="708" w:equalWidth="0">
        <w:col w:w="10253" w:space="425"/>
        <w:col w:w="10253" w:space="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汉仪中宋简">
    <w:altName w:val="宋体"/>
    <w:panose1 w:val="02010609000101010101"/>
    <w:charset w:val="86"/>
    <w:family w:val="modern"/>
    <w:pitch w:val="default"/>
    <w:sig w:usb0="00000000" w:usb1="00000000" w:usb2="00000012" w:usb3="00000000" w:csb0="00040000" w:csb1="00000000"/>
  </w:font>
  <w:font w:name="MS PGothic">
    <w:panose1 w:val="020B0600070205080204"/>
    <w:charset w:val="80"/>
    <w:family w:val="auto"/>
    <w:pitch w:val="default"/>
    <w:sig w:usb0="E00002FF" w:usb1="6AC7FDFB" w:usb2="00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2D48CD4"/>
    <w:multiLevelType w:val="singleLevel"/>
    <w:tmpl w:val="A2D48CD4"/>
    <w:lvl w:ilvl="0">
      <w:start w:val="3"/>
      <w:numFmt w:val="chineseCounting"/>
      <w:suff w:val="nothing"/>
      <w:lvlText w:val="%1、"/>
      <w:lvlJc w:val="left"/>
      <w:rPr>
        <w:rFonts w:hint="eastAsia"/>
      </w:rPr>
    </w:lvl>
  </w:abstractNum>
  <w:abstractNum w:abstractNumId="1">
    <w:nsid w:val="D25B75EB"/>
    <w:multiLevelType w:val="singleLevel"/>
    <w:tmpl w:val="D25B75EB"/>
    <w:lvl w:ilvl="0">
      <w:start w:val="1"/>
      <w:numFmt w:val="decimal"/>
      <w:lvlText w:val="(%1)"/>
      <w:lvlJc w:val="left"/>
      <w:pPr>
        <w:tabs>
          <w:tab w:val="left" w:pos="312"/>
        </w:tabs>
      </w:pPr>
    </w:lvl>
  </w:abstractNum>
  <w:abstractNum w:abstractNumId="2">
    <w:nsid w:val="F78D5C01"/>
    <w:multiLevelType w:val="singleLevel"/>
    <w:tmpl w:val="F78D5C01"/>
    <w:lvl w:ilvl="0">
      <w:start w:val="15"/>
      <w:numFmt w:val="decimal"/>
      <w:lvlText w:val="%1."/>
      <w:lvlJc w:val="left"/>
      <w:pPr>
        <w:tabs>
          <w:tab w:val="left" w:pos="312"/>
        </w:tabs>
      </w:pPr>
    </w:lvl>
  </w:abstractNum>
  <w:abstractNum w:abstractNumId="3">
    <w:nsid w:val="169DC1AC"/>
    <w:multiLevelType w:val="singleLevel"/>
    <w:tmpl w:val="169DC1AC"/>
    <w:lvl w:ilvl="0">
      <w:start w:val="1"/>
      <w:numFmt w:val="decimalEnclosedCircleChinese"/>
      <w:suff w:val="nothing"/>
      <w:lvlText w:val="%1　"/>
      <w:lvlJc w:val="left"/>
      <w:pPr>
        <w:ind w:left="0" w:firstLine="400"/>
      </w:pPr>
      <w:rPr>
        <w:rFonts w:hint="eastAsia"/>
      </w:rPr>
    </w:lvl>
  </w:abstractNum>
  <w:abstractNum w:abstractNumId="4">
    <w:nsid w:val="30B6C437"/>
    <w:multiLevelType w:val="singleLevel"/>
    <w:tmpl w:val="30B6C437"/>
    <w:lvl w:ilvl="0">
      <w:start w:val="1"/>
      <w:numFmt w:val="decimalEnclosedCircleChinese"/>
      <w:suff w:val="nothing"/>
      <w:lvlText w:val="%1　"/>
      <w:lvlJc w:val="left"/>
      <w:pPr>
        <w:ind w:left="0" w:firstLine="400"/>
      </w:pPr>
      <w:rPr>
        <w:rFonts w:hint="eastAsia"/>
      </w:rPr>
    </w:lvl>
  </w:abstractNum>
  <w:abstractNum w:abstractNumId="5">
    <w:nsid w:val="39CB052E"/>
    <w:multiLevelType w:val="singleLevel"/>
    <w:tmpl w:val="39CB052E"/>
    <w:lvl w:ilvl="0">
      <w:start w:val="2"/>
      <w:numFmt w:val="decimal"/>
      <w:lvlText w:val="%1."/>
      <w:lvlJc w:val="left"/>
      <w:pPr>
        <w:tabs>
          <w:tab w:val="left" w:pos="312"/>
        </w:tabs>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7C2CDB"/>
    <w:rsid w:val="00C02FC6"/>
    <w:rsid w:val="11327FDE"/>
    <w:rsid w:val="2346070C"/>
    <w:rsid w:val="3E987EBB"/>
    <w:rsid w:val="4D767C7C"/>
    <w:rsid w:val="5489657A"/>
    <w:rsid w:val="5975743C"/>
    <w:rsid w:val="79D435FC"/>
  </w:rsids>
  <w:docVars>
    <w:docVar w:name="commondata" w:val="eyJoZGlkIjoiMGUxMTI4NTJhMDg5ZDBlMjA5NzE1ODc0ZTQyMDY2YW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qFormat="1"/>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noteText">
    <w:name w:val="footnote text"/>
    <w:basedOn w:val="Normal"/>
    <w:pPr>
      <w:snapToGrid w:val="0"/>
      <w:jc w:val="left"/>
    </w:pPr>
    <w:rPr>
      <w:sz w:val="18"/>
    </w:rPr>
  </w:style>
  <w:style w:type="paragraph" w:styleId="BodyTextIndent3">
    <w:name w:val="Body Text Indent 3"/>
    <w:basedOn w:val="Normal"/>
    <w:qFormat/>
    <w:pPr>
      <w:spacing w:after="120"/>
      <w:ind w:left="420" w:leftChars="200"/>
    </w:pPr>
    <w:rPr>
      <w:sz w:val="16"/>
      <w:szCs w:val="16"/>
    </w:rPr>
  </w:style>
  <w:style w:type="character" w:styleId="FootnoteReference">
    <w:name w:val="footnote reference"/>
    <w:basedOn w:val="DefaultParagraphFont"/>
    <w:rPr>
      <w:vertAlign w:val="superscript"/>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4</Pages>
  <Words>5254</Words>
  <Characters>5398</Characters>
  <Application>Microsoft Office Word</Application>
  <DocSecurity>0</DocSecurity>
  <Lines>0</Lines>
  <Paragraphs>0</Paragraphs>
  <ScaleCrop>false</ScaleCrop>
  <Company/>
  <LinksUpToDate>false</LinksUpToDate>
  <CharactersWithSpaces>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2022-10-11T13:20:00Z</dcterms:created>
  <dcterms:modified xsi:type="dcterms:W3CDTF">2022-10-15T23:46:00Z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