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11684000</wp:posOffset>
            </wp:positionH>
            <wp:positionV relativeFrom="topMargin">
              <wp:posOffset>10833100</wp:posOffset>
            </wp:positionV>
            <wp:extent cx="469900" cy="279400"/>
            <wp:effectExtent l="0" t="0" r="6350" b="6350"/>
            <wp:wrapNone/>
            <wp:docPr id="100009" name="图片 1000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69900" cy="279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spacing w:line="360" w:lineRule="auto"/>
        <w:jc w:val="center"/>
        <w:rPr>
          <w:rFonts w:ascii="黑体" w:eastAsia="黑体"/>
          <w:szCs w:val="21"/>
        </w:rPr>
      </w:pPr>
      <w:r>
        <w:rPr>
          <w:rFonts w:hint="eastAsia" w:ascii="黑体" w:eastAsia="黑体"/>
          <w:szCs w:val="21"/>
        </w:rPr>
        <w:t>四川泸州市泸县太伏初级中学校202</w:t>
      </w:r>
      <w:r>
        <w:rPr>
          <w:rFonts w:ascii="黑体" w:eastAsia="黑体"/>
          <w:szCs w:val="21"/>
        </w:rPr>
        <w:t>3</w:t>
      </w:r>
      <w:r>
        <w:rPr>
          <w:rFonts w:hint="eastAsia" w:ascii="黑体" w:eastAsia="黑体"/>
          <w:szCs w:val="21"/>
        </w:rPr>
        <w:t>-2024年七年级上册语文单元练习（二）（3-4单元）</w:t>
      </w:r>
    </w:p>
    <w:p>
      <w:pPr>
        <w:spacing w:line="380" w:lineRule="exact"/>
        <w:jc w:val="center"/>
        <w:rPr>
          <w:rFonts w:ascii="宋体" w:hAnsi="宋体" w:cs="宋体"/>
          <w:color w:val="000000"/>
          <w:kern w:val="0"/>
          <w:szCs w:val="21"/>
          <w:u w:val="single"/>
        </w:rPr>
      </w:pPr>
      <w:r>
        <w:rPr>
          <w:rFonts w:hint="eastAsia"/>
          <w:szCs w:val="21"/>
        </w:rPr>
        <w:t>学校</w:t>
      </w:r>
      <w:r>
        <w:rPr>
          <w:rFonts w:hint="eastAsia"/>
          <w:szCs w:val="21"/>
          <w:u w:val="single"/>
        </w:rPr>
        <w:t xml:space="preserve">            </w:t>
      </w:r>
      <w:r>
        <w:rPr>
          <w:rFonts w:hint="eastAsia"/>
          <w:szCs w:val="21"/>
        </w:rPr>
        <w:t xml:space="preserve">   班级</w:t>
      </w:r>
      <w:r>
        <w:rPr>
          <w:rFonts w:hint="eastAsia"/>
          <w:szCs w:val="21"/>
          <w:u w:val="single"/>
        </w:rPr>
        <w:t xml:space="preserve">         </w:t>
      </w:r>
      <w:r>
        <w:rPr>
          <w:rFonts w:hint="eastAsia"/>
          <w:szCs w:val="21"/>
        </w:rPr>
        <w:t xml:space="preserve">    姓名</w:t>
      </w:r>
      <w:r>
        <w:rPr>
          <w:rFonts w:hint="eastAsia"/>
          <w:szCs w:val="21"/>
          <w:u w:val="single"/>
        </w:rPr>
        <w:t xml:space="preserve">           </w:t>
      </w:r>
      <w:r>
        <w:rPr>
          <w:rFonts w:hint="eastAsia"/>
          <w:szCs w:val="21"/>
        </w:rPr>
        <w:t xml:space="preserve">   学号</w:t>
      </w:r>
      <w:r>
        <w:rPr>
          <w:rFonts w:hint="eastAsia"/>
          <w:szCs w:val="21"/>
          <w:u w:val="single"/>
        </w:rPr>
        <w:t xml:space="preserve">   </w:t>
      </w:r>
      <w:r>
        <w:rPr>
          <w:rFonts w:hint="eastAsia" w:ascii="宋体" w:hAnsi="宋体"/>
          <w:szCs w:val="21"/>
          <w:u w:val="single"/>
        </w:rPr>
        <w:t xml:space="preserve">     </w:t>
      </w:r>
      <w:r>
        <w:rPr>
          <w:rFonts w:hint="eastAsia" w:cs="宋体"/>
          <w:color w:val="000000"/>
          <w:kern w:val="0"/>
          <w:szCs w:val="21"/>
        </w:rPr>
        <w:t xml:space="preserve">    </w:t>
      </w:r>
    </w:p>
    <w:p>
      <w:pPr>
        <w:pStyle w:val="3"/>
        <w:spacing w:line="380" w:lineRule="exact"/>
      </w:pPr>
      <w:r>
        <w:rPr>
          <w:rFonts w:hint="eastAsia"/>
        </w:rPr>
        <w:t>温馨提示：本检测题共8页，满分1</w:t>
      </w:r>
      <w:r>
        <w:t>2</w:t>
      </w:r>
      <w:r>
        <w:rPr>
          <w:rFonts w:hint="eastAsia"/>
        </w:rPr>
        <w:t>0分，考试时间120分钟。请你看清题目，认真答题，答案用蓝黑色钢笔或黑色中性笔写在答题卷上，卷面的文字书写规范、工整、清楚，标点正确。</w:t>
      </w:r>
    </w:p>
    <w:tbl>
      <w:tblPr>
        <w:tblStyle w:val="10"/>
        <w:tblW w:w="8928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8"/>
        <w:gridCol w:w="811"/>
        <w:gridCol w:w="709"/>
        <w:gridCol w:w="709"/>
        <w:gridCol w:w="709"/>
        <w:gridCol w:w="708"/>
        <w:gridCol w:w="1276"/>
        <w:gridCol w:w="992"/>
        <w:gridCol w:w="851"/>
        <w:gridCol w:w="1134"/>
        <w:gridCol w:w="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1" w:type="dxa"/>
          <w:cantSplit/>
          <w:trHeight w:val="630" w:hRule="atLeast"/>
          <w:jc w:val="center"/>
        </w:trPr>
        <w:tc>
          <w:tcPr>
            <w:tcW w:w="1008" w:type="dxa"/>
            <w:vAlign w:val="center"/>
          </w:tcPr>
          <w:p>
            <w:pPr>
              <w:spacing w:line="380" w:lineRule="exact"/>
              <w:jc w:val="center"/>
            </w:pPr>
            <w:r>
              <w:rPr>
                <w:rFonts w:hint="eastAsia"/>
              </w:rPr>
              <w:t>题 号</w:t>
            </w:r>
          </w:p>
        </w:tc>
        <w:tc>
          <w:tcPr>
            <w:tcW w:w="811" w:type="dxa"/>
            <w:vAlign w:val="center"/>
          </w:tcPr>
          <w:p>
            <w:pPr>
              <w:spacing w:line="380" w:lineRule="exact"/>
              <w:jc w:val="center"/>
            </w:pPr>
            <w:r>
              <w:rPr>
                <w:rFonts w:hint="eastAsia"/>
              </w:rPr>
              <w:t>一</w:t>
            </w:r>
          </w:p>
        </w:tc>
        <w:tc>
          <w:tcPr>
            <w:tcW w:w="2835" w:type="dxa"/>
            <w:gridSpan w:val="4"/>
            <w:vAlign w:val="center"/>
          </w:tcPr>
          <w:p>
            <w:pPr>
              <w:spacing w:line="380" w:lineRule="exact"/>
              <w:jc w:val="center"/>
            </w:pPr>
            <w:r>
              <w:rPr>
                <w:rFonts w:hint="eastAsia"/>
              </w:rPr>
              <w:t>二</w:t>
            </w:r>
          </w:p>
        </w:tc>
        <w:tc>
          <w:tcPr>
            <w:tcW w:w="1276" w:type="dxa"/>
            <w:vAlign w:val="center"/>
          </w:tcPr>
          <w:p>
            <w:pPr>
              <w:spacing w:line="380" w:lineRule="exact"/>
              <w:jc w:val="center"/>
            </w:pPr>
            <w:r>
              <w:rPr>
                <w:rFonts w:hint="eastAsia"/>
              </w:rPr>
              <w:t>三</w:t>
            </w:r>
          </w:p>
        </w:tc>
        <w:tc>
          <w:tcPr>
            <w:tcW w:w="992" w:type="dxa"/>
            <w:vAlign w:val="center"/>
          </w:tcPr>
          <w:p>
            <w:pPr>
              <w:spacing w:line="380" w:lineRule="exact"/>
              <w:jc w:val="center"/>
            </w:pPr>
            <w:r>
              <w:rPr>
                <w:rFonts w:hint="eastAsia"/>
              </w:rPr>
              <w:t>四</w:t>
            </w:r>
          </w:p>
        </w:tc>
        <w:tc>
          <w:tcPr>
            <w:tcW w:w="851" w:type="dxa"/>
            <w:vAlign w:val="center"/>
          </w:tcPr>
          <w:p>
            <w:pPr>
              <w:spacing w:line="380" w:lineRule="exact"/>
              <w:jc w:val="center"/>
            </w:pPr>
            <w:r>
              <w:rPr>
                <w:rFonts w:hint="eastAsia"/>
              </w:rPr>
              <w:t>总分</w:t>
            </w:r>
          </w:p>
        </w:tc>
        <w:tc>
          <w:tcPr>
            <w:tcW w:w="1134" w:type="dxa"/>
            <w:vAlign w:val="center"/>
          </w:tcPr>
          <w:p>
            <w:pPr>
              <w:spacing w:line="380" w:lineRule="exact"/>
              <w:jc w:val="center"/>
            </w:pPr>
            <w:r>
              <w:rPr>
                <w:rFonts w:hint="eastAsia"/>
              </w:rPr>
              <w:t>评卷人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96" w:hRule="atLeast"/>
          <w:jc w:val="center"/>
        </w:trPr>
        <w:tc>
          <w:tcPr>
            <w:tcW w:w="1008" w:type="dxa"/>
            <w:vAlign w:val="center"/>
          </w:tcPr>
          <w:p>
            <w:pPr>
              <w:spacing w:line="380" w:lineRule="exact"/>
              <w:jc w:val="center"/>
            </w:pPr>
            <w:r>
              <w:rPr>
                <w:rFonts w:hint="eastAsia"/>
              </w:rPr>
              <w:t>题号分</w:t>
            </w:r>
          </w:p>
        </w:tc>
        <w:tc>
          <w:tcPr>
            <w:tcW w:w="811" w:type="dxa"/>
            <w:vAlign w:val="center"/>
          </w:tcPr>
          <w:p>
            <w:pPr>
              <w:spacing w:line="380" w:lineRule="exact"/>
              <w:jc w:val="center"/>
              <w:rPr>
                <w:rFonts w:ascii="宋体" w:hAnsi="宋体"/>
              </w:rPr>
            </w:pPr>
            <w:r>
              <w:rPr>
                <w:rFonts w:ascii="宋体" w:hAnsi="宋体"/>
              </w:rPr>
              <w:t>2</w:t>
            </w:r>
            <w:r>
              <w:rPr>
                <w:rFonts w:hint="eastAsia" w:ascii="宋体" w:hAnsi="宋体"/>
              </w:rPr>
              <w:t>6</w:t>
            </w:r>
          </w:p>
        </w:tc>
        <w:tc>
          <w:tcPr>
            <w:tcW w:w="709" w:type="dxa"/>
            <w:vAlign w:val="center"/>
          </w:tcPr>
          <w:p>
            <w:pPr>
              <w:spacing w:line="380" w:lineRule="exact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11</w:t>
            </w:r>
          </w:p>
        </w:tc>
        <w:tc>
          <w:tcPr>
            <w:tcW w:w="709" w:type="dxa"/>
            <w:vAlign w:val="center"/>
          </w:tcPr>
          <w:p>
            <w:pPr>
              <w:spacing w:line="380" w:lineRule="exact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14</w:t>
            </w:r>
          </w:p>
        </w:tc>
        <w:tc>
          <w:tcPr>
            <w:tcW w:w="709" w:type="dxa"/>
            <w:vAlign w:val="center"/>
          </w:tcPr>
          <w:p>
            <w:pPr>
              <w:spacing w:line="380" w:lineRule="exact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8</w:t>
            </w:r>
          </w:p>
        </w:tc>
        <w:tc>
          <w:tcPr>
            <w:tcW w:w="708" w:type="dxa"/>
          </w:tcPr>
          <w:p>
            <w:pPr>
              <w:spacing w:line="380" w:lineRule="exact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14</w:t>
            </w:r>
          </w:p>
        </w:tc>
        <w:tc>
          <w:tcPr>
            <w:tcW w:w="1276" w:type="dxa"/>
            <w:vAlign w:val="center"/>
          </w:tcPr>
          <w:p>
            <w:pPr>
              <w:spacing w:line="380" w:lineRule="exact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7</w:t>
            </w:r>
          </w:p>
        </w:tc>
        <w:tc>
          <w:tcPr>
            <w:tcW w:w="992" w:type="dxa"/>
            <w:vAlign w:val="center"/>
          </w:tcPr>
          <w:p>
            <w:pPr>
              <w:spacing w:line="380" w:lineRule="exact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40</w:t>
            </w:r>
          </w:p>
        </w:tc>
        <w:tc>
          <w:tcPr>
            <w:tcW w:w="851" w:type="dxa"/>
            <w:vAlign w:val="center"/>
          </w:tcPr>
          <w:p>
            <w:pPr>
              <w:spacing w:line="380" w:lineRule="exact"/>
              <w:jc w:val="center"/>
            </w:pPr>
          </w:p>
        </w:tc>
        <w:tc>
          <w:tcPr>
            <w:tcW w:w="1155" w:type="dxa"/>
            <w:gridSpan w:val="2"/>
            <w:vAlign w:val="center"/>
          </w:tcPr>
          <w:p>
            <w:pPr>
              <w:spacing w:line="380" w:lineRule="exact"/>
              <w:jc w:val="center"/>
            </w:pPr>
          </w:p>
        </w:tc>
      </w:tr>
    </w:tbl>
    <w:p>
      <w:pPr>
        <w:numPr>
          <w:ilvl w:val="0"/>
          <w:numId w:val="1"/>
        </w:numPr>
        <w:spacing w:line="380" w:lineRule="exact"/>
        <w:jc w:val="left"/>
        <w:rPr>
          <w:rFonts w:ascii="宋体" w:hAnsi="宋体" w:eastAsia="宋体" w:cs="宋体"/>
          <w:bCs/>
          <w:szCs w:val="21"/>
        </w:rPr>
      </w:pPr>
      <w:r>
        <w:rPr>
          <w:rFonts w:hint="eastAsia" w:ascii="黑体" w:hAnsi="黑体" w:eastAsia="黑体" w:cs="黑体"/>
          <w:b/>
          <w:bCs/>
          <w:color w:val="000000"/>
          <w:sz w:val="28"/>
        </w:rPr>
        <w:t xml:space="preserve"> </w:t>
      </w:r>
      <w:r>
        <w:rPr>
          <w:rFonts w:hint="eastAsia" w:ascii="宋体" w:hAnsi="宋体" w:eastAsia="宋体" w:cs="宋体"/>
          <w:bCs/>
          <w:szCs w:val="21"/>
        </w:rPr>
        <w:t>基础知识（1-4小题各3分，5小题6分，6小题8分，共26分）</w:t>
      </w:r>
    </w:p>
    <w:p>
      <w:pPr>
        <w:spacing w:line="380" w:lineRule="exact"/>
        <w:jc w:val="left"/>
      </w:pPr>
      <w:r>
        <w:t>1．</w:t>
      </w:r>
      <w:r>
        <w:rPr>
          <w:rFonts w:ascii="Times New Roman" w:hAnsi="Times New Roman"/>
          <w:color w:val="000000"/>
          <w:sz w:val="22"/>
        </w:rPr>
        <w:t xml:space="preserve">下列词语中，划线字的注音完全正确的一项是（　　）   </w:t>
      </w:r>
    </w:p>
    <w:p>
      <w:pPr>
        <w:spacing w:line="380" w:lineRule="exact"/>
        <w:ind w:firstLine="220" w:firstLineChars="100"/>
        <w:jc w:val="left"/>
        <w:textAlignment w:val="center"/>
      </w:pPr>
      <w:r>
        <w:rPr>
          <w:rFonts w:ascii="Times New Roman" w:hAnsi="Times New Roman"/>
          <w:color w:val="000000"/>
          <w:sz w:val="22"/>
        </w:rPr>
        <w:t>A．斑</w:t>
      </w:r>
      <w:r>
        <w:rPr>
          <w:rFonts w:ascii="Times New Roman" w:hAnsi="Times New Roman"/>
          <w:color w:val="000000"/>
          <w:sz w:val="22"/>
          <w:u w:val="single"/>
        </w:rPr>
        <w:t>蝥</w:t>
      </w:r>
      <w:r>
        <w:rPr>
          <w:rFonts w:ascii="Times New Roman" w:hAnsi="Times New Roman"/>
          <w:color w:val="000000"/>
          <w:sz w:val="22"/>
        </w:rPr>
        <w:t>（máo）     请</w:t>
      </w:r>
      <w:r>
        <w:rPr>
          <w:rFonts w:ascii="Times New Roman" w:hAnsi="Times New Roman"/>
          <w:color w:val="000000"/>
          <w:sz w:val="22"/>
          <w:u w:val="single"/>
        </w:rPr>
        <w:t>帖</w:t>
      </w:r>
      <w:r>
        <w:rPr>
          <w:rFonts w:ascii="Times New Roman" w:hAnsi="Times New Roman"/>
          <w:color w:val="000000"/>
          <w:sz w:val="22"/>
        </w:rPr>
        <w:t xml:space="preserve">（tiè）      </w:t>
      </w:r>
      <w:r>
        <w:rPr>
          <w:rFonts w:ascii="Times New Roman" w:hAnsi="Times New Roman"/>
          <w:color w:val="000000"/>
          <w:sz w:val="22"/>
          <w:u w:val="single"/>
        </w:rPr>
        <w:t>譬</w:t>
      </w:r>
      <w:r>
        <w:rPr>
          <w:rFonts w:ascii="Times New Roman" w:hAnsi="Times New Roman"/>
          <w:color w:val="000000"/>
          <w:sz w:val="22"/>
        </w:rPr>
        <w:t>（pì）如        汗</w:t>
      </w:r>
      <w:r>
        <w:rPr>
          <w:rFonts w:ascii="Times New Roman" w:hAnsi="Times New Roman"/>
          <w:color w:val="000000"/>
          <w:sz w:val="22"/>
          <w:u w:val="single"/>
        </w:rPr>
        <w:t>涔</w:t>
      </w:r>
      <w:r>
        <w:rPr>
          <w:rFonts w:ascii="Times New Roman" w:hAnsi="Times New Roman"/>
          <w:color w:val="000000"/>
          <w:sz w:val="22"/>
        </w:rPr>
        <w:t>（cén）涔</w:t>
      </w:r>
    </w:p>
    <w:p>
      <w:pPr>
        <w:spacing w:line="380" w:lineRule="exact"/>
        <w:ind w:firstLine="220" w:firstLineChars="100"/>
        <w:jc w:val="left"/>
        <w:textAlignment w:val="center"/>
      </w:pPr>
      <w:r>
        <w:rPr>
          <w:rFonts w:ascii="Times New Roman" w:hAnsi="Times New Roman"/>
          <w:color w:val="000000"/>
          <w:sz w:val="22"/>
        </w:rPr>
        <w:t>B．曲</w:t>
      </w:r>
      <w:r>
        <w:rPr>
          <w:rFonts w:ascii="Times New Roman" w:hAnsi="Times New Roman"/>
          <w:color w:val="000000"/>
          <w:sz w:val="22"/>
          <w:u w:val="single"/>
        </w:rPr>
        <w:t>肱</w:t>
      </w:r>
      <w:r>
        <w:rPr>
          <w:rFonts w:ascii="Times New Roman" w:hAnsi="Times New Roman"/>
          <w:color w:val="000000"/>
          <w:sz w:val="22"/>
        </w:rPr>
        <w:t xml:space="preserve">（gōng）    </w:t>
      </w:r>
      <w:r>
        <w:rPr>
          <w:rFonts w:hint="eastAsia" w:ascii="Times New Roman" w:hAnsi="Times New Roman"/>
          <w:color w:val="000000"/>
          <w:sz w:val="22"/>
        </w:rPr>
        <w:t xml:space="preserve"> </w:t>
      </w:r>
      <w:r>
        <w:rPr>
          <w:rFonts w:ascii="Times New Roman" w:hAnsi="Times New Roman"/>
          <w:color w:val="000000"/>
          <w:sz w:val="22"/>
        </w:rPr>
        <w:t>搓</w:t>
      </w:r>
      <w:r>
        <w:rPr>
          <w:rFonts w:ascii="Times New Roman" w:hAnsi="Times New Roman"/>
          <w:color w:val="000000"/>
          <w:sz w:val="22"/>
          <w:u w:val="single"/>
        </w:rPr>
        <w:t>捻</w:t>
      </w:r>
      <w:r>
        <w:rPr>
          <w:rFonts w:ascii="Times New Roman" w:hAnsi="Times New Roman"/>
          <w:color w:val="000000"/>
          <w:sz w:val="22"/>
        </w:rPr>
        <w:t xml:space="preserve">（niǎn）    </w:t>
      </w:r>
      <w:r>
        <w:rPr>
          <w:rFonts w:ascii="Times New Roman" w:hAnsi="Times New Roman"/>
          <w:color w:val="000000"/>
          <w:sz w:val="22"/>
          <w:u w:val="single"/>
        </w:rPr>
        <w:t>啄</w:t>
      </w:r>
      <w:r>
        <w:rPr>
          <w:rFonts w:ascii="Times New Roman" w:hAnsi="Times New Roman"/>
          <w:color w:val="000000"/>
          <w:sz w:val="22"/>
        </w:rPr>
        <w:t>（zhuó）食      荡</w:t>
      </w:r>
      <w:r>
        <w:rPr>
          <w:rFonts w:ascii="Times New Roman" w:hAnsi="Times New Roman"/>
          <w:color w:val="000000"/>
          <w:sz w:val="22"/>
          <w:u w:val="single"/>
        </w:rPr>
        <w:t>寇</w:t>
      </w:r>
      <w:r>
        <w:rPr>
          <w:rFonts w:ascii="Times New Roman" w:hAnsi="Times New Roman"/>
          <w:color w:val="000000"/>
          <w:sz w:val="22"/>
        </w:rPr>
        <w:t>（kòu）志</w:t>
      </w:r>
    </w:p>
    <w:p>
      <w:pPr>
        <w:spacing w:line="380" w:lineRule="exact"/>
        <w:ind w:firstLine="220" w:firstLineChars="100"/>
        <w:jc w:val="left"/>
        <w:textAlignment w:val="center"/>
      </w:pPr>
      <w:r>
        <w:rPr>
          <w:rFonts w:ascii="Times New Roman" w:hAnsi="Times New Roman"/>
          <w:color w:val="000000"/>
          <w:sz w:val="22"/>
        </w:rPr>
        <w:t>C．</w:t>
      </w:r>
      <w:r>
        <w:rPr>
          <w:rFonts w:ascii="Times New Roman" w:hAnsi="Times New Roman"/>
          <w:color w:val="000000"/>
          <w:sz w:val="22"/>
          <w:u w:val="single"/>
        </w:rPr>
        <w:t>肖</w:t>
      </w:r>
      <w:r>
        <w:rPr>
          <w:rFonts w:ascii="Times New Roman" w:hAnsi="Times New Roman"/>
          <w:color w:val="000000"/>
          <w:sz w:val="22"/>
        </w:rPr>
        <w:t>（xiāo）像     贪</w:t>
      </w:r>
      <w:r>
        <w:rPr>
          <w:rFonts w:ascii="Times New Roman" w:hAnsi="Times New Roman"/>
          <w:color w:val="000000"/>
          <w:sz w:val="22"/>
          <w:u w:val="single"/>
        </w:rPr>
        <w:t>婪</w:t>
      </w:r>
      <w:r>
        <w:rPr>
          <w:rFonts w:ascii="Times New Roman" w:hAnsi="Times New Roman"/>
          <w:color w:val="000000"/>
          <w:sz w:val="22"/>
        </w:rPr>
        <w:t xml:space="preserve">（lán）      </w:t>
      </w:r>
      <w:r>
        <w:rPr>
          <w:rFonts w:ascii="Times New Roman" w:hAnsi="Times New Roman"/>
          <w:color w:val="000000"/>
          <w:sz w:val="22"/>
          <w:u w:val="single"/>
        </w:rPr>
        <w:t>踉</w:t>
      </w:r>
      <w:r>
        <w:rPr>
          <w:rFonts w:ascii="Times New Roman" w:hAnsi="Times New Roman"/>
          <w:color w:val="000000"/>
          <w:sz w:val="22"/>
        </w:rPr>
        <w:t>（liàng）跄     一</w:t>
      </w:r>
      <w:r>
        <w:rPr>
          <w:rFonts w:ascii="Times New Roman" w:hAnsi="Times New Roman"/>
          <w:color w:val="000000"/>
          <w:sz w:val="22"/>
          <w:u w:val="single"/>
        </w:rPr>
        <w:t>箪</w:t>
      </w:r>
      <w:r>
        <w:rPr>
          <w:rFonts w:ascii="Times New Roman" w:hAnsi="Times New Roman"/>
          <w:color w:val="000000"/>
          <w:sz w:val="22"/>
        </w:rPr>
        <w:t>（dān）食</w:t>
      </w:r>
    </w:p>
    <w:p>
      <w:pPr>
        <w:pStyle w:val="7"/>
        <w:spacing w:before="0" w:beforeAutospacing="0" w:after="0" w:afterAutospacing="0"/>
        <w:ind w:firstLine="220" w:firstLineChars="100"/>
      </w:pPr>
      <w:r>
        <w:rPr>
          <w:rFonts w:ascii="Times New Roman" w:hAnsi="Times New Roman"/>
          <w:color w:val="000000"/>
          <w:sz w:val="22"/>
        </w:rPr>
        <w:t>D．</w:t>
      </w:r>
      <w:r>
        <w:rPr>
          <w:rFonts w:ascii="Times New Roman" w:hAnsi="Times New Roman"/>
          <w:color w:val="000000"/>
          <w:sz w:val="22"/>
          <w:u w:val="single"/>
        </w:rPr>
        <w:t>倜</w:t>
      </w:r>
      <w:r>
        <w:rPr>
          <w:rFonts w:ascii="Times New Roman" w:hAnsi="Times New Roman"/>
          <w:color w:val="000000"/>
          <w:sz w:val="22"/>
        </w:rPr>
        <w:t xml:space="preserve">（tì）傥      </w:t>
      </w:r>
      <w:r>
        <w:rPr>
          <w:rFonts w:hint="eastAsia" w:ascii="Times New Roman" w:hAnsi="Times New Roman"/>
          <w:color w:val="000000"/>
          <w:sz w:val="22"/>
        </w:rPr>
        <w:t xml:space="preserve"> </w:t>
      </w:r>
      <w:r>
        <w:rPr>
          <w:rFonts w:ascii="Times New Roman" w:hAnsi="Times New Roman"/>
          <w:color w:val="000000"/>
          <w:sz w:val="22"/>
        </w:rPr>
        <w:t xml:space="preserve"> </w:t>
      </w:r>
      <w:r>
        <w:rPr>
          <w:rFonts w:ascii="Times New Roman" w:hAnsi="Times New Roman"/>
          <w:color w:val="000000"/>
          <w:sz w:val="22"/>
          <w:u w:val="single"/>
        </w:rPr>
        <w:t>笃</w:t>
      </w:r>
      <w:r>
        <w:rPr>
          <w:rFonts w:ascii="Times New Roman" w:hAnsi="Times New Roman"/>
          <w:color w:val="000000"/>
          <w:sz w:val="22"/>
        </w:rPr>
        <w:t>（dǔ）志      确</w:t>
      </w:r>
      <w:r>
        <w:rPr>
          <w:rFonts w:ascii="Times New Roman" w:hAnsi="Times New Roman"/>
          <w:color w:val="000000"/>
          <w:sz w:val="22"/>
          <w:u w:val="single"/>
        </w:rPr>
        <w:t>凿</w:t>
      </w:r>
      <w:r>
        <w:rPr>
          <w:rFonts w:ascii="Times New Roman" w:hAnsi="Times New Roman"/>
          <w:color w:val="000000"/>
          <w:sz w:val="22"/>
        </w:rPr>
        <w:t>（záo）       皂</w:t>
      </w:r>
      <w:r>
        <w:rPr>
          <w:rFonts w:ascii="Times New Roman" w:hAnsi="Times New Roman"/>
          <w:color w:val="000000"/>
          <w:sz w:val="22"/>
          <w:u w:val="single"/>
        </w:rPr>
        <w:t>荚</w:t>
      </w:r>
      <w:r>
        <w:rPr>
          <w:rFonts w:ascii="Times New Roman" w:hAnsi="Times New Roman"/>
          <w:color w:val="000000"/>
          <w:sz w:val="22"/>
        </w:rPr>
        <w:t>（</w:t>
      </w:r>
      <w:r>
        <w:rPr>
          <w:rFonts w:ascii="Times New Roman" w:hAnsi="Times New Roman" w:cstheme="minorBidi"/>
          <w:color w:val="000000"/>
          <w:kern w:val="2"/>
          <w:sz w:val="22"/>
        </w:rPr>
        <w:t>jiá</w:t>
      </w:r>
      <w:r>
        <w:rPr>
          <w:rFonts w:ascii="Times New Roman" w:hAnsi="Times New Roman"/>
          <w:color w:val="000000"/>
          <w:sz w:val="22"/>
        </w:rPr>
        <w:t>）树</w:t>
      </w:r>
    </w:p>
    <w:p>
      <w:pPr>
        <w:spacing w:line="380" w:lineRule="exact"/>
        <w:jc w:val="left"/>
      </w:pPr>
      <w:r>
        <w:t>2．</w:t>
      </w:r>
      <w:r>
        <w:rPr>
          <w:rFonts w:ascii="Times New Roman" w:hAnsi="Times New Roman"/>
          <w:color w:val="000000"/>
          <w:sz w:val="22"/>
        </w:rPr>
        <w:t xml:space="preserve">下列词语中，没有错别字的一项是（　　）   </w:t>
      </w:r>
    </w:p>
    <w:p>
      <w:pPr>
        <w:spacing w:line="380" w:lineRule="exact"/>
        <w:ind w:firstLine="286" w:firstLineChars="130"/>
        <w:jc w:val="left"/>
      </w:pPr>
      <w:r>
        <w:rPr>
          <w:rFonts w:ascii="Times New Roman" w:hAnsi="Times New Roman"/>
          <w:color w:val="000000"/>
          <w:sz w:val="22"/>
        </w:rPr>
        <w:t>A．隐秘    慷慨    拌脚石    漠不关心</w:t>
      </w:r>
    </w:p>
    <w:p>
      <w:pPr>
        <w:spacing w:line="380" w:lineRule="exact"/>
        <w:ind w:firstLine="286" w:firstLineChars="130"/>
        <w:jc w:val="left"/>
      </w:pPr>
      <w:r>
        <w:rPr>
          <w:rFonts w:ascii="Times New Roman" w:hAnsi="Times New Roman"/>
          <w:color w:val="000000"/>
          <w:sz w:val="22"/>
        </w:rPr>
        <w:t>B．训诫    笼罩    绿茵场    精益求精</w:t>
      </w:r>
    </w:p>
    <w:p>
      <w:pPr>
        <w:spacing w:line="380" w:lineRule="exact"/>
        <w:ind w:firstLine="286" w:firstLineChars="130"/>
        <w:jc w:val="left"/>
      </w:pPr>
      <w:r>
        <w:rPr>
          <w:rFonts w:ascii="Times New Roman" w:hAnsi="Times New Roman"/>
          <w:color w:val="000000"/>
          <w:sz w:val="22"/>
        </w:rPr>
        <w:t>C．突兀    喧腾    黄粱梦    沾轻怕重</w:t>
      </w:r>
    </w:p>
    <w:p>
      <w:pPr>
        <w:spacing w:line="380" w:lineRule="exact"/>
        <w:ind w:firstLine="286" w:firstLineChars="130"/>
        <w:jc w:val="left"/>
      </w:pPr>
      <w:r>
        <w:rPr>
          <w:rFonts w:ascii="Times New Roman" w:hAnsi="Times New Roman"/>
          <w:color w:val="000000"/>
          <w:sz w:val="22"/>
        </w:rPr>
        <w:t>D．帐篷    遗撼    薰衣草    刨根问底</w:t>
      </w:r>
    </w:p>
    <w:p>
      <w:pPr>
        <w:spacing w:line="380" w:lineRule="exact"/>
        <w:jc w:val="left"/>
      </w:pPr>
      <w:r>
        <w:t>3．</w:t>
      </w:r>
      <w:r>
        <w:rPr>
          <w:rFonts w:ascii="Times New Roman" w:hAnsi="Times New Roman"/>
          <w:color w:val="000000"/>
          <w:sz w:val="22"/>
        </w:rPr>
        <w:t>下列各句中，</w:t>
      </w:r>
      <w:r>
        <w:rPr>
          <w:rFonts w:hint="eastAsia" w:ascii="Times New Roman" w:hAnsi="Times New Roman"/>
          <w:color w:val="000000"/>
          <w:sz w:val="22"/>
        </w:rPr>
        <w:t>加点</w:t>
      </w:r>
      <w:r>
        <w:rPr>
          <w:rFonts w:ascii="Times New Roman" w:hAnsi="Times New Roman"/>
          <w:color w:val="000000"/>
          <w:sz w:val="22"/>
        </w:rPr>
        <w:t>的成语使用不恰当的一项是（　　）</w:t>
      </w:r>
    </w:p>
    <w:p>
      <w:pPr>
        <w:spacing w:line="380" w:lineRule="exact"/>
        <w:ind w:firstLine="286" w:firstLineChars="130"/>
        <w:jc w:val="left"/>
        <w:textAlignment w:val="center"/>
      </w:pPr>
      <w:r>
        <w:rPr>
          <w:rFonts w:ascii="Times New Roman" w:hAnsi="Times New Roman"/>
          <w:color w:val="000000"/>
          <w:sz w:val="22"/>
        </w:rPr>
        <w:t>A．微公益，就是指从</w:t>
      </w:r>
      <w:r>
        <w:rPr>
          <w:rFonts w:ascii="Times New Roman" w:hAnsi="Times New Roman"/>
          <w:color w:val="000000"/>
          <w:sz w:val="22"/>
          <w:em w:val="dot"/>
        </w:rPr>
        <w:t>微不足道</w:t>
      </w:r>
      <w:r>
        <w:rPr>
          <w:rFonts w:ascii="Times New Roman" w:hAnsi="Times New Roman"/>
          <w:color w:val="000000"/>
          <w:sz w:val="22"/>
        </w:rPr>
        <w:t>的公益事情着手，强调积少成多。</w:t>
      </w:r>
    </w:p>
    <w:p>
      <w:pPr>
        <w:spacing w:line="380" w:lineRule="exact"/>
        <w:ind w:firstLine="286" w:firstLineChars="130"/>
        <w:jc w:val="left"/>
        <w:textAlignment w:val="center"/>
      </w:pPr>
      <w:r>
        <w:rPr>
          <w:rFonts w:ascii="Times New Roman" w:hAnsi="Times New Roman"/>
          <w:color w:val="000000"/>
          <w:sz w:val="22"/>
        </w:rPr>
        <w:t>B．随着“好奇号”探测器的侦测，火星是个没有生命存在的</w:t>
      </w:r>
      <w:r>
        <w:rPr>
          <w:rFonts w:ascii="Times New Roman" w:hAnsi="Times New Roman"/>
          <w:color w:val="000000"/>
          <w:sz w:val="22"/>
          <w:em w:val="dot"/>
        </w:rPr>
        <w:t>不毛之地</w:t>
      </w:r>
      <w:r>
        <w:rPr>
          <w:rFonts w:ascii="Times New Roman" w:hAnsi="Times New Roman"/>
          <w:color w:val="000000"/>
          <w:sz w:val="22"/>
        </w:rPr>
        <w:t>，这一原有观念正随着新的发现而慢慢改变。</w:t>
      </w:r>
    </w:p>
    <w:p>
      <w:pPr>
        <w:spacing w:line="380" w:lineRule="exact"/>
        <w:ind w:firstLine="286" w:firstLineChars="130"/>
        <w:jc w:val="left"/>
        <w:textAlignment w:val="center"/>
      </w:pPr>
      <w:r>
        <w:rPr>
          <w:rFonts w:ascii="Times New Roman" w:hAnsi="Times New Roman"/>
          <w:color w:val="000000"/>
          <w:sz w:val="22"/>
        </w:rPr>
        <w:t>C．20l6“两会”政府工作报告明确提出：培育</w:t>
      </w:r>
      <w:r>
        <w:rPr>
          <w:rFonts w:ascii="Times New Roman" w:hAnsi="Times New Roman"/>
          <w:color w:val="000000"/>
          <w:sz w:val="22"/>
          <w:em w:val="dot"/>
        </w:rPr>
        <w:t>精益求精</w:t>
      </w:r>
      <w:r>
        <w:rPr>
          <w:rFonts w:ascii="Times New Roman" w:hAnsi="Times New Roman"/>
          <w:color w:val="000000"/>
          <w:sz w:val="22"/>
        </w:rPr>
        <w:t>的工匠精神，増品种、提品质、创品牌。</w:t>
      </w:r>
    </w:p>
    <w:p>
      <w:pPr>
        <w:spacing w:line="380" w:lineRule="exact"/>
        <w:ind w:firstLine="286" w:firstLineChars="130"/>
        <w:jc w:val="left"/>
        <w:textAlignment w:val="center"/>
      </w:pPr>
      <w:r>
        <w:rPr>
          <w:rFonts w:ascii="Times New Roman" w:hAnsi="Times New Roman"/>
          <w:color w:val="000000"/>
          <w:sz w:val="22"/>
        </w:rPr>
        <w:t>D．他在选择高考志愿的第一志愿学校时，既想报清华大学，又想报北京大学，总是</w:t>
      </w:r>
      <w:r>
        <w:rPr>
          <w:rFonts w:ascii="Times New Roman" w:hAnsi="Times New Roman"/>
          <w:color w:val="000000"/>
          <w:sz w:val="22"/>
          <w:em w:val="dot"/>
        </w:rPr>
        <w:t>见异思迁</w:t>
      </w:r>
      <w:r>
        <w:rPr>
          <w:rFonts w:ascii="Times New Roman" w:hAnsi="Times New Roman"/>
          <w:color w:val="000000"/>
          <w:sz w:val="22"/>
        </w:rPr>
        <w:t>。</w:t>
      </w:r>
    </w:p>
    <w:p>
      <w:pPr>
        <w:spacing w:line="380" w:lineRule="exact"/>
        <w:jc w:val="left"/>
      </w:pPr>
      <w:r>
        <w:t>4．</w:t>
      </w:r>
      <w:r>
        <w:rPr>
          <w:rFonts w:ascii="Times New Roman" w:hAnsi="Times New Roman"/>
          <w:color w:val="000000"/>
          <w:sz w:val="22"/>
        </w:rPr>
        <w:t xml:space="preserve">下列各句没有语病的一项是(　　)  </w:t>
      </w:r>
    </w:p>
    <w:p>
      <w:pPr>
        <w:spacing w:line="380" w:lineRule="exact"/>
        <w:ind w:firstLine="286" w:firstLineChars="130"/>
        <w:jc w:val="left"/>
      </w:pPr>
      <w:r>
        <w:rPr>
          <w:rFonts w:ascii="Times New Roman" w:hAnsi="Times New Roman"/>
          <w:color w:val="000000"/>
          <w:sz w:val="22"/>
        </w:rPr>
        <w:t>A．张桂梅四处奔波筹集资金创建了丽江华坪女子高级中学，让山区近1 800多名贫困女孩走进大学完成学业。</w:t>
      </w:r>
    </w:p>
    <w:p>
      <w:pPr>
        <w:spacing w:line="380" w:lineRule="exact"/>
        <w:ind w:firstLine="286" w:firstLineChars="130"/>
        <w:jc w:val="left"/>
      </w:pPr>
      <w:r>
        <w:rPr>
          <w:rFonts w:ascii="Times New Roman" w:hAnsi="Times New Roman"/>
          <w:color w:val="000000"/>
          <w:sz w:val="22"/>
        </w:rPr>
        <w:t>B．为大力发展文旅经济，增强文旅产业竞争力，省政府决定在全省开展“天府旅游名牌”创建工作，进一步提升四川的知名度。</w:t>
      </w:r>
    </w:p>
    <w:p>
      <w:pPr>
        <w:spacing w:line="380" w:lineRule="exact"/>
        <w:ind w:firstLine="286" w:firstLineChars="130"/>
        <w:jc w:val="left"/>
      </w:pPr>
      <w:r>
        <w:rPr>
          <w:rFonts w:ascii="Times New Roman" w:hAnsi="Times New Roman"/>
          <w:color w:val="000000"/>
          <w:sz w:val="22"/>
        </w:rPr>
        <w:t>C．长春市委市政府将在长春大剧院举办大型演出活动，目的是为了庆祝中国共产党成立100周年，展现长春人民奋发向上的精神风貌。</w:t>
      </w:r>
    </w:p>
    <w:p>
      <w:pPr>
        <w:spacing w:line="380" w:lineRule="exact"/>
        <w:ind w:firstLine="286" w:firstLineChars="130"/>
        <w:jc w:val="left"/>
      </w:pPr>
      <w:r>
        <w:rPr>
          <w:rFonts w:ascii="Times New Roman" w:hAnsi="Times New Roman"/>
          <w:color w:val="000000"/>
          <w:sz w:val="22"/>
        </w:rPr>
        <w:t>D．在贵阳举行的中国国际大数据产业博览会深入分享了人工智能、工业互联网、量子信息、区块链等大数据新兴产业的发展趋势。</w:t>
      </w:r>
    </w:p>
    <w:p>
      <w:pPr>
        <w:spacing w:line="380" w:lineRule="exact"/>
        <w:jc w:val="left"/>
      </w:pPr>
      <w:r>
        <w:t>5．</w:t>
      </w:r>
      <w:r>
        <w:rPr>
          <w:rFonts w:ascii="Times New Roman" w:hAnsi="Times New Roman"/>
          <w:color w:val="000000"/>
          <w:sz w:val="22"/>
        </w:rPr>
        <w:t>根据课本内容默写古诗文句。</w:t>
      </w:r>
      <w:r>
        <w:rPr>
          <w:rFonts w:hint="eastAsia" w:ascii="Times New Roman" w:hAnsi="Times New Roman"/>
          <w:color w:val="000000"/>
          <w:sz w:val="22"/>
        </w:rPr>
        <w:t>（6分）</w:t>
      </w:r>
    </w:p>
    <w:p>
      <w:pPr>
        <w:spacing w:line="380" w:lineRule="exact"/>
        <w:ind w:firstLine="286" w:firstLineChars="130"/>
        <w:jc w:val="left"/>
        <w:textAlignment w:val="center"/>
      </w:pPr>
      <w:r>
        <w:rPr>
          <w:rFonts w:ascii="Times New Roman" w:hAnsi="Times New Roman"/>
          <w:color w:val="000000"/>
          <w:sz w:val="22"/>
        </w:rPr>
        <w:t>（1）</w:t>
      </w:r>
      <w:r>
        <w:rPr>
          <w:rFonts w:ascii="Times New Roman" w:hAnsi="Times New Roman"/>
          <w:color w:val="000000"/>
          <w:sz w:val="22"/>
          <w:u w:val="single"/>
        </w:rPr>
        <w:t>　           　</w:t>
      </w:r>
      <w:r>
        <w:rPr>
          <w:rFonts w:ascii="Times New Roman" w:hAnsi="Times New Roman"/>
          <w:color w:val="000000"/>
          <w:sz w:val="22"/>
        </w:rPr>
        <w:t>，</w:t>
      </w:r>
      <w:r>
        <w:rPr>
          <w:rFonts w:ascii="Times New Roman" w:hAnsi="Times New Roman"/>
          <w:color w:val="000000"/>
          <w:sz w:val="22"/>
          <w:u w:val="single"/>
        </w:rPr>
        <w:t>　           　</w:t>
      </w:r>
      <w:r>
        <w:rPr>
          <w:rFonts w:ascii="Times New Roman" w:hAnsi="Times New Roman"/>
          <w:color w:val="000000"/>
          <w:sz w:val="22"/>
        </w:rPr>
        <w:t>，仁在其中矣。(《论语·子张》)</w:t>
      </w:r>
    </w:p>
    <w:p>
      <w:pPr>
        <w:spacing w:line="380" w:lineRule="exact"/>
        <w:ind w:firstLine="286" w:firstLineChars="130"/>
        <w:jc w:val="left"/>
        <w:textAlignment w:val="center"/>
      </w:pPr>
      <w:r>
        <w:rPr>
          <w:rFonts w:ascii="Times New Roman" w:hAnsi="Times New Roman"/>
          <w:color w:val="000000"/>
          <w:sz w:val="22"/>
        </w:rPr>
        <w:t>（2）</w:t>
      </w:r>
      <w:r>
        <w:rPr>
          <w:rFonts w:ascii="Times New Roman" w:hAnsi="Times New Roman"/>
          <w:color w:val="000000"/>
          <w:sz w:val="22"/>
          <w:u w:val="single"/>
        </w:rPr>
        <w:t>　               　</w:t>
      </w:r>
      <w:r>
        <w:rPr>
          <w:rFonts w:ascii="Times New Roman" w:hAnsi="Times New Roman"/>
          <w:color w:val="000000"/>
          <w:sz w:val="22"/>
        </w:rPr>
        <w:t>，</w:t>
      </w:r>
      <w:r>
        <w:rPr>
          <w:rFonts w:ascii="Times New Roman" w:hAnsi="Times New Roman"/>
          <w:color w:val="000000"/>
          <w:sz w:val="22"/>
          <w:u w:val="single"/>
        </w:rPr>
        <w:t>　               　</w:t>
      </w:r>
      <w:r>
        <w:rPr>
          <w:rFonts w:ascii="Times New Roman" w:hAnsi="Times New Roman"/>
          <w:color w:val="000000"/>
          <w:sz w:val="22"/>
        </w:rPr>
        <w:t>。晴空一鹤排云上，便引诗情到碧霄。[刘禹锡《秋词》(其一) ]</w:t>
      </w:r>
    </w:p>
    <w:p>
      <w:pPr>
        <w:spacing w:line="380" w:lineRule="exact"/>
        <w:ind w:firstLine="286" w:firstLineChars="130"/>
        <w:jc w:val="left"/>
        <w:textAlignment w:val="center"/>
        <w:rPr>
          <w:rFonts w:ascii="Times New Roman" w:hAnsi="Times New Roman"/>
          <w:color w:val="000000"/>
          <w:sz w:val="22"/>
        </w:rPr>
      </w:pPr>
      <w:r>
        <w:rPr>
          <w:rFonts w:ascii="Times New Roman" w:hAnsi="Times New Roman"/>
          <w:color w:val="000000"/>
          <w:sz w:val="22"/>
        </w:rPr>
        <w:t>（3）一代名相诸葛亮在《诫子书》中对名利和为人做过精辟的论述，后人也常将此句作为座右铭以自策，该句是：</w:t>
      </w:r>
      <w:r>
        <w:rPr>
          <w:rFonts w:ascii="Times New Roman" w:hAnsi="Times New Roman"/>
          <w:color w:val="000000"/>
          <w:sz w:val="22"/>
          <w:u w:val="single"/>
        </w:rPr>
        <w:t>　               　</w:t>
      </w:r>
      <w:r>
        <w:rPr>
          <w:rFonts w:ascii="Times New Roman" w:hAnsi="Times New Roman"/>
          <w:color w:val="000000"/>
          <w:sz w:val="22"/>
        </w:rPr>
        <w:t>，</w:t>
      </w:r>
      <w:r>
        <w:rPr>
          <w:rFonts w:ascii="Times New Roman" w:hAnsi="Times New Roman"/>
          <w:color w:val="000000"/>
          <w:sz w:val="22"/>
          <w:u w:val="single"/>
        </w:rPr>
        <w:t>　               　</w:t>
      </w:r>
      <w:r>
        <w:rPr>
          <w:rFonts w:ascii="Times New Roman" w:hAnsi="Times New Roman"/>
          <w:color w:val="000000"/>
          <w:sz w:val="22"/>
        </w:rPr>
        <w:t>。</w:t>
      </w:r>
    </w:p>
    <w:p>
      <w:pPr>
        <w:spacing w:line="380" w:lineRule="exact"/>
        <w:jc w:val="left"/>
      </w:pPr>
      <w:r>
        <w:rPr>
          <w:rFonts w:hint="eastAsia" w:ascii="黑体" w:hAnsi="黑体" w:eastAsia="黑体" w:cs="黑体"/>
          <w:b/>
          <w:bCs/>
          <w:sz w:val="24"/>
          <w:szCs w:val="24"/>
        </w:rPr>
        <w:t xml:space="preserve"> </w:t>
      </w:r>
      <w:r>
        <w:rPr>
          <w:rFonts w:hint="eastAsia"/>
        </w:rPr>
        <w:t>6</w:t>
      </w:r>
      <w:r>
        <w:t>．</w:t>
      </w:r>
      <w:r>
        <w:rPr>
          <w:rFonts w:ascii="Times New Roman" w:hAnsi="Times New Roman"/>
          <w:color w:val="000000"/>
          <w:sz w:val="22"/>
        </w:rPr>
        <w:t>阅读下面材料，按要求答题。</w:t>
      </w:r>
      <w:r>
        <w:rPr>
          <w:rFonts w:hint="eastAsia" w:ascii="Times New Roman" w:hAnsi="Times New Roman"/>
          <w:color w:val="000000"/>
          <w:sz w:val="22"/>
        </w:rPr>
        <w:t>（8分）</w:t>
      </w:r>
    </w:p>
    <w:p>
      <w:pPr>
        <w:spacing w:line="380" w:lineRule="exact"/>
        <w:ind w:firstLine="420"/>
        <w:jc w:val="left"/>
        <w:textAlignment w:val="center"/>
        <w:rPr>
          <w:rFonts w:ascii="楷体" w:hAnsi="楷体" w:eastAsia="楷体" w:cs="楷体"/>
          <w:szCs w:val="21"/>
        </w:rPr>
      </w:pPr>
      <w:r>
        <w:rPr>
          <w:rFonts w:hint="eastAsia" w:ascii="楷体" w:hAnsi="楷体" w:eastAsia="楷体" w:cs="楷体"/>
          <w:color w:val="000000"/>
          <w:szCs w:val="21"/>
        </w:rPr>
        <w:t>动物进化到比较高的阶段，很难在胚胎阶段就发育完全，无法一出生就独立生活，</w:t>
      </w:r>
      <w:r>
        <w:rPr>
          <w:rFonts w:hint="eastAsia" w:ascii="楷体" w:hAnsi="楷体" w:eastAsia="楷体" w:cs="楷体"/>
          <w:color w:val="000000"/>
          <w:szCs w:val="21"/>
          <w:u w:val="single"/>
        </w:rPr>
        <w:t xml:space="preserve">      </w:t>
      </w:r>
      <w:r>
        <w:rPr>
          <w:rFonts w:hint="eastAsia" w:ascii="楷体" w:hAnsi="楷体" w:eastAsia="楷体" w:cs="楷体"/>
          <w:color w:val="000000"/>
          <w:szCs w:val="21"/>
        </w:rPr>
        <w:t>。所以在哺乳动物和鸟类中，母亲对子女一般都有强烈的爱。譬如袋鼠从小住在母亲的育儿袋里，小熊长期跟着母亲学习求生和捕猎技能。有时候还需要父亲，如很多鸟类都是父亲一起孵化和喂食的。对于群居动物，因为必须作为共同体生存，所以爱的表现更加普遍和丰富，影响也更为深入。狼(狗)可以为首领奋不顾身地冲杀，猿猴会对伤心的同伴表示慰问，大象甚至会为死去的成员举行某种“葬礼”……</w:t>
      </w:r>
      <w:r>
        <w:rPr>
          <w:rFonts w:hint="eastAsia" w:ascii="楷体" w:hAnsi="楷体" w:eastAsia="楷体" w:cs="楷体"/>
          <w:color w:val="000000"/>
          <w:szCs w:val="21"/>
          <w:u w:val="single"/>
        </w:rPr>
        <w:t>没有这样一种相互之间的关爱，群体生活很难维护下去。</w:t>
      </w:r>
    </w:p>
    <w:p>
      <w:pPr>
        <w:numPr>
          <w:ilvl w:val="0"/>
          <w:numId w:val="2"/>
        </w:numPr>
        <w:spacing w:line="380" w:lineRule="exact"/>
        <w:ind w:firstLine="286" w:firstLineChars="130"/>
        <w:jc w:val="left"/>
        <w:rPr>
          <w:rFonts w:ascii="Times New Roman" w:hAnsi="Times New Roman"/>
          <w:color w:val="000000"/>
          <w:sz w:val="22"/>
        </w:rPr>
      </w:pPr>
      <w:r>
        <w:rPr>
          <w:rFonts w:ascii="Times New Roman" w:hAnsi="Times New Roman"/>
          <w:color w:val="000000"/>
          <w:sz w:val="22"/>
        </w:rPr>
        <w:t>材料中画线句有语病，请写出修改意见。</w:t>
      </w:r>
      <w:r>
        <w:rPr>
          <w:rFonts w:hint="eastAsia" w:ascii="Times New Roman" w:hAnsi="Times New Roman"/>
          <w:color w:val="000000"/>
          <w:sz w:val="22"/>
        </w:rPr>
        <w:t>（2分）</w:t>
      </w:r>
    </w:p>
    <w:p>
      <w:pPr>
        <w:spacing w:line="380" w:lineRule="exact"/>
        <w:jc w:val="left"/>
        <w:rPr>
          <w:rFonts w:ascii="Times New Roman" w:hAnsi="Times New Roman"/>
          <w:color w:val="000000"/>
          <w:sz w:val="22"/>
          <w:u w:val="single"/>
        </w:rPr>
      </w:pPr>
      <w:r>
        <w:rPr>
          <w:rFonts w:hint="eastAsia" w:ascii="Times New Roman" w:hAnsi="Times New Roman"/>
          <w:color w:val="000000"/>
          <w:sz w:val="22"/>
          <w:u w:val="single"/>
        </w:rPr>
        <w:t xml:space="preserve">                                                                                             </w:t>
      </w:r>
    </w:p>
    <w:p>
      <w:pPr>
        <w:numPr>
          <w:ilvl w:val="0"/>
          <w:numId w:val="2"/>
        </w:numPr>
        <w:spacing w:line="380" w:lineRule="exact"/>
        <w:ind w:firstLine="286" w:firstLineChars="130"/>
        <w:jc w:val="left"/>
        <w:rPr>
          <w:rFonts w:ascii="Times New Roman" w:hAnsi="Times New Roman"/>
          <w:color w:val="000000"/>
          <w:sz w:val="22"/>
        </w:rPr>
      </w:pPr>
      <w:r>
        <w:rPr>
          <w:rFonts w:ascii="Times New Roman" w:hAnsi="Times New Roman"/>
          <w:color w:val="000000"/>
          <w:sz w:val="22"/>
        </w:rPr>
        <w:t>在上面文字的横线处补写恰当的语句，使整段文字语意完整、连贯。</w:t>
      </w:r>
      <w:r>
        <w:rPr>
          <w:rFonts w:hint="eastAsia" w:ascii="Times New Roman" w:hAnsi="Times New Roman"/>
          <w:color w:val="000000"/>
          <w:sz w:val="22"/>
        </w:rPr>
        <w:t>（3分）</w:t>
      </w:r>
    </w:p>
    <w:p>
      <w:pPr>
        <w:spacing w:line="380" w:lineRule="exact"/>
        <w:jc w:val="left"/>
        <w:rPr>
          <w:rFonts w:ascii="Times New Roman" w:hAnsi="Times New Roman"/>
          <w:color w:val="000000"/>
          <w:sz w:val="22"/>
        </w:rPr>
      </w:pPr>
      <w:r>
        <w:rPr>
          <w:rFonts w:hint="eastAsia" w:ascii="Times New Roman" w:hAnsi="Times New Roman"/>
          <w:color w:val="000000"/>
          <w:sz w:val="22"/>
          <w:u w:val="single"/>
        </w:rPr>
        <w:t xml:space="preserve">                                                                                          </w:t>
      </w:r>
    </w:p>
    <w:p>
      <w:pPr>
        <w:numPr>
          <w:ilvl w:val="0"/>
          <w:numId w:val="2"/>
        </w:numPr>
        <w:spacing w:line="380" w:lineRule="exact"/>
        <w:ind w:firstLine="286" w:firstLineChars="130"/>
        <w:jc w:val="left"/>
        <w:rPr>
          <w:rFonts w:hAnsi="宋体" w:cs="宋体"/>
          <w:bCs/>
        </w:rPr>
      </w:pPr>
      <w:r>
        <w:rPr>
          <w:rFonts w:hint="eastAsia" w:ascii="Times New Roman" w:hAnsi="Times New Roman"/>
          <w:color w:val="000000"/>
          <w:sz w:val="22"/>
        </w:rPr>
        <w:t>动物之间需要互相关爱，动物更需要人的关爱，请写出关爱动物的宣传语，至少使用一种修辞手法。（3分）</w:t>
      </w:r>
      <w:r>
        <w:rPr>
          <w:rFonts w:hint="eastAsia" w:ascii="Times New Roman" w:hAnsi="Times New Roman"/>
          <w:color w:val="FF0000"/>
          <w:sz w:val="22"/>
        </w:rPr>
        <w:t xml:space="preserve"> </w:t>
      </w:r>
    </w:p>
    <w:p>
      <w:pPr>
        <w:pStyle w:val="4"/>
        <w:spacing w:line="380" w:lineRule="exact"/>
        <w:jc w:val="left"/>
        <w:rPr>
          <w:rFonts w:hAnsi="宋体" w:cs="宋体"/>
          <w:bCs/>
        </w:rPr>
      </w:pPr>
      <w:r>
        <w:rPr>
          <w:rFonts w:hint="eastAsia" w:ascii="Times New Roman" w:hAnsi="Times New Roman"/>
          <w:color w:val="000000"/>
          <w:sz w:val="22"/>
          <w:u w:val="single"/>
        </w:rPr>
        <w:t xml:space="preserve">                                                                                          </w:t>
      </w:r>
    </w:p>
    <w:p>
      <w:pPr>
        <w:pStyle w:val="4"/>
        <w:spacing w:line="380" w:lineRule="exact"/>
        <w:jc w:val="left"/>
        <w:rPr>
          <w:rFonts w:hAnsi="宋体" w:cs="宋体"/>
          <w:b/>
          <w:bCs/>
          <w:color w:val="000000" w:themeColor="text1"/>
        </w:rPr>
      </w:pPr>
      <w:r>
        <w:rPr>
          <w:rFonts w:hint="eastAsia" w:hAnsi="宋体" w:cs="宋体"/>
          <w:b/>
          <w:bCs/>
          <w:color w:val="000000" w:themeColor="text1"/>
        </w:rPr>
        <w:t>二、阅读（47分）</w:t>
      </w:r>
    </w:p>
    <w:p>
      <w:pPr>
        <w:widowControl/>
        <w:shd w:val="clear" w:color="auto" w:fill="FFFFFF"/>
        <w:spacing w:line="380" w:lineRule="exact"/>
        <w:rPr>
          <w:rFonts w:ascii="宋体" w:hAnsi="宋体" w:cs="宋体"/>
          <w:color w:val="000000" w:themeColor="text1"/>
          <w:szCs w:val="21"/>
        </w:rPr>
      </w:pPr>
      <w:r>
        <w:rPr>
          <w:rFonts w:hint="eastAsia" w:ascii="宋体" w:hAnsi="宋体" w:cs="宋体"/>
          <w:b/>
          <w:bCs/>
          <w:szCs w:val="21"/>
        </w:rPr>
        <w:t>现代文</w:t>
      </w:r>
      <w:r>
        <w:rPr>
          <w:rFonts w:hint="eastAsia" w:ascii="宋体" w:hAnsi="宋体" w:cs="宋体"/>
          <w:b/>
          <w:bCs/>
          <w:color w:val="000000" w:themeColor="text1"/>
          <w:szCs w:val="21"/>
        </w:rPr>
        <w:t>阅读（</w:t>
      </w:r>
      <w:r>
        <w:rPr>
          <w:rFonts w:ascii="宋体" w:hAnsi="宋体" w:cs="宋体"/>
          <w:b/>
          <w:bCs/>
          <w:color w:val="000000" w:themeColor="text1"/>
          <w:szCs w:val="21"/>
        </w:rPr>
        <w:t>25</w:t>
      </w:r>
      <w:r>
        <w:rPr>
          <w:rFonts w:hint="eastAsia" w:ascii="宋体" w:hAnsi="宋体" w:cs="宋体"/>
          <w:b/>
          <w:bCs/>
          <w:color w:val="000000" w:themeColor="text1"/>
          <w:szCs w:val="21"/>
        </w:rPr>
        <w:t>分）</w:t>
      </w:r>
    </w:p>
    <w:p>
      <w:pPr>
        <w:spacing w:line="380" w:lineRule="exact"/>
        <w:jc w:val="left"/>
      </w:pPr>
      <w:r>
        <w:rPr>
          <w:rFonts w:hint="eastAsia"/>
          <w:b/>
          <w:color w:val="000000"/>
          <w:szCs w:val="21"/>
        </w:rPr>
        <w:t>（一）阅读下面的课内文章，完成</w:t>
      </w:r>
      <w:r>
        <w:rPr>
          <w:rFonts w:ascii="宋体" w:hAnsi="宋体"/>
          <w:b/>
          <w:color w:val="000000"/>
          <w:szCs w:val="21"/>
        </w:rPr>
        <w:t>7</w:t>
      </w:r>
      <w:r>
        <w:rPr>
          <w:rFonts w:hint="eastAsia" w:ascii="宋体" w:hAnsi="宋体"/>
          <w:b/>
          <w:color w:val="000000"/>
          <w:szCs w:val="21"/>
        </w:rPr>
        <w:t>-</w:t>
      </w:r>
      <w:r>
        <w:rPr>
          <w:rFonts w:ascii="宋体" w:hAnsi="宋体"/>
          <w:b/>
          <w:color w:val="000000"/>
          <w:szCs w:val="21"/>
        </w:rPr>
        <w:t>9</w:t>
      </w:r>
      <w:r>
        <w:rPr>
          <w:rFonts w:hint="eastAsia"/>
          <w:b/>
          <w:color w:val="000000"/>
          <w:szCs w:val="21"/>
        </w:rPr>
        <w:t>小题。</w:t>
      </w:r>
      <w:r>
        <w:rPr>
          <w:rFonts w:hint="eastAsia" w:ascii="宋体" w:hAnsi="宋体"/>
          <w:b/>
          <w:color w:val="000000"/>
          <w:szCs w:val="21"/>
        </w:rPr>
        <w:t>（11分）</w:t>
      </w:r>
    </w:p>
    <w:p>
      <w:pPr>
        <w:spacing w:line="380" w:lineRule="exact"/>
        <w:ind w:firstLine="420" w:firstLineChars="200"/>
        <w:jc w:val="left"/>
        <w:textAlignment w:val="center"/>
        <w:rPr>
          <w:rFonts w:ascii="楷体" w:hAnsi="楷体" w:eastAsia="楷体" w:cs="楷体"/>
          <w:szCs w:val="21"/>
        </w:rPr>
      </w:pPr>
      <w:r>
        <w:rPr>
          <w:rFonts w:hint="eastAsia" w:ascii="楷体" w:hAnsi="楷体" w:eastAsia="楷体" w:cs="楷体"/>
          <w:color w:val="000000"/>
          <w:szCs w:val="21"/>
        </w:rPr>
        <w:t>①我家的后面有一个很大的园，相传叫作百草园。现在是早已并屋子一起卖给朱文公的子孙了，连那最末次的相见也已经隔了七八年，其中似乎确凿只有一些野草；但那时却是我的乐园。</w:t>
      </w:r>
    </w:p>
    <w:p>
      <w:pPr>
        <w:spacing w:line="380" w:lineRule="exact"/>
        <w:ind w:firstLine="420" w:firstLineChars="200"/>
        <w:jc w:val="left"/>
        <w:textAlignment w:val="center"/>
        <w:rPr>
          <w:rFonts w:ascii="楷体" w:hAnsi="楷体" w:eastAsia="楷体" w:cs="楷体"/>
          <w:szCs w:val="21"/>
        </w:rPr>
      </w:pPr>
      <w:r>
        <w:rPr>
          <w:rFonts w:hint="eastAsia" w:ascii="楷体" w:hAnsi="楷体" w:eastAsia="楷体" w:cs="楷体"/>
          <w:color w:val="000000"/>
          <w:szCs w:val="21"/>
        </w:rPr>
        <w:t>②必说碧绿的菜畦，光滑的石井栏，高大的皂荚树，紫红的桑椹；也不必说鸣蝉在树叶里长吟，肥胖的黄蜂伏在菜花上，轻捷的叫天子（云雀）忽然从草间直窜向云霄里去了。单是周围的短短的泥墙根一带，就有无限趣味。油蛉在这里低唱，蟋蟀们在这里弹琴。翻开断砖来，有时会遇见蜈蚣；还有斑蝥，倘若用手指按住它的脊梁，便会拍的一声，从后窍喷出一阵烟雾。何首乌藤和木莲藤缠络着，木莲有莲房一般的果实，何首乌有拥肿的根。有人说，何首乌根是有像人形的，吃了便可以成仙，我于是常常拔它起来，牵连不断地拔起来，也曾因此弄坏了泥墙，却从来没有见过有一块根像人样。如果不怕刺，还可以摘到覆盆子，像小珊瑚珠攒成的小球，又酸又甜，色味都比桑椹要好得远。</w:t>
      </w:r>
    </w:p>
    <w:p>
      <w:pPr>
        <w:spacing w:line="380" w:lineRule="exact"/>
        <w:ind w:firstLine="420" w:firstLineChars="200"/>
        <w:jc w:val="left"/>
        <w:textAlignment w:val="center"/>
        <w:rPr>
          <w:rFonts w:ascii="楷体" w:hAnsi="楷体" w:eastAsia="楷体" w:cs="楷体"/>
          <w:szCs w:val="21"/>
        </w:rPr>
      </w:pPr>
      <w:r>
        <w:rPr>
          <w:rFonts w:hint="eastAsia" w:ascii="楷体" w:hAnsi="楷体" w:eastAsia="楷体" w:cs="楷体"/>
          <w:color w:val="000000"/>
          <w:szCs w:val="21"/>
        </w:rPr>
        <w:t>③长的草里是不去的，因为相传这园里有一条很大的赤练蛇。</w:t>
      </w:r>
    </w:p>
    <w:p>
      <w:pPr>
        <w:spacing w:line="380" w:lineRule="exact"/>
        <w:ind w:firstLine="420" w:firstLineChars="200"/>
        <w:jc w:val="left"/>
        <w:textAlignment w:val="center"/>
        <w:rPr>
          <w:rFonts w:ascii="楷体" w:hAnsi="楷体" w:eastAsia="楷体" w:cs="楷体"/>
          <w:szCs w:val="21"/>
        </w:rPr>
      </w:pPr>
      <w:r>
        <w:rPr>
          <w:rFonts w:hint="eastAsia" w:ascii="楷体" w:hAnsi="楷体" w:eastAsia="楷体" w:cs="楷体"/>
          <w:color w:val="000000"/>
          <w:szCs w:val="21"/>
        </w:rPr>
        <w:t>④长妈妈曾经讲给我一个故事听：先前，有一个读书人住在古庙里用功，晚间，在院子里纳凉的时候，突然听到有人在叫他。答应着，四面看时，却见一个美女的脸露在墙头上，向他一笑，隐去了。他很高兴；但竟给那走来夜谈的老和尚识破了机关。说他脸上有些妖气，一定遇见“美女蛇”了；这是人首蛇身的怪物，能唤人名，倘一答应，夜间便要来吃这人的肉的。他自然吓得要死，而那老和尚却道无妨，给他一个小盒子，说只要放在枕边，便可高枕而卧。他虽然照样办，却总是睡不着，——当然睡不着的。到半夜，果然来了，沙沙沙！门外像是风雨声。他正抖作一团时，却听得豁的一声，一道金光从枕边飞出，外面便什么声音也没有了，那金光也就飞回来，敛在盒子里。后来呢？后来，老和尚说，这是飞蜈蚣，它能吸蛇的脑髓，美女蛇就被它治死了。</w:t>
      </w:r>
    </w:p>
    <w:p>
      <w:pPr>
        <w:spacing w:line="380" w:lineRule="exact"/>
        <w:ind w:firstLine="420" w:firstLineChars="200"/>
        <w:jc w:val="left"/>
        <w:textAlignment w:val="center"/>
        <w:rPr>
          <w:rFonts w:ascii="楷体" w:hAnsi="楷体" w:eastAsia="楷体" w:cs="楷体"/>
          <w:szCs w:val="21"/>
        </w:rPr>
      </w:pPr>
      <w:r>
        <w:rPr>
          <w:rFonts w:hint="eastAsia" w:ascii="楷体" w:hAnsi="楷体" w:eastAsia="楷体" w:cs="楷体"/>
          <w:color w:val="000000"/>
          <w:szCs w:val="21"/>
        </w:rPr>
        <w:t>⑤结末的教训是：所以倘有陌生的声音叫你的名字，你万不可答应他。</w:t>
      </w:r>
    </w:p>
    <w:p>
      <w:pPr>
        <w:spacing w:line="380" w:lineRule="exact"/>
        <w:ind w:firstLine="420" w:firstLineChars="200"/>
        <w:jc w:val="left"/>
        <w:textAlignment w:val="center"/>
        <w:rPr>
          <w:rFonts w:ascii="楷体" w:hAnsi="楷体" w:eastAsia="楷体" w:cs="楷体"/>
          <w:szCs w:val="21"/>
        </w:rPr>
      </w:pPr>
      <w:r>
        <w:rPr>
          <w:rFonts w:hint="eastAsia" w:ascii="楷体" w:hAnsi="楷体" w:eastAsia="楷体" w:cs="楷体"/>
          <w:color w:val="000000"/>
          <w:szCs w:val="21"/>
        </w:rPr>
        <w:t>⑥这故事很使我觉得做人之险，夏夜乘凉，往往有些担心，不敢去看墙上，而且极想得到一盒老和尚那样的飞蜈蚣。走到百草园的草丛旁边时，也常常这样想。但直到现在，总还没有得到，但也没有遇见过赤练蛇和美女蛇。叫我名字的陌生声音自然是常有的，然而都不是美女蛇。</w:t>
      </w:r>
    </w:p>
    <w:p>
      <w:pPr>
        <w:spacing w:line="380" w:lineRule="exact"/>
        <w:ind w:firstLine="420" w:firstLineChars="200"/>
        <w:jc w:val="left"/>
        <w:textAlignment w:val="center"/>
        <w:rPr>
          <w:rFonts w:ascii="楷体" w:hAnsi="楷体" w:eastAsia="楷体" w:cs="楷体"/>
          <w:szCs w:val="21"/>
        </w:rPr>
      </w:pPr>
      <w:r>
        <w:rPr>
          <w:rFonts w:hint="eastAsia" w:ascii="楷体" w:hAnsi="楷体" w:eastAsia="楷体" w:cs="楷体"/>
          <w:color w:val="000000"/>
          <w:szCs w:val="21"/>
        </w:rPr>
        <w:t>⑦冬天的百草园比较的无味；雪一下，可就两样了。拍雪人（将自己的全形印在雪上）和塑雪罗汉需要人们鉴赏，这是荒园，人迹罕至，所以不相宜，只好来捕鸟。薄薄的雪，是不行的；总须积雪盖了地面一两天，鸟雀们久已无处觅食的时候才好。扫开一块雪，露出地面，用一支短棒支起一面大的竹筛来，下面撒些秕谷，棒上系一条长绳，人远远地牵着，看鸟雀下来啄食，走到竹筛底下的时候，将绳子一拉，便罩住了。但所得的是麻雀居多，也有白颊的“张飞鸟”，性子很躁，养不过夜的。</w:t>
      </w:r>
    </w:p>
    <w:p>
      <w:pPr>
        <w:spacing w:line="380" w:lineRule="exact"/>
        <w:ind w:firstLine="420" w:firstLineChars="200"/>
        <w:jc w:val="left"/>
        <w:textAlignment w:val="center"/>
        <w:rPr>
          <w:rFonts w:ascii="楷体" w:hAnsi="楷体" w:eastAsia="楷体" w:cs="楷体"/>
          <w:szCs w:val="21"/>
        </w:rPr>
      </w:pPr>
      <w:r>
        <w:rPr>
          <w:rFonts w:hint="eastAsia" w:ascii="楷体" w:hAnsi="楷体" w:eastAsia="楷体" w:cs="楷体"/>
          <w:color w:val="000000"/>
          <w:szCs w:val="21"/>
        </w:rPr>
        <w:t>⑧这是闰土的父亲所传授的方法，我却不大能用。明明见它们进去了，拉了绳，跑去一看，却什么都没有，费了半天力，捉住的不过三四只。闰土的父亲是小半天便能捕获几十只，装在叉袋里叫着撞着的。我曾经问他得失的缘由，他只静静地笑道：你太性急，来不及等它走到中间去。</w:t>
      </w:r>
    </w:p>
    <w:p>
      <w:pPr>
        <w:spacing w:line="380" w:lineRule="exact"/>
        <w:jc w:val="left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/>
          <w:szCs w:val="21"/>
        </w:rPr>
        <w:t>7．下面两句中加点的字能否换成括号内的字？理由是什么？（4分）</w:t>
      </w:r>
    </w:p>
    <w:p>
      <w:pPr>
        <w:spacing w:line="380" w:lineRule="exact"/>
        <w:ind w:firstLine="273" w:firstLineChars="130"/>
        <w:jc w:val="left"/>
        <w:textAlignment w:val="center"/>
        <w:rPr>
          <w:rFonts w:ascii="宋体" w:hAnsi="宋体" w:eastAsia="宋体" w:cs="宋体"/>
          <w:color w:val="000000"/>
          <w:szCs w:val="21"/>
        </w:rPr>
      </w:pPr>
      <w:r>
        <w:rPr>
          <w:rFonts w:hint="eastAsia" w:ascii="宋体" w:hAnsi="宋体" w:eastAsia="宋体" w:cs="宋体"/>
          <w:color w:val="000000"/>
          <w:szCs w:val="21"/>
        </w:rPr>
        <w:t>①肥胖的黄蜂</w:t>
      </w:r>
      <w:r>
        <w:rPr>
          <w:rFonts w:hint="eastAsia" w:ascii="宋体" w:hAnsi="宋体" w:eastAsia="宋体" w:cs="宋体"/>
          <w:color w:val="000000"/>
          <w:szCs w:val="21"/>
          <w:em w:val="dot"/>
        </w:rPr>
        <w:t>伏</w:t>
      </w:r>
      <w:r>
        <w:rPr>
          <w:rFonts w:hint="eastAsia" w:ascii="宋体" w:hAnsi="宋体" w:eastAsia="宋体" w:cs="宋体"/>
          <w:color w:val="000000"/>
          <w:szCs w:val="21"/>
        </w:rPr>
        <w:t>（停）菜花上。</w:t>
      </w:r>
    </w:p>
    <w:p>
      <w:pPr>
        <w:spacing w:line="380" w:lineRule="exact"/>
        <w:jc w:val="left"/>
        <w:textAlignment w:val="center"/>
        <w:rPr>
          <w:rFonts w:ascii="宋体" w:hAnsi="宋体" w:eastAsia="宋体" w:cs="宋体"/>
          <w:color w:val="000000"/>
          <w:szCs w:val="21"/>
          <w:u w:val="single"/>
        </w:rPr>
      </w:pPr>
      <w:r>
        <w:rPr>
          <w:rFonts w:hint="eastAsia" w:ascii="宋体" w:hAnsi="宋体" w:eastAsia="宋体" w:cs="宋体"/>
          <w:color w:val="000000"/>
          <w:szCs w:val="21"/>
          <w:u w:val="single"/>
        </w:rPr>
        <w:t xml:space="preserve">                                                                                                      </w:t>
      </w:r>
    </w:p>
    <w:p>
      <w:pPr>
        <w:spacing w:line="380" w:lineRule="exact"/>
        <w:ind w:firstLine="273" w:firstLineChars="130"/>
        <w:jc w:val="left"/>
        <w:textAlignment w:val="center"/>
        <w:rPr>
          <w:rFonts w:ascii="宋体" w:hAnsi="宋体" w:eastAsia="宋体" w:cs="宋体"/>
          <w:color w:val="000000"/>
          <w:szCs w:val="21"/>
        </w:rPr>
      </w:pPr>
      <w:r>
        <w:rPr>
          <w:rFonts w:hint="eastAsia" w:ascii="宋体" w:hAnsi="宋体" w:eastAsia="宋体" w:cs="宋体"/>
          <w:color w:val="000000"/>
          <w:szCs w:val="21"/>
        </w:rPr>
        <w:t>②轻捷的叫天子（云雀）忽然从草间直</w:t>
      </w:r>
      <w:r>
        <w:rPr>
          <w:rFonts w:hint="eastAsia" w:ascii="宋体" w:hAnsi="宋体" w:eastAsia="宋体" w:cs="宋体"/>
          <w:color w:val="000000"/>
          <w:szCs w:val="21"/>
          <w:em w:val="dot"/>
        </w:rPr>
        <w:t>窜</w:t>
      </w:r>
      <w:r>
        <w:rPr>
          <w:rFonts w:hint="eastAsia" w:ascii="宋体" w:hAnsi="宋体" w:eastAsia="宋体" w:cs="宋体"/>
          <w:color w:val="000000"/>
          <w:szCs w:val="21"/>
        </w:rPr>
        <w:t>（飞）向云霄里去了</w:t>
      </w:r>
    </w:p>
    <w:p>
      <w:pPr>
        <w:spacing w:line="380" w:lineRule="exact"/>
        <w:jc w:val="left"/>
        <w:textAlignment w:val="center"/>
        <w:rPr>
          <w:rFonts w:ascii="Times New Roman" w:hAnsi="Times New Roman"/>
          <w:color w:val="000000"/>
          <w:sz w:val="22"/>
          <w:u w:val="single"/>
        </w:rPr>
      </w:pPr>
      <w:r>
        <w:rPr>
          <w:rFonts w:hint="eastAsia" w:ascii="Times New Roman" w:hAnsi="Times New Roman"/>
          <w:color w:val="000000"/>
          <w:sz w:val="22"/>
          <w:u w:val="single"/>
        </w:rPr>
        <w:t xml:space="preserve">                                                                                                   </w:t>
      </w:r>
    </w:p>
    <w:p>
      <w:pPr>
        <w:numPr>
          <w:ilvl w:val="0"/>
          <w:numId w:val="3"/>
        </w:numPr>
        <w:spacing w:line="380" w:lineRule="exact"/>
        <w:jc w:val="left"/>
        <w:rPr>
          <w:rFonts w:ascii="Times New Roman" w:hAnsi="Times New Roman"/>
          <w:color w:val="000000"/>
          <w:sz w:val="22"/>
        </w:rPr>
      </w:pPr>
      <w:r>
        <w:rPr>
          <w:rFonts w:ascii="Times New Roman" w:hAnsi="Times New Roman"/>
          <w:color w:val="000000"/>
          <w:sz w:val="22"/>
        </w:rPr>
        <w:t xml:space="preserve">文中写美女蛇的故事有何用意？ </w:t>
      </w:r>
      <w:r>
        <w:rPr>
          <w:rFonts w:hint="eastAsia" w:ascii="Times New Roman" w:hAnsi="Times New Roman"/>
          <w:color w:val="000000"/>
          <w:sz w:val="22"/>
        </w:rPr>
        <w:t>（3分）</w:t>
      </w:r>
    </w:p>
    <w:p>
      <w:pPr>
        <w:spacing w:line="380" w:lineRule="exact"/>
        <w:jc w:val="left"/>
        <w:rPr>
          <w:rFonts w:ascii="Times New Roman" w:hAnsi="Times New Roman"/>
          <w:color w:val="000000"/>
          <w:sz w:val="22"/>
          <w:u w:val="single"/>
        </w:rPr>
      </w:pPr>
      <w:r>
        <w:rPr>
          <w:rFonts w:hint="eastAsia" w:ascii="Times New Roman" w:hAnsi="Times New Roman"/>
          <w:color w:val="000000"/>
          <w:sz w:val="22"/>
          <w:u w:val="single"/>
        </w:rPr>
        <w:t xml:space="preserve">                                                                                             </w:t>
      </w:r>
    </w:p>
    <w:p>
      <w:pPr>
        <w:spacing w:line="380" w:lineRule="exact"/>
        <w:jc w:val="left"/>
        <w:rPr>
          <w:rFonts w:ascii="Times New Roman" w:hAnsi="Times New Roman"/>
          <w:color w:val="000000"/>
          <w:sz w:val="22"/>
          <w:u w:val="single"/>
        </w:rPr>
      </w:pPr>
      <w:r>
        <w:rPr>
          <w:rFonts w:hint="eastAsia" w:ascii="Times New Roman" w:hAnsi="Times New Roman"/>
          <w:color w:val="000000"/>
          <w:sz w:val="22"/>
          <w:u w:val="single"/>
        </w:rPr>
        <w:t xml:space="preserve">                                                                                              </w:t>
      </w:r>
    </w:p>
    <w:p>
      <w:pPr>
        <w:numPr>
          <w:ilvl w:val="0"/>
          <w:numId w:val="3"/>
        </w:numPr>
        <w:spacing w:line="380" w:lineRule="exact"/>
        <w:rPr>
          <w:rFonts w:ascii="Times New Roman" w:hAnsi="Times New Roman"/>
          <w:color w:val="000000"/>
          <w:sz w:val="22"/>
        </w:rPr>
      </w:pPr>
      <w:r>
        <w:rPr>
          <w:rFonts w:ascii="Times New Roman" w:hAnsi="Times New Roman"/>
          <w:color w:val="000000"/>
          <w:sz w:val="22"/>
        </w:rPr>
        <w:t>第</w:t>
      </w:r>
      <w:r>
        <w:rPr>
          <w:rFonts w:ascii="Calibri" w:hAnsi="Calibri"/>
          <w:color w:val="000000"/>
          <w:sz w:val="22"/>
        </w:rPr>
        <w:t>⑦</w:t>
      </w:r>
      <w:r>
        <w:rPr>
          <w:rFonts w:ascii="Times New Roman" w:hAnsi="Times New Roman"/>
          <w:color w:val="000000"/>
          <w:sz w:val="22"/>
        </w:rPr>
        <w:t>段写了什么内容？用了哪种表现手法？作用是什么？</w:t>
      </w:r>
      <w:r>
        <w:rPr>
          <w:rFonts w:hint="eastAsia" w:ascii="Times New Roman" w:hAnsi="Times New Roman"/>
          <w:color w:val="000000"/>
          <w:sz w:val="22"/>
        </w:rPr>
        <w:t>（4分）</w:t>
      </w:r>
    </w:p>
    <w:p>
      <w:pPr>
        <w:spacing w:line="380" w:lineRule="exact"/>
        <w:rPr>
          <w:rFonts w:ascii="Times New Roman" w:hAnsi="Times New Roman"/>
          <w:color w:val="000000"/>
          <w:sz w:val="22"/>
          <w:u w:val="single"/>
        </w:rPr>
      </w:pPr>
      <w:r>
        <w:rPr>
          <w:rFonts w:hint="eastAsia" w:ascii="Times New Roman" w:hAnsi="Times New Roman"/>
          <w:color w:val="000000"/>
          <w:sz w:val="22"/>
          <w:u w:val="single"/>
        </w:rPr>
        <w:t xml:space="preserve">                                                                                               </w:t>
      </w:r>
    </w:p>
    <w:p>
      <w:pPr>
        <w:spacing w:line="380" w:lineRule="exact"/>
        <w:rPr>
          <w:rFonts w:ascii="Times New Roman" w:hAnsi="Times New Roman"/>
          <w:color w:val="000000"/>
          <w:sz w:val="22"/>
        </w:rPr>
      </w:pPr>
      <w:r>
        <w:rPr>
          <w:rFonts w:hint="eastAsia" w:ascii="Times New Roman" w:hAnsi="Times New Roman"/>
          <w:color w:val="000000"/>
          <w:sz w:val="22"/>
          <w:u w:val="single"/>
        </w:rPr>
        <w:t xml:space="preserve">                                                                                              </w:t>
      </w:r>
    </w:p>
    <w:p>
      <w:pPr>
        <w:spacing w:line="380" w:lineRule="exact"/>
        <w:jc w:val="left"/>
      </w:pPr>
      <w:r>
        <w:rPr>
          <w:rFonts w:hint="eastAsia" w:ascii="宋体" w:hAnsi="宋体" w:eastAsia="宋体" w:cs="宋体"/>
          <w:b/>
          <w:bCs/>
          <w:szCs w:val="21"/>
        </w:rPr>
        <w:t>（二）阅读课外文段，完成10-13题。</w:t>
      </w:r>
      <w:r>
        <w:rPr>
          <w:rFonts w:hint="eastAsia" w:ascii="宋体" w:hAnsi="宋体" w:eastAsia="宋体" w:cs="宋体"/>
          <w:color w:val="000000"/>
          <w:szCs w:val="21"/>
        </w:rPr>
        <w:t>（14分）</w:t>
      </w:r>
    </w:p>
    <w:p>
      <w:pPr>
        <w:spacing w:line="380" w:lineRule="exact"/>
        <w:ind w:firstLine="3204" w:firstLineChars="1526"/>
        <w:jc w:val="left"/>
        <w:rPr>
          <w:rFonts w:ascii="楷体" w:hAnsi="楷体" w:eastAsia="楷体" w:cs="楷体"/>
          <w:szCs w:val="21"/>
        </w:rPr>
      </w:pPr>
      <w:r>
        <w:rPr>
          <w:rFonts w:hint="eastAsia" w:ascii="楷体" w:hAnsi="楷体" w:eastAsia="楷体" w:cs="楷体"/>
          <w:color w:val="000000"/>
          <w:szCs w:val="21"/>
        </w:rPr>
        <w:t>拥你入睡</w:t>
      </w:r>
    </w:p>
    <w:p>
      <w:pPr>
        <w:spacing w:line="380" w:lineRule="exact"/>
        <w:ind w:firstLine="3204" w:firstLineChars="1526"/>
        <w:jc w:val="left"/>
        <w:rPr>
          <w:rFonts w:ascii="楷体" w:hAnsi="楷体" w:eastAsia="楷体" w:cs="楷体"/>
          <w:szCs w:val="21"/>
        </w:rPr>
      </w:pPr>
      <w:r>
        <w:rPr>
          <w:rFonts w:hint="eastAsia" w:ascii="楷体" w:hAnsi="楷体" w:eastAsia="楷体" w:cs="楷体"/>
          <w:color w:val="000000"/>
          <w:szCs w:val="21"/>
        </w:rPr>
        <w:t>肖复兴</w:t>
      </w:r>
    </w:p>
    <w:p>
      <w:pPr>
        <w:spacing w:line="380" w:lineRule="exact"/>
        <w:ind w:firstLine="480" w:firstLineChars="229"/>
        <w:jc w:val="left"/>
        <w:textAlignment w:val="center"/>
        <w:rPr>
          <w:rFonts w:ascii="楷体" w:hAnsi="楷体" w:eastAsia="楷体" w:cs="楷体"/>
          <w:szCs w:val="21"/>
        </w:rPr>
      </w:pPr>
      <w:r>
        <w:rPr>
          <w:rFonts w:hint="eastAsia" w:ascii="楷体" w:hAnsi="楷体" w:eastAsia="楷体" w:cs="楷体"/>
          <w:color w:val="000000"/>
          <w:szCs w:val="21"/>
        </w:rPr>
        <w:t>①儿子上初一以后，忽然一下子长大了。换内裤，要躲在被子里换；洗澡，再也不用妈妈帮助洗，连我帮他搓搓后背都不用了。</w:t>
      </w:r>
    </w:p>
    <w:p>
      <w:pPr>
        <w:spacing w:line="380" w:lineRule="exact"/>
        <w:ind w:firstLine="480" w:firstLineChars="229"/>
        <w:jc w:val="left"/>
        <w:textAlignment w:val="center"/>
        <w:rPr>
          <w:rFonts w:ascii="楷体" w:hAnsi="楷体" w:eastAsia="楷体" w:cs="楷体"/>
          <w:szCs w:val="21"/>
        </w:rPr>
      </w:pPr>
      <w:r>
        <w:rPr>
          <w:rFonts w:hint="eastAsia" w:ascii="楷体" w:hAnsi="楷体" w:eastAsia="楷体" w:cs="楷体"/>
          <w:color w:val="000000"/>
          <w:szCs w:val="21"/>
        </w:rPr>
        <w:t>②我知道，儿子长大了，像日子一样无可奈何地长大了。原来拥有的天然的肌肤之亲和无所顾忌的亲昵，都被儿子这长大拉开了距离，变得有些羞涩了。任何事物都有一些失去，才有一些得到吧？</w:t>
      </w:r>
    </w:p>
    <w:p>
      <w:pPr>
        <w:spacing w:line="380" w:lineRule="exact"/>
        <w:ind w:firstLine="480" w:firstLineChars="229"/>
        <w:jc w:val="left"/>
        <w:textAlignment w:val="center"/>
        <w:rPr>
          <w:rFonts w:ascii="楷体" w:hAnsi="楷体" w:eastAsia="楷体" w:cs="楷体"/>
          <w:szCs w:val="21"/>
        </w:rPr>
      </w:pPr>
      <w:r>
        <w:rPr>
          <w:rFonts w:hint="eastAsia" w:ascii="楷体" w:hAnsi="楷体" w:eastAsia="楷体" w:cs="楷体"/>
          <w:color w:val="000000"/>
          <w:szCs w:val="21"/>
        </w:rPr>
        <w:t>③有一天下午，儿子复习功课，累了，躺在我的床上看电视，刚看了一会儿眼皮就打架了。他忽然翻了一个身，倚在我的怀里，让我搂着他睡上一觉，迷迷糊糊中嘱咐我一句：“一小时后叫我，我还得复习呢！”</w:t>
      </w:r>
    </w:p>
    <w:p>
      <w:pPr>
        <w:spacing w:line="380" w:lineRule="exact"/>
        <w:ind w:firstLine="480" w:firstLineChars="229"/>
        <w:jc w:val="left"/>
        <w:textAlignment w:val="center"/>
        <w:rPr>
          <w:rFonts w:ascii="楷体" w:hAnsi="楷体" w:eastAsia="楷体" w:cs="楷体"/>
          <w:szCs w:val="21"/>
        </w:rPr>
      </w:pPr>
      <w:r>
        <w:rPr>
          <w:rFonts w:hint="eastAsia" w:ascii="楷体" w:hAnsi="楷体" w:eastAsia="楷体" w:cs="楷体"/>
          <w:color w:val="000000"/>
          <w:szCs w:val="21"/>
        </w:rPr>
        <w:t>④我有些受宠若惊。许久，许久，儿子没有这种亲昵的动作了。以前，就是一早睡醒了，他还要光着小屁股钻进你的被窝里，和你腻乎腻乎。现在，让你搂着他像搂着只小猫一样入睡，简直类似天方夜谭了。</w:t>
      </w:r>
    </w:p>
    <w:p>
      <w:pPr>
        <w:spacing w:line="380" w:lineRule="exact"/>
        <w:ind w:firstLine="480" w:firstLineChars="229"/>
        <w:jc w:val="left"/>
        <w:textAlignment w:val="center"/>
        <w:rPr>
          <w:rFonts w:ascii="楷体" w:hAnsi="楷体" w:eastAsia="楷体" w:cs="楷体"/>
          <w:szCs w:val="21"/>
        </w:rPr>
      </w:pPr>
      <w:r>
        <w:rPr>
          <w:rFonts w:hint="eastAsia" w:ascii="楷体" w:hAnsi="楷体" w:eastAsia="楷体" w:cs="楷体"/>
          <w:color w:val="000000"/>
          <w:szCs w:val="21"/>
        </w:rPr>
        <w:t>⑤莫非睡意朦胧中，儿子一下子失去了现实，跌进了逝去的童年，记忆深处掀起了清新动人的一角？让他情不由己地拾蘑菇一样拾起他现在并不是想拒绝的往日温馨？</w:t>
      </w:r>
    </w:p>
    <w:p>
      <w:pPr>
        <w:spacing w:line="380" w:lineRule="exact"/>
        <w:ind w:firstLine="480" w:firstLineChars="229"/>
        <w:jc w:val="left"/>
        <w:textAlignment w:val="center"/>
        <w:rPr>
          <w:rFonts w:ascii="楷体" w:hAnsi="楷体" w:eastAsia="楷体" w:cs="楷体"/>
          <w:szCs w:val="21"/>
        </w:rPr>
      </w:pPr>
      <w:r>
        <w:rPr>
          <w:rFonts w:hint="eastAsia" w:ascii="楷体" w:hAnsi="楷体" w:eastAsia="楷体" w:cs="楷体"/>
          <w:color w:val="000000"/>
          <w:szCs w:val="21"/>
        </w:rPr>
        <w:t>⑥儿子确实像小猫一样睡在我的怀里。均匀的呼吸，胸脯和鼻翼轻轻起伏着，像春天小河里升起又降落的暖洋洋的气泡。</w:t>
      </w:r>
    </w:p>
    <w:p>
      <w:pPr>
        <w:spacing w:line="380" w:lineRule="exact"/>
        <w:ind w:firstLine="480" w:firstLineChars="229"/>
        <w:jc w:val="left"/>
        <w:textAlignment w:val="center"/>
        <w:rPr>
          <w:rFonts w:ascii="楷体" w:hAnsi="楷体" w:eastAsia="楷体" w:cs="楷体"/>
          <w:szCs w:val="21"/>
        </w:rPr>
      </w:pPr>
      <w:r>
        <w:rPr>
          <w:rFonts w:hint="eastAsia" w:ascii="楷体" w:hAnsi="楷体" w:eastAsia="楷体" w:cs="楷体"/>
          <w:color w:val="000000"/>
          <w:szCs w:val="21"/>
        </w:rPr>
        <w:t>⑦我想起他小时候，妈妈上班，家又拥挤，他在一边玩，我在一边写东西，玩着玩腻了，他要喊：“爸爸，你什么时候写完呀？陪我玩玩不行吗？”我说：“快啦！快啦！”却永远快不了，心和笔被拽走得远远的。他等不及了，就跑过来跳在我的怀里带有几分央求的口吻说：“爸爸！我不捣乱，我就坐这儿，看你写行吗？”我怎么能说不行？已经把儿子孤零零地抛到一边，寂寞了那么长时光！我搂着他，腾出一只手接着写。</w:t>
      </w:r>
    </w:p>
    <w:p>
      <w:pPr>
        <w:spacing w:line="380" w:lineRule="exact"/>
        <w:ind w:firstLine="480" w:firstLineChars="229"/>
        <w:jc w:val="left"/>
        <w:textAlignment w:val="center"/>
        <w:rPr>
          <w:rFonts w:ascii="楷体" w:hAnsi="楷体" w:eastAsia="楷体" w:cs="楷体"/>
          <w:szCs w:val="21"/>
        </w:rPr>
      </w:pPr>
      <w:r>
        <w:rPr>
          <w:rFonts w:hint="eastAsia" w:ascii="楷体" w:hAnsi="楷体" w:eastAsia="楷体" w:cs="楷体"/>
          <w:color w:val="000000"/>
          <w:szCs w:val="21"/>
        </w:rPr>
        <w:t>⑧那时候，好多东西都是这样搂着儿子写出来的。他给我安详，给我亲情，给我灵感。他一点儿也不闹，一句话也不讲，就那么安安静静倚在我的怀里，像落在我身上的一只小鸟，看我写，仿佛看懂了我写的那些或哭或笑或哭笑交加的故事。其实，那时他认识不了几个字。有好几次，他倚在我的怀里睡着了，睡得那么香那么甜，我都没有发现……</w:t>
      </w:r>
    </w:p>
    <w:p>
      <w:pPr>
        <w:spacing w:line="380" w:lineRule="exact"/>
        <w:ind w:firstLine="480" w:firstLineChars="229"/>
        <w:jc w:val="left"/>
        <w:textAlignment w:val="center"/>
        <w:rPr>
          <w:rFonts w:ascii="楷体" w:hAnsi="楷体" w:eastAsia="楷体" w:cs="楷体"/>
          <w:szCs w:val="21"/>
        </w:rPr>
      </w:pPr>
      <w:r>
        <w:rPr>
          <w:rFonts w:hint="eastAsia" w:ascii="楷体" w:hAnsi="楷体" w:eastAsia="楷体" w:cs="楷体"/>
          <w:color w:val="000000"/>
          <w:szCs w:val="21"/>
        </w:rPr>
        <w:t>⑨以后我常常想起那段艰辛却温馨的写作日子，想起儿子倚在我怀中小鸟一样静静睡着的情景。我觉得我的那些东西里有儿子的影子、呼吸，甚至睡着之后做的那些个灿若星光的梦。</w:t>
      </w:r>
    </w:p>
    <w:p>
      <w:pPr>
        <w:spacing w:line="380" w:lineRule="exact"/>
        <w:ind w:firstLine="480" w:firstLineChars="229"/>
        <w:jc w:val="left"/>
        <w:textAlignment w:val="center"/>
        <w:rPr>
          <w:rFonts w:ascii="楷体" w:hAnsi="楷体" w:eastAsia="楷体" w:cs="楷体"/>
          <w:szCs w:val="21"/>
        </w:rPr>
      </w:pPr>
      <w:r>
        <w:rPr>
          <w:rFonts w:hint="eastAsia" w:ascii="楷体" w:hAnsi="楷体" w:eastAsia="楷体" w:cs="楷体"/>
          <w:color w:val="000000"/>
          <w:szCs w:val="21"/>
        </w:rPr>
        <w:t>⑩儿子长大了。纵使我又写了很多比那时要好的故事，却再也寻不回那时的感觉、那一份梦境。因为儿子再不会像鸟儿一样蹦上你的枝头，倚在你的怀里睡着了。</w:t>
      </w:r>
    </w:p>
    <w:p>
      <w:pPr>
        <w:spacing w:line="380" w:lineRule="exact"/>
        <w:ind w:firstLine="273" w:firstLineChars="130"/>
        <w:jc w:val="left"/>
        <w:textAlignment w:val="center"/>
        <w:rPr>
          <w:rFonts w:ascii="楷体" w:hAnsi="楷体" w:eastAsia="楷体" w:cs="楷体"/>
          <w:szCs w:val="21"/>
        </w:rPr>
      </w:pPr>
      <w:r>
        <w:rPr>
          <w:rFonts w:hint="eastAsia" w:ascii="楷体" w:hAnsi="楷体" w:eastAsia="楷体" w:cs="楷体"/>
          <w:color w:val="000000"/>
          <w:szCs w:val="21"/>
        </w:rPr>
        <w:t>⑪如今，儿子居然缩小了一圈，岁月居然回溯几年。他倚在我的怀里睡得那么香甜、恬静。我的胳膊被他枕麻了，我不敢动，我怕弄醒他，我知道这样的机会不会很多甚至不会再有，我要珍惜。我格外小心翼翼地拥着他，像拥着一支又轻又软又薄又透明的羽毛。生怕稍稍一失手，羽毛就会袅袅飞去……</w:t>
      </w:r>
    </w:p>
    <w:p>
      <w:pPr>
        <w:spacing w:line="380" w:lineRule="exact"/>
        <w:ind w:firstLine="480" w:firstLineChars="229"/>
        <w:jc w:val="left"/>
        <w:textAlignment w:val="center"/>
        <w:rPr>
          <w:rFonts w:ascii="楷体" w:hAnsi="楷体" w:eastAsia="楷体" w:cs="楷体"/>
          <w:szCs w:val="21"/>
        </w:rPr>
      </w:pPr>
      <w:r>
        <w:rPr>
          <w:rFonts w:hint="eastAsia" w:ascii="楷体" w:hAnsi="楷体" w:eastAsia="楷体" w:cs="楷体"/>
          <w:color w:val="000000"/>
          <w:szCs w:val="21"/>
        </w:rPr>
        <w:t>⑫并不是我太娇贵儿子，实在是他不会轻易地让你拥他入睡。他已经长大，嘴唇上方已经展起一层细细的绒毛，喉结也已经像要啄破壳的小鸟一样在蠕动。用不了多久，他会长得比我还要高，这张床将伸不开他的四肢……哦，我亲爱的儿子，你懂吗？此刻的睡梦中，你梦见爸爸这一份温馨而矛盾的心思了吗？</w:t>
      </w:r>
    </w:p>
    <w:p>
      <w:pPr>
        <w:spacing w:line="380" w:lineRule="exact"/>
        <w:ind w:firstLine="480" w:firstLineChars="229"/>
        <w:jc w:val="left"/>
        <w:textAlignment w:val="center"/>
        <w:rPr>
          <w:rFonts w:ascii="楷体" w:hAnsi="楷体" w:eastAsia="楷体" w:cs="楷体"/>
          <w:szCs w:val="21"/>
        </w:rPr>
      </w:pPr>
      <w:r>
        <w:rPr>
          <w:rFonts w:hint="eastAsia" w:ascii="楷体" w:hAnsi="楷体" w:eastAsia="楷体" w:cs="楷体"/>
          <w:color w:val="000000"/>
          <w:szCs w:val="21"/>
        </w:rPr>
        <w:t>⑬一个小时过去了，我没有舍得叫醒儿子。</w:t>
      </w:r>
    </w:p>
    <w:p>
      <w:pPr>
        <w:spacing w:line="380" w:lineRule="exact"/>
        <w:ind w:firstLine="8242" w:firstLineChars="3925"/>
        <w:jc w:val="left"/>
        <w:rPr>
          <w:rFonts w:ascii="楷体" w:hAnsi="楷体" w:eastAsia="楷体" w:cs="楷体"/>
          <w:szCs w:val="21"/>
        </w:rPr>
      </w:pPr>
      <w:r>
        <w:rPr>
          <w:rFonts w:hint="eastAsia" w:ascii="楷体" w:hAnsi="楷体" w:eastAsia="楷体" w:cs="楷体"/>
          <w:color w:val="000000"/>
          <w:szCs w:val="21"/>
        </w:rPr>
        <w:t>（选文有删改）</w:t>
      </w:r>
    </w:p>
    <w:p>
      <w:pPr>
        <w:numPr>
          <w:ilvl w:val="0"/>
          <w:numId w:val="3"/>
        </w:numPr>
        <w:spacing w:line="380" w:lineRule="exact"/>
        <w:jc w:val="left"/>
        <w:rPr>
          <w:rFonts w:ascii="Times New Roman" w:hAnsi="Times New Roman"/>
          <w:color w:val="000000"/>
          <w:sz w:val="22"/>
        </w:rPr>
      </w:pPr>
      <w:r>
        <w:rPr>
          <w:rFonts w:ascii="Times New Roman" w:hAnsi="Times New Roman"/>
          <w:color w:val="000000"/>
          <w:sz w:val="22"/>
        </w:rPr>
        <w:t>阅读全文，请概括出“儿子长大了”主要表现在哪些方面。</w:t>
      </w:r>
      <w:r>
        <w:rPr>
          <w:rFonts w:hint="eastAsia" w:ascii="Times New Roman" w:hAnsi="Times New Roman"/>
          <w:color w:val="000000"/>
          <w:sz w:val="22"/>
        </w:rPr>
        <w:t>（4分）</w:t>
      </w:r>
    </w:p>
    <w:p>
      <w:pPr>
        <w:spacing w:line="380" w:lineRule="exact"/>
        <w:jc w:val="left"/>
        <w:rPr>
          <w:u w:val="single"/>
        </w:rPr>
      </w:pPr>
      <w:r>
        <w:rPr>
          <w:rFonts w:hint="eastAsia"/>
          <w:u w:val="single"/>
        </w:rPr>
        <w:t xml:space="preserve">                                                                                                        </w:t>
      </w:r>
    </w:p>
    <w:p>
      <w:pPr>
        <w:spacing w:line="380" w:lineRule="exact"/>
        <w:jc w:val="left"/>
      </w:pPr>
      <w:r>
        <w:rPr>
          <w:rFonts w:hint="eastAsia" w:ascii="Times New Roman" w:hAnsi="Times New Roman"/>
          <w:color w:val="000000"/>
          <w:sz w:val="22"/>
        </w:rPr>
        <w:t>11.</w:t>
      </w:r>
      <w:r>
        <w:rPr>
          <w:rFonts w:ascii="Times New Roman" w:hAnsi="Times New Roman"/>
          <w:color w:val="000000"/>
          <w:sz w:val="22"/>
        </w:rPr>
        <w:t>本文作者的心理描写细腻真切，从文中找出描写作者拥长大的儿子入睡时的心理感受的词语。</w:t>
      </w:r>
    </w:p>
    <w:p>
      <w:pPr>
        <w:spacing w:line="380" w:lineRule="exact"/>
        <w:ind w:firstLine="286" w:firstLineChars="130"/>
        <w:jc w:val="left"/>
        <w:textAlignment w:val="center"/>
      </w:pPr>
      <w:r>
        <w:rPr>
          <w:rFonts w:ascii="Times New Roman" w:hAnsi="Times New Roman"/>
          <w:color w:val="000000"/>
          <w:sz w:val="22"/>
          <w:u w:val="single"/>
        </w:rPr>
        <w:t xml:space="preserve">　         </w:t>
      </w:r>
      <w:r>
        <w:rPr>
          <w:rFonts w:hint="eastAsia" w:ascii="Times New Roman" w:hAnsi="Times New Roman"/>
          <w:color w:val="000000"/>
          <w:sz w:val="22"/>
          <w:u w:val="single"/>
        </w:rPr>
        <w:t xml:space="preserve">  </w:t>
      </w:r>
      <w:r>
        <w:rPr>
          <w:rFonts w:ascii="Times New Roman" w:hAnsi="Times New Roman"/>
          <w:color w:val="000000"/>
          <w:sz w:val="22"/>
          <w:u w:val="single"/>
        </w:rPr>
        <w:t>　</w:t>
      </w:r>
      <w:r>
        <w:rPr>
          <w:rFonts w:ascii="Times New Roman" w:hAnsi="Times New Roman"/>
          <w:color w:val="000000"/>
          <w:sz w:val="22"/>
        </w:rPr>
        <w:t>→</w:t>
      </w:r>
      <w:r>
        <w:rPr>
          <w:rFonts w:ascii="Times New Roman" w:hAnsi="Times New Roman"/>
          <w:color w:val="000000"/>
          <w:sz w:val="22"/>
          <w:u w:val="single"/>
        </w:rPr>
        <w:t xml:space="preserve">　     </w:t>
      </w:r>
      <w:r>
        <w:rPr>
          <w:rFonts w:hint="eastAsia" w:ascii="Times New Roman" w:hAnsi="Times New Roman"/>
          <w:color w:val="000000"/>
          <w:sz w:val="22"/>
          <w:u w:val="single"/>
        </w:rPr>
        <w:t xml:space="preserve">  </w:t>
      </w:r>
      <w:r>
        <w:rPr>
          <w:rFonts w:ascii="Times New Roman" w:hAnsi="Times New Roman"/>
          <w:color w:val="000000"/>
          <w:sz w:val="22"/>
          <w:u w:val="single"/>
        </w:rPr>
        <w:t>　</w:t>
      </w:r>
      <w:r>
        <w:rPr>
          <w:rFonts w:hint="eastAsia" w:ascii="Times New Roman" w:hAnsi="Times New Roman"/>
          <w:color w:val="000000"/>
          <w:sz w:val="22"/>
          <w:u w:val="single"/>
        </w:rPr>
        <w:t xml:space="preserve">   </w:t>
      </w:r>
      <w:r>
        <w:rPr>
          <w:rFonts w:ascii="Times New Roman" w:hAnsi="Times New Roman"/>
          <w:color w:val="000000"/>
          <w:sz w:val="22"/>
        </w:rPr>
        <w:t>→温馨而矛盾</w:t>
      </w:r>
      <w:r>
        <w:rPr>
          <w:rFonts w:hint="eastAsia" w:ascii="Times New Roman" w:hAnsi="Times New Roman"/>
          <w:color w:val="000000"/>
          <w:sz w:val="22"/>
        </w:rPr>
        <w:t>（3分）</w:t>
      </w:r>
    </w:p>
    <w:p>
      <w:pPr>
        <w:numPr>
          <w:ilvl w:val="0"/>
          <w:numId w:val="4"/>
        </w:numPr>
        <w:spacing w:line="380" w:lineRule="exact"/>
        <w:jc w:val="left"/>
        <w:textAlignment w:val="center"/>
        <w:rPr>
          <w:rFonts w:ascii="Times New Roman" w:hAnsi="Times New Roman"/>
          <w:color w:val="000000"/>
          <w:sz w:val="22"/>
        </w:rPr>
      </w:pPr>
      <w:r>
        <w:rPr>
          <w:rFonts w:ascii="Times New Roman" w:hAnsi="Times New Roman"/>
          <w:color w:val="000000"/>
          <w:sz w:val="22"/>
        </w:rPr>
        <w:t>第</w:t>
      </w:r>
      <w:r>
        <w:rPr>
          <w:rFonts w:ascii="Calibri" w:hAnsi="Calibri"/>
          <w:color w:val="000000"/>
          <w:sz w:val="22"/>
        </w:rPr>
        <w:t>⑫</w:t>
      </w:r>
      <w:r>
        <w:rPr>
          <w:rFonts w:ascii="Times New Roman" w:hAnsi="Times New Roman"/>
          <w:color w:val="000000"/>
          <w:sz w:val="22"/>
        </w:rPr>
        <w:t>段中“爸爸这一份温馨而矛盾的心思”，你是怎样理解的？</w:t>
      </w:r>
      <w:r>
        <w:rPr>
          <w:rFonts w:hint="eastAsia" w:ascii="Times New Roman" w:hAnsi="Times New Roman"/>
          <w:color w:val="000000"/>
          <w:sz w:val="22"/>
        </w:rPr>
        <w:t>（3分）</w:t>
      </w:r>
    </w:p>
    <w:p>
      <w:pPr>
        <w:spacing w:line="380" w:lineRule="exact"/>
        <w:jc w:val="left"/>
        <w:textAlignment w:val="center"/>
        <w:rPr>
          <w:rFonts w:ascii="Times New Roman" w:hAnsi="Times New Roman"/>
          <w:color w:val="000000"/>
          <w:sz w:val="22"/>
          <w:u w:val="single"/>
        </w:rPr>
      </w:pPr>
      <w:r>
        <w:rPr>
          <w:rFonts w:hint="eastAsia" w:ascii="Times New Roman" w:hAnsi="Times New Roman"/>
          <w:color w:val="000000"/>
          <w:sz w:val="22"/>
          <w:u w:val="single"/>
        </w:rPr>
        <w:t xml:space="preserve">                                                                                                </w:t>
      </w:r>
    </w:p>
    <w:p>
      <w:pPr>
        <w:spacing w:line="380" w:lineRule="exact"/>
        <w:jc w:val="left"/>
        <w:textAlignment w:val="center"/>
        <w:rPr>
          <w:rFonts w:ascii="Times New Roman" w:hAnsi="Times New Roman"/>
          <w:color w:val="000000"/>
          <w:sz w:val="22"/>
          <w:u w:val="single"/>
        </w:rPr>
      </w:pPr>
      <w:r>
        <w:rPr>
          <w:rFonts w:hint="eastAsia" w:ascii="Times New Roman" w:hAnsi="Times New Roman"/>
          <w:color w:val="000000"/>
          <w:sz w:val="22"/>
          <w:u w:val="single"/>
        </w:rPr>
        <w:t xml:space="preserve">                                                                                              </w:t>
      </w:r>
    </w:p>
    <w:p>
      <w:pPr>
        <w:spacing w:line="380" w:lineRule="exact"/>
        <w:jc w:val="left"/>
        <w:textAlignment w:val="center"/>
      </w:pPr>
      <w:r>
        <w:rPr>
          <w:rFonts w:hint="eastAsia" w:ascii="Times New Roman" w:hAnsi="Times New Roman"/>
          <w:color w:val="000000"/>
          <w:sz w:val="22"/>
        </w:rPr>
        <w:t>13.</w:t>
      </w:r>
      <w:r>
        <w:rPr>
          <w:rFonts w:ascii="Times New Roman" w:hAnsi="Times New Roman"/>
          <w:color w:val="000000"/>
          <w:sz w:val="22"/>
        </w:rPr>
        <w:t>针对下列两则链接材料和文章第</w:t>
      </w:r>
      <w:r>
        <w:rPr>
          <w:rFonts w:ascii="Calibri" w:hAnsi="Calibri"/>
          <w:color w:val="000000"/>
          <w:sz w:val="22"/>
        </w:rPr>
        <w:t>⑦</w:t>
      </w:r>
      <w:r>
        <w:rPr>
          <w:rFonts w:ascii="Times New Roman" w:hAnsi="Times New Roman"/>
          <w:color w:val="000000"/>
          <w:sz w:val="22"/>
        </w:rPr>
        <w:t>段中的描写，共有三位父亲的举动，说说你欣赏或不欣赏哪位父亲的做法，并通过比较陈述理由。</w:t>
      </w:r>
      <w:r>
        <w:rPr>
          <w:rFonts w:hint="eastAsia" w:ascii="Times New Roman" w:hAnsi="Times New Roman"/>
          <w:color w:val="000000"/>
          <w:sz w:val="22"/>
        </w:rPr>
        <w:t>（4分）</w:t>
      </w:r>
    </w:p>
    <w:p>
      <w:pPr>
        <w:spacing w:line="380" w:lineRule="exact"/>
        <w:ind w:firstLine="273" w:firstLineChars="130"/>
        <w:jc w:val="left"/>
        <w:rPr>
          <w:rFonts w:ascii="楷体" w:hAnsi="楷体" w:eastAsia="楷体" w:cs="楷体"/>
          <w:szCs w:val="21"/>
        </w:rPr>
      </w:pPr>
      <w:r>
        <w:rPr>
          <w:rFonts w:hint="eastAsia" w:ascii="楷体" w:hAnsi="楷体" w:eastAsia="楷体" w:cs="楷体"/>
          <w:color w:val="000000"/>
          <w:szCs w:val="21"/>
        </w:rPr>
        <w:t>【链接一】他给我拣定了靠车门的一张椅子；我将他给我做的紫毛大衣铺好座位。他嘱我路上小心，夜里要警醒些，不要受凉。又嘱托茶房好好照应我。（朱自清《背影》）</w:t>
      </w:r>
    </w:p>
    <w:p>
      <w:pPr>
        <w:spacing w:line="380" w:lineRule="exact"/>
        <w:ind w:firstLine="273" w:firstLineChars="130"/>
        <w:jc w:val="left"/>
        <w:rPr>
          <w:rFonts w:ascii="楷体" w:hAnsi="楷体" w:eastAsia="楷体" w:cs="楷体"/>
          <w:color w:val="000000"/>
          <w:szCs w:val="21"/>
        </w:rPr>
      </w:pPr>
      <w:r>
        <w:rPr>
          <w:rFonts w:hint="eastAsia" w:ascii="楷体" w:hAnsi="楷体" w:eastAsia="楷体" w:cs="楷体"/>
          <w:color w:val="000000"/>
          <w:szCs w:val="21"/>
        </w:rPr>
        <w:t>【链接二】“现在，下来。”他用非常正常的、安慰的口吻说道：“要吃晚饭了。”“我不行！我会掉下去的！我会摔死的！”我大哭着说。“你能爬上去，你就能下来，我会给你照亮。”……“不要想有多远，有多困难，你需要想的是迈一小步，这个你能做到。看着手电光指的地方，看到那块石头没有？”（莫顿·亨特《走一步，再走一步》）</w:t>
      </w:r>
    </w:p>
    <w:p>
      <w:pPr>
        <w:spacing w:line="380" w:lineRule="exact"/>
        <w:jc w:val="left"/>
        <w:rPr>
          <w:rFonts w:ascii="楷体" w:hAnsi="楷体" w:eastAsia="楷体" w:cs="楷体"/>
          <w:color w:val="000000"/>
          <w:szCs w:val="21"/>
          <w:u w:val="single"/>
        </w:rPr>
      </w:pPr>
      <w:r>
        <w:rPr>
          <w:rFonts w:hint="eastAsia" w:ascii="楷体" w:hAnsi="楷体" w:eastAsia="楷体" w:cs="楷体"/>
          <w:color w:val="000000"/>
          <w:szCs w:val="21"/>
          <w:u w:val="single"/>
        </w:rPr>
        <w:t xml:space="preserve">                                                                                                 </w:t>
      </w:r>
    </w:p>
    <w:p>
      <w:pPr>
        <w:spacing w:line="380" w:lineRule="exact"/>
        <w:jc w:val="left"/>
        <w:rPr>
          <w:rFonts w:ascii="楷体" w:hAnsi="楷体" w:eastAsia="楷体" w:cs="楷体"/>
          <w:color w:val="000000"/>
          <w:szCs w:val="21"/>
          <w:u w:val="single"/>
        </w:rPr>
      </w:pPr>
      <w:r>
        <w:rPr>
          <w:rFonts w:hint="eastAsia" w:ascii="楷体" w:hAnsi="楷体" w:eastAsia="楷体" w:cs="楷体"/>
          <w:color w:val="000000"/>
          <w:szCs w:val="21"/>
          <w:u w:val="single"/>
        </w:rPr>
        <w:t xml:space="preserve">                                                                                                      </w:t>
      </w:r>
    </w:p>
    <w:p>
      <w:pPr>
        <w:spacing w:line="380" w:lineRule="exact"/>
        <w:rPr>
          <w:rFonts w:ascii="宋体" w:hAnsi="宋体" w:cs="宋体"/>
          <w:b/>
          <w:bCs/>
          <w:szCs w:val="21"/>
        </w:rPr>
      </w:pPr>
      <w:r>
        <w:rPr>
          <w:rFonts w:hint="eastAsia" w:ascii="宋体" w:hAnsi="宋体" w:cs="宋体"/>
          <w:b/>
          <w:bCs/>
          <w:szCs w:val="21"/>
        </w:rPr>
        <w:t>古诗文阅读（22分）</w:t>
      </w:r>
    </w:p>
    <w:p>
      <w:pPr>
        <w:spacing w:line="380" w:lineRule="exact"/>
        <w:rPr>
          <w:rFonts w:ascii="宋体" w:hAnsi="宋体" w:cs="宋体"/>
          <w:b/>
          <w:bCs/>
          <w:szCs w:val="21"/>
        </w:rPr>
      </w:pPr>
      <w:r>
        <w:rPr>
          <w:rFonts w:hint="eastAsia" w:ascii="宋体" w:hAnsi="宋体" w:cs="宋体"/>
          <w:b/>
          <w:bCs/>
          <w:szCs w:val="21"/>
        </w:rPr>
        <w:t>（三）阅读下面两首诗歌，完成</w:t>
      </w:r>
      <w:r>
        <w:rPr>
          <w:rFonts w:ascii="宋体" w:hAnsi="宋体" w:cs="宋体"/>
          <w:b/>
          <w:bCs/>
          <w:szCs w:val="21"/>
        </w:rPr>
        <w:t>14</w:t>
      </w:r>
      <w:r>
        <w:rPr>
          <w:rFonts w:hint="eastAsia" w:ascii="宋体" w:hAnsi="宋体" w:cs="宋体"/>
          <w:b/>
          <w:bCs/>
          <w:szCs w:val="21"/>
        </w:rPr>
        <w:t>-1</w:t>
      </w:r>
      <w:r>
        <w:rPr>
          <w:rFonts w:ascii="宋体" w:hAnsi="宋体" w:cs="宋体"/>
          <w:b/>
          <w:bCs/>
          <w:szCs w:val="21"/>
        </w:rPr>
        <w:t>5</w:t>
      </w:r>
      <w:r>
        <w:rPr>
          <w:rFonts w:hint="eastAsia" w:ascii="宋体" w:hAnsi="宋体" w:cs="宋体"/>
          <w:b/>
          <w:bCs/>
          <w:szCs w:val="21"/>
        </w:rPr>
        <w:t>题。（8分）</w:t>
      </w:r>
    </w:p>
    <w:p>
      <w:pPr>
        <w:spacing w:line="380" w:lineRule="exact"/>
        <w:ind w:firstLine="273" w:firstLineChars="130"/>
        <w:jc w:val="center"/>
        <w:textAlignment w:val="center"/>
        <w:rPr>
          <w:rFonts w:ascii="楷体" w:hAnsi="楷体" w:eastAsia="楷体" w:cs="楷体"/>
          <w:szCs w:val="21"/>
        </w:rPr>
      </w:pPr>
      <w:r>
        <w:rPr>
          <w:rFonts w:hint="eastAsia" w:ascii="楷体" w:hAnsi="楷体" w:eastAsia="楷体" w:cs="楷体"/>
          <w:color w:val="000000"/>
          <w:szCs w:val="21"/>
        </w:rPr>
        <w:t>齐安①郡中偶题二首(其一)</w:t>
      </w:r>
    </w:p>
    <w:p>
      <w:pPr>
        <w:spacing w:line="380" w:lineRule="exact"/>
        <w:ind w:firstLine="273" w:firstLineChars="130"/>
        <w:jc w:val="center"/>
        <w:rPr>
          <w:rFonts w:ascii="楷体" w:hAnsi="楷体" w:eastAsia="楷体" w:cs="楷体"/>
          <w:szCs w:val="21"/>
        </w:rPr>
      </w:pPr>
      <w:r>
        <w:rPr>
          <w:rFonts w:hint="eastAsia" w:ascii="楷体" w:hAnsi="楷体" w:eastAsia="楷体" w:cs="楷体"/>
          <w:color w:val="000000"/>
          <w:szCs w:val="21"/>
        </w:rPr>
        <w:t>[唐]杜牧</w:t>
      </w:r>
    </w:p>
    <w:p>
      <w:pPr>
        <w:spacing w:line="380" w:lineRule="exact"/>
        <w:ind w:firstLine="273" w:firstLineChars="130"/>
        <w:jc w:val="center"/>
        <w:rPr>
          <w:rFonts w:ascii="楷体" w:hAnsi="楷体" w:eastAsia="楷体" w:cs="楷体"/>
          <w:szCs w:val="21"/>
        </w:rPr>
      </w:pPr>
      <w:r>
        <w:rPr>
          <w:rFonts w:hint="eastAsia" w:ascii="楷体" w:hAnsi="楷体" w:eastAsia="楷体" w:cs="楷体"/>
          <w:color w:val="000000"/>
          <w:szCs w:val="21"/>
        </w:rPr>
        <w:t>两竿落日溪桥上，半缕轻烟柳影中。</w:t>
      </w:r>
    </w:p>
    <w:p>
      <w:pPr>
        <w:spacing w:line="380" w:lineRule="exact"/>
        <w:ind w:firstLine="273" w:firstLineChars="130"/>
        <w:jc w:val="center"/>
        <w:rPr>
          <w:rFonts w:ascii="楷体" w:hAnsi="楷体" w:eastAsia="楷体" w:cs="楷体"/>
          <w:color w:val="000000"/>
          <w:szCs w:val="21"/>
        </w:rPr>
      </w:pPr>
      <w:r>
        <w:rPr>
          <w:rFonts w:hint="eastAsia" w:ascii="楷体" w:hAnsi="楷体" w:eastAsia="楷体" w:cs="楷体"/>
          <w:color w:val="000000"/>
          <w:szCs w:val="21"/>
        </w:rPr>
        <w:t>多少绿荷相倚恨，一时回首背西风。</w:t>
      </w:r>
    </w:p>
    <w:p>
      <w:pPr>
        <w:spacing w:line="380" w:lineRule="exact"/>
        <w:ind w:firstLine="273" w:firstLineChars="130"/>
        <w:jc w:val="center"/>
        <w:rPr>
          <w:rFonts w:ascii="楷体" w:hAnsi="楷体" w:eastAsia="楷体" w:cs="楷体"/>
          <w:szCs w:val="21"/>
        </w:rPr>
      </w:pPr>
      <w:r>
        <w:rPr>
          <w:rFonts w:hint="eastAsia" w:ascii="楷体" w:hAnsi="楷体" w:eastAsia="楷体" w:cs="楷体"/>
          <w:color w:val="000000"/>
          <w:szCs w:val="21"/>
        </w:rPr>
        <w:t>暮热游荷池上五首(其三)</w:t>
      </w:r>
    </w:p>
    <w:p>
      <w:pPr>
        <w:spacing w:line="380" w:lineRule="exact"/>
        <w:ind w:firstLine="273" w:firstLineChars="130"/>
        <w:jc w:val="center"/>
        <w:rPr>
          <w:rFonts w:ascii="楷体" w:hAnsi="楷体" w:eastAsia="楷体" w:cs="楷体"/>
          <w:szCs w:val="21"/>
        </w:rPr>
      </w:pPr>
      <w:r>
        <w:rPr>
          <w:rFonts w:hint="eastAsia" w:ascii="楷体" w:hAnsi="楷体" w:eastAsia="楷体" w:cs="楷体"/>
          <w:color w:val="000000"/>
          <w:szCs w:val="21"/>
        </w:rPr>
        <w:t>[宋]杨万里</w:t>
      </w:r>
    </w:p>
    <w:p>
      <w:pPr>
        <w:spacing w:line="380" w:lineRule="exact"/>
        <w:ind w:firstLine="273" w:firstLineChars="130"/>
        <w:jc w:val="center"/>
        <w:rPr>
          <w:rFonts w:ascii="楷体" w:hAnsi="楷体" w:eastAsia="楷体" w:cs="楷体"/>
          <w:szCs w:val="21"/>
        </w:rPr>
      </w:pPr>
      <w:r>
        <w:rPr>
          <w:rFonts w:hint="eastAsia" w:ascii="楷体" w:hAnsi="楷体" w:eastAsia="楷体" w:cs="楷体"/>
          <w:color w:val="000000"/>
          <w:szCs w:val="21"/>
        </w:rPr>
        <w:t>细草摇头忽报侬，披襟拦得一西风。</w:t>
      </w:r>
    </w:p>
    <w:p>
      <w:pPr>
        <w:spacing w:line="380" w:lineRule="exact"/>
        <w:ind w:firstLine="273" w:firstLineChars="130"/>
        <w:jc w:val="center"/>
        <w:textAlignment w:val="center"/>
        <w:rPr>
          <w:rFonts w:ascii="楷体" w:hAnsi="楷体" w:eastAsia="楷体" w:cs="楷体"/>
          <w:szCs w:val="21"/>
        </w:rPr>
      </w:pPr>
      <w:r>
        <w:rPr>
          <w:rFonts w:hint="eastAsia" w:ascii="楷体" w:hAnsi="楷体" w:eastAsia="楷体" w:cs="楷体"/>
          <w:color w:val="000000"/>
          <w:szCs w:val="21"/>
        </w:rPr>
        <w:t>荷花入暮犹愁热，低面深藏碧伞②中。</w:t>
      </w:r>
    </w:p>
    <w:p>
      <w:pPr>
        <w:spacing w:line="380" w:lineRule="exact"/>
        <w:ind w:firstLine="273" w:firstLineChars="130"/>
        <w:jc w:val="left"/>
        <w:textAlignment w:val="center"/>
        <w:rPr>
          <w:rFonts w:ascii="楷体" w:hAnsi="楷体" w:eastAsia="楷体" w:cs="楷体"/>
          <w:szCs w:val="21"/>
        </w:rPr>
      </w:pPr>
      <w:r>
        <w:rPr>
          <w:rFonts w:hint="eastAsia" w:ascii="楷体" w:hAnsi="楷体" w:eastAsia="楷体" w:cs="楷体"/>
          <w:color w:val="000000"/>
          <w:szCs w:val="21"/>
        </w:rPr>
        <w:t>[注]①齐安：今湖北省黄冈黄州一带。842 年，杜牧谪迁外放为黄州刺史。②碧伞：荷叶。</w:t>
      </w:r>
    </w:p>
    <w:p>
      <w:pPr>
        <w:spacing w:line="380" w:lineRule="exact"/>
        <w:jc w:val="left"/>
      </w:pPr>
      <w:r>
        <w:rPr>
          <w:rFonts w:ascii="Times New Roman" w:hAnsi="Times New Roman"/>
          <w:color w:val="000000"/>
          <w:sz w:val="22"/>
        </w:rPr>
        <w:t>14．这两首诗描写的都是</w:t>
      </w:r>
      <w:r>
        <w:rPr>
          <w:rFonts w:ascii="Times New Roman" w:hAnsi="Times New Roman"/>
          <w:color w:val="000000"/>
          <w:sz w:val="22"/>
          <w:u w:val="single"/>
        </w:rPr>
        <w:t xml:space="preserve">　     </w:t>
      </w:r>
      <w:r>
        <w:rPr>
          <w:rFonts w:hint="eastAsia" w:ascii="Times New Roman" w:hAnsi="Times New Roman"/>
          <w:color w:val="000000"/>
          <w:sz w:val="22"/>
          <w:u w:val="single"/>
        </w:rPr>
        <w:t xml:space="preserve"> </w:t>
      </w:r>
      <w:r>
        <w:rPr>
          <w:rFonts w:ascii="Times New Roman" w:hAnsi="Times New Roman"/>
          <w:color w:val="000000"/>
          <w:sz w:val="22"/>
          <w:u w:val="single"/>
        </w:rPr>
        <w:t>　</w:t>
      </w:r>
      <w:r>
        <w:rPr>
          <w:rFonts w:ascii="Times New Roman" w:hAnsi="Times New Roman"/>
          <w:color w:val="000000"/>
          <w:sz w:val="22"/>
        </w:rPr>
        <w:t>时刻的景色，均以荷花与</w:t>
      </w:r>
      <w:r>
        <w:rPr>
          <w:rFonts w:ascii="Times New Roman" w:hAnsi="Times New Roman"/>
          <w:color w:val="000000"/>
          <w:sz w:val="22"/>
          <w:u w:val="single"/>
        </w:rPr>
        <w:t>　</w:t>
      </w:r>
      <w:r>
        <w:rPr>
          <w:rFonts w:hint="eastAsia" w:ascii="Times New Roman" w:hAnsi="Times New Roman"/>
          <w:color w:val="000000"/>
          <w:sz w:val="22"/>
          <w:u w:val="single"/>
        </w:rPr>
        <w:t xml:space="preserve"> </w:t>
      </w:r>
      <w:r>
        <w:rPr>
          <w:rFonts w:ascii="Times New Roman" w:hAnsi="Times New Roman"/>
          <w:color w:val="000000"/>
          <w:sz w:val="22"/>
          <w:u w:val="single"/>
        </w:rPr>
        <w:t xml:space="preserve">     　</w:t>
      </w:r>
      <w:r>
        <w:rPr>
          <w:rFonts w:ascii="Times New Roman" w:hAnsi="Times New Roman"/>
          <w:color w:val="000000"/>
          <w:sz w:val="22"/>
        </w:rPr>
        <w:t>为诗歌的主要意象。</w:t>
      </w:r>
      <w:r>
        <w:rPr>
          <w:rFonts w:hint="eastAsia" w:ascii="Times New Roman" w:hAnsi="Times New Roman"/>
          <w:color w:val="000000"/>
          <w:sz w:val="22"/>
        </w:rPr>
        <w:t xml:space="preserve">（4分） </w:t>
      </w:r>
    </w:p>
    <w:p>
      <w:pPr>
        <w:spacing w:line="380" w:lineRule="exact"/>
        <w:jc w:val="left"/>
        <w:rPr>
          <w:rFonts w:ascii="Times New Roman" w:hAnsi="Times New Roman"/>
          <w:color w:val="000000"/>
          <w:sz w:val="22"/>
        </w:rPr>
      </w:pPr>
      <w:r>
        <w:rPr>
          <w:rFonts w:ascii="Times New Roman" w:hAnsi="Times New Roman"/>
          <w:color w:val="000000"/>
          <w:sz w:val="22"/>
        </w:rPr>
        <w:t>15．请指出两首诗中“荷”所表现出来的不同情感特点，并做简要分析。</w:t>
      </w:r>
      <w:r>
        <w:rPr>
          <w:rFonts w:hint="eastAsia" w:ascii="Times New Roman" w:hAnsi="Times New Roman"/>
          <w:color w:val="000000"/>
          <w:sz w:val="22"/>
        </w:rPr>
        <w:t>（4分）</w:t>
      </w:r>
    </w:p>
    <w:p>
      <w:pPr>
        <w:spacing w:line="380" w:lineRule="exact"/>
        <w:jc w:val="left"/>
        <w:rPr>
          <w:u w:val="single"/>
        </w:rPr>
      </w:pPr>
      <w:r>
        <w:rPr>
          <w:rFonts w:hint="eastAsia"/>
          <w:u w:val="single"/>
        </w:rPr>
        <w:t xml:space="preserve">                                                                                                 </w:t>
      </w:r>
    </w:p>
    <w:p>
      <w:pPr>
        <w:spacing w:line="380" w:lineRule="exact"/>
        <w:jc w:val="left"/>
        <w:rPr>
          <w:u w:val="single"/>
        </w:rPr>
      </w:pPr>
      <w:r>
        <w:rPr>
          <w:rFonts w:hint="eastAsia"/>
          <w:u w:val="single"/>
        </w:rPr>
        <w:t xml:space="preserve">                                                                                                   </w:t>
      </w:r>
    </w:p>
    <w:p>
      <w:pPr>
        <w:spacing w:line="380" w:lineRule="exact"/>
      </w:pPr>
      <w:r>
        <w:rPr>
          <w:rFonts w:hint="eastAsia" w:ascii="宋体" w:hAnsi="宋体" w:cs="宋体"/>
          <w:b/>
          <w:bCs/>
          <w:szCs w:val="21"/>
        </w:rPr>
        <w:t>（四）阅读下面两篇文言文，完成</w:t>
      </w:r>
      <w:r>
        <w:rPr>
          <w:rFonts w:ascii="宋体" w:hAnsi="宋体" w:cs="宋体"/>
          <w:b/>
          <w:bCs/>
          <w:szCs w:val="21"/>
        </w:rPr>
        <w:t>16</w:t>
      </w:r>
      <w:r>
        <w:rPr>
          <w:rFonts w:hint="eastAsia" w:ascii="宋体" w:hAnsi="宋体" w:cs="宋体"/>
          <w:b/>
          <w:bCs/>
          <w:szCs w:val="21"/>
        </w:rPr>
        <w:t>—</w:t>
      </w:r>
      <w:r>
        <w:rPr>
          <w:rFonts w:ascii="宋体" w:hAnsi="宋体" w:cs="宋体"/>
          <w:b/>
          <w:bCs/>
          <w:szCs w:val="21"/>
        </w:rPr>
        <w:t>19</w:t>
      </w:r>
      <w:r>
        <w:rPr>
          <w:rFonts w:hint="eastAsia" w:ascii="宋体" w:hAnsi="宋体" w:cs="宋体"/>
          <w:b/>
          <w:bCs/>
          <w:szCs w:val="21"/>
        </w:rPr>
        <w:t>题。（14分）</w:t>
      </w:r>
    </w:p>
    <w:p>
      <w:pPr>
        <w:spacing w:line="380" w:lineRule="exact"/>
        <w:ind w:firstLine="420"/>
        <w:rPr>
          <w:rFonts w:ascii="楷体" w:hAnsi="楷体" w:eastAsia="楷体" w:cs="楷体"/>
          <w:szCs w:val="21"/>
        </w:rPr>
      </w:pPr>
      <w:r>
        <w:rPr>
          <w:rFonts w:hint="eastAsia" w:ascii="楷体" w:hAnsi="楷体" w:eastAsia="楷体" w:cs="楷体"/>
          <w:color w:val="000000"/>
          <w:szCs w:val="21"/>
        </w:rPr>
        <w:t>【甲】夫君子之行，静以修身，俭以养德。非淡泊无以明志，非宁静无以致远。夫学须静也，才须学也，非学无以广才，非志无以成学。淫慢则不能励精，险躁则不能治性。年与时驰，意与日去，遂成枯落，多不接世，悲守穷庐，将复何及！</w:t>
      </w:r>
    </w:p>
    <w:p>
      <w:pPr>
        <w:spacing w:line="380" w:lineRule="exact"/>
        <w:ind w:firstLine="420"/>
        <w:jc w:val="right"/>
        <w:rPr>
          <w:rFonts w:ascii="楷体" w:hAnsi="楷体" w:eastAsia="楷体" w:cs="楷体"/>
          <w:szCs w:val="21"/>
        </w:rPr>
      </w:pPr>
      <w:r>
        <w:rPr>
          <w:rFonts w:hint="eastAsia" w:ascii="楷体" w:hAnsi="楷体" w:eastAsia="楷体" w:cs="楷体"/>
          <w:color w:val="000000"/>
          <w:szCs w:val="21"/>
        </w:rPr>
        <w:t>(诸葛亮《诫子书》)</w:t>
      </w:r>
    </w:p>
    <w:p>
      <w:pPr>
        <w:spacing w:line="380" w:lineRule="exact"/>
        <w:ind w:firstLine="420"/>
        <w:jc w:val="left"/>
        <w:textAlignment w:val="center"/>
        <w:rPr>
          <w:rFonts w:ascii="楷体" w:hAnsi="楷体" w:eastAsia="楷体" w:cs="楷体"/>
          <w:szCs w:val="21"/>
        </w:rPr>
      </w:pPr>
      <w:r>
        <w:rPr>
          <w:rFonts w:hint="eastAsia" w:ascii="楷体" w:hAnsi="楷体" w:eastAsia="楷体" w:cs="楷体"/>
          <w:color w:val="000000"/>
          <w:szCs w:val="21"/>
        </w:rPr>
        <w:t>【乙】成王封伯禽于鲁，周公①诫之曰：“往矣，子无以鲁国骄士。</w:t>
      </w:r>
      <w:r>
        <w:rPr>
          <w:rFonts w:hint="eastAsia" w:ascii="楷体" w:hAnsi="楷体" w:eastAsia="楷体" w:cs="楷体"/>
          <w:color w:val="000000"/>
          <w:szCs w:val="21"/>
          <w:u w:val="wave"/>
        </w:rPr>
        <w:t>吾文王之子武王之弟成王之叔父也又相天子</w:t>
      </w:r>
      <w:r>
        <w:rPr>
          <w:rFonts w:hint="eastAsia" w:ascii="楷体" w:hAnsi="楷体" w:eastAsia="楷体" w:cs="楷体"/>
          <w:color w:val="000000"/>
          <w:szCs w:val="21"/>
        </w:rPr>
        <w:t>，吾于天下亦不轻矣。然一沐三握发，一饭三吐哺，犹恐失天下之士。吾闻，德行宽裕，守之以恭者，荣；土地广大，守之以俭者，安；禄位尊盛②，守之以卑者，贵；人众兵强，守之以畏者，胜；聪明睿智，守之以愚者，哲；博闻强记③，守之以浅者，智。夫此六者，皆谦德也。夫贵为天子，富有四海，由④此德也。不谦而失天下，亡其身者，桀、纣是也。可不慎欤？</w:t>
      </w:r>
    </w:p>
    <w:p>
      <w:pPr>
        <w:spacing w:line="380" w:lineRule="exact"/>
        <w:ind w:firstLine="420"/>
        <w:jc w:val="right"/>
        <w:rPr>
          <w:rFonts w:ascii="楷体" w:hAnsi="楷体" w:eastAsia="楷体" w:cs="楷体"/>
          <w:szCs w:val="21"/>
        </w:rPr>
      </w:pPr>
      <w:r>
        <w:rPr>
          <w:rFonts w:hint="eastAsia" w:ascii="楷体" w:hAnsi="楷体" w:eastAsia="楷体" w:cs="楷体"/>
          <w:color w:val="000000"/>
          <w:szCs w:val="21"/>
        </w:rPr>
        <w:t>(节选自《韩诗外传》，有删改)</w:t>
      </w:r>
    </w:p>
    <w:p>
      <w:pPr>
        <w:spacing w:line="380" w:lineRule="exact"/>
        <w:ind w:firstLine="420"/>
        <w:jc w:val="left"/>
        <w:textAlignment w:val="center"/>
        <w:rPr>
          <w:rFonts w:ascii="楷体" w:hAnsi="楷体" w:eastAsia="楷体" w:cs="楷体"/>
          <w:szCs w:val="21"/>
        </w:rPr>
      </w:pPr>
      <w:r>
        <w:rPr>
          <w:rFonts w:hint="eastAsia" w:ascii="楷体" w:hAnsi="楷体" w:eastAsia="楷体" w:cs="楷体"/>
          <w:color w:val="000000"/>
          <w:szCs w:val="21"/>
        </w:rPr>
        <w:t>【注释】①周公：西周时期的政治家、军事家、思想家、教育家，被尊为“元圣”， 儒学先驱。②尊盛：位高势盛。③博闻强记：见闻广博，记忆力强。④由：奉行，遵从。</w:t>
      </w:r>
    </w:p>
    <w:p>
      <w:pPr>
        <w:numPr>
          <w:ilvl w:val="0"/>
          <w:numId w:val="5"/>
        </w:numPr>
        <w:spacing w:line="380" w:lineRule="exact"/>
        <w:rPr>
          <w:rFonts w:ascii="宋体" w:hAnsi="宋体" w:eastAsia="宋体" w:cs="宋体"/>
          <w:color w:val="000000" w:themeColor="text1"/>
          <w:sz w:val="22"/>
        </w:rPr>
      </w:pPr>
      <w:r>
        <w:rPr>
          <w:rFonts w:hint="eastAsia" w:ascii="宋体" w:hAnsi="宋体" w:eastAsia="宋体" w:cs="宋体"/>
          <w:color w:val="000000" w:themeColor="text1"/>
          <w:sz w:val="22"/>
        </w:rPr>
        <w:t>文中划线句子断句正确的一项是（       ）（2分）</w:t>
      </w:r>
    </w:p>
    <w:p>
      <w:pPr>
        <w:spacing w:line="380" w:lineRule="exact"/>
        <w:rPr>
          <w:rFonts w:ascii="宋体" w:hAnsi="宋体" w:eastAsia="宋体" w:cs="宋体"/>
          <w:color w:val="000000" w:themeColor="text1"/>
          <w:sz w:val="22"/>
        </w:rPr>
      </w:pPr>
      <w:r>
        <w:rPr>
          <w:rFonts w:hint="eastAsia" w:ascii="宋体" w:hAnsi="宋体" w:eastAsia="宋体" w:cs="宋体"/>
          <w:color w:val="000000" w:themeColor="text1"/>
          <w:sz w:val="22"/>
        </w:rPr>
        <w:t>A.</w:t>
      </w:r>
      <w:r>
        <w:rPr>
          <w:rFonts w:ascii="Times New Roman" w:hAnsi="Times New Roman"/>
          <w:color w:val="000000"/>
          <w:sz w:val="22"/>
        </w:rPr>
        <w:t>吾文王之子/ 武王之弟/ 成王之叔父也/ 又相天子</w:t>
      </w:r>
    </w:p>
    <w:p>
      <w:pPr>
        <w:spacing w:line="380" w:lineRule="exact"/>
        <w:jc w:val="left"/>
        <w:rPr>
          <w:rFonts w:ascii="Times New Roman" w:hAnsi="Times New Roman"/>
          <w:color w:val="000000"/>
          <w:sz w:val="22"/>
        </w:rPr>
      </w:pPr>
      <w:r>
        <w:rPr>
          <w:rFonts w:hint="eastAsia" w:ascii="Times New Roman" w:hAnsi="Times New Roman"/>
          <w:color w:val="000000"/>
          <w:sz w:val="22"/>
        </w:rPr>
        <w:t>B.</w:t>
      </w:r>
      <w:r>
        <w:rPr>
          <w:rFonts w:ascii="Times New Roman" w:hAnsi="Times New Roman"/>
          <w:color w:val="000000"/>
          <w:sz w:val="22"/>
        </w:rPr>
        <w:t>吾文王之子武</w:t>
      </w:r>
      <w:r>
        <w:rPr>
          <w:rFonts w:hint="eastAsia" w:ascii="Times New Roman" w:hAnsi="Times New Roman"/>
          <w:color w:val="000000"/>
          <w:sz w:val="22"/>
        </w:rPr>
        <w:t>/</w:t>
      </w:r>
      <w:r>
        <w:rPr>
          <w:rFonts w:ascii="Times New Roman" w:hAnsi="Times New Roman"/>
          <w:color w:val="000000"/>
          <w:sz w:val="22"/>
        </w:rPr>
        <w:t>王之弟</w:t>
      </w:r>
      <w:r>
        <w:rPr>
          <w:rFonts w:hint="eastAsia" w:ascii="Times New Roman" w:hAnsi="Times New Roman"/>
          <w:color w:val="000000"/>
          <w:sz w:val="22"/>
        </w:rPr>
        <w:t>/</w:t>
      </w:r>
      <w:r>
        <w:rPr>
          <w:rFonts w:ascii="Times New Roman" w:hAnsi="Times New Roman"/>
          <w:color w:val="000000"/>
          <w:sz w:val="22"/>
        </w:rPr>
        <w:t>成王之叔父也</w:t>
      </w:r>
      <w:r>
        <w:rPr>
          <w:rFonts w:hint="eastAsia" w:ascii="Times New Roman" w:hAnsi="Times New Roman"/>
          <w:color w:val="000000"/>
          <w:sz w:val="22"/>
        </w:rPr>
        <w:t>/</w:t>
      </w:r>
      <w:r>
        <w:rPr>
          <w:rFonts w:ascii="Times New Roman" w:hAnsi="Times New Roman"/>
          <w:color w:val="000000"/>
          <w:sz w:val="22"/>
        </w:rPr>
        <w:t>又相天子</w:t>
      </w:r>
    </w:p>
    <w:p>
      <w:pPr>
        <w:spacing w:line="380" w:lineRule="exact"/>
        <w:jc w:val="left"/>
        <w:rPr>
          <w:rFonts w:ascii="Times New Roman" w:hAnsi="Times New Roman"/>
          <w:color w:val="000000"/>
          <w:sz w:val="22"/>
        </w:rPr>
      </w:pPr>
      <w:r>
        <w:rPr>
          <w:rFonts w:hint="eastAsia" w:ascii="Times New Roman" w:hAnsi="Times New Roman"/>
          <w:color w:val="000000"/>
          <w:sz w:val="22"/>
        </w:rPr>
        <w:t>C.</w:t>
      </w:r>
      <w:r>
        <w:rPr>
          <w:rFonts w:ascii="Times New Roman" w:hAnsi="Times New Roman"/>
          <w:color w:val="000000"/>
          <w:sz w:val="22"/>
        </w:rPr>
        <w:t>吾文王之子</w:t>
      </w:r>
      <w:r>
        <w:rPr>
          <w:rFonts w:hint="eastAsia" w:ascii="Times New Roman" w:hAnsi="Times New Roman"/>
          <w:color w:val="000000"/>
          <w:sz w:val="22"/>
        </w:rPr>
        <w:t>/</w:t>
      </w:r>
      <w:r>
        <w:rPr>
          <w:rFonts w:ascii="Times New Roman" w:hAnsi="Times New Roman"/>
          <w:color w:val="000000"/>
          <w:sz w:val="22"/>
        </w:rPr>
        <w:t>武王之弟</w:t>
      </w:r>
      <w:r>
        <w:rPr>
          <w:rFonts w:hint="eastAsia" w:ascii="Times New Roman" w:hAnsi="Times New Roman"/>
          <w:color w:val="000000"/>
          <w:sz w:val="22"/>
        </w:rPr>
        <w:t>/</w:t>
      </w:r>
      <w:r>
        <w:rPr>
          <w:rFonts w:ascii="Times New Roman" w:hAnsi="Times New Roman"/>
          <w:color w:val="000000"/>
          <w:sz w:val="22"/>
        </w:rPr>
        <w:t>成王之叔</w:t>
      </w:r>
      <w:r>
        <w:rPr>
          <w:rFonts w:hint="eastAsia" w:ascii="Times New Roman" w:hAnsi="Times New Roman"/>
          <w:color w:val="000000"/>
          <w:sz w:val="22"/>
        </w:rPr>
        <w:t>/</w:t>
      </w:r>
      <w:r>
        <w:rPr>
          <w:rFonts w:ascii="Times New Roman" w:hAnsi="Times New Roman"/>
          <w:color w:val="000000"/>
          <w:sz w:val="22"/>
        </w:rPr>
        <w:t>父也又相天子</w:t>
      </w:r>
    </w:p>
    <w:p>
      <w:pPr>
        <w:spacing w:line="380" w:lineRule="exact"/>
        <w:jc w:val="left"/>
        <w:rPr>
          <w:rFonts w:ascii="Times New Roman" w:hAnsi="Times New Roman"/>
          <w:color w:val="000000"/>
          <w:sz w:val="22"/>
        </w:rPr>
      </w:pPr>
      <w:r>
        <w:rPr>
          <w:rFonts w:hint="eastAsia" w:ascii="Times New Roman" w:hAnsi="Times New Roman"/>
          <w:color w:val="000000"/>
          <w:sz w:val="22"/>
        </w:rPr>
        <w:t>D.</w:t>
      </w:r>
      <w:r>
        <w:rPr>
          <w:rFonts w:ascii="Times New Roman" w:hAnsi="Times New Roman"/>
          <w:color w:val="000000"/>
          <w:sz w:val="22"/>
        </w:rPr>
        <w:t>吾文王之子武</w:t>
      </w:r>
      <w:r>
        <w:rPr>
          <w:rFonts w:hint="eastAsia" w:ascii="Times New Roman" w:hAnsi="Times New Roman"/>
          <w:color w:val="000000"/>
          <w:sz w:val="22"/>
        </w:rPr>
        <w:t>/</w:t>
      </w:r>
      <w:r>
        <w:rPr>
          <w:rFonts w:ascii="Times New Roman" w:hAnsi="Times New Roman"/>
          <w:color w:val="000000"/>
          <w:sz w:val="22"/>
        </w:rPr>
        <w:t>王之弟</w:t>
      </w:r>
      <w:r>
        <w:rPr>
          <w:rFonts w:hint="eastAsia" w:ascii="Times New Roman" w:hAnsi="Times New Roman"/>
          <w:color w:val="000000"/>
          <w:sz w:val="22"/>
        </w:rPr>
        <w:t>/</w:t>
      </w:r>
      <w:r>
        <w:rPr>
          <w:rFonts w:ascii="Times New Roman" w:hAnsi="Times New Roman"/>
          <w:color w:val="000000"/>
          <w:sz w:val="22"/>
        </w:rPr>
        <w:t>成王之叔</w:t>
      </w:r>
      <w:r>
        <w:rPr>
          <w:rFonts w:hint="eastAsia" w:ascii="Times New Roman" w:hAnsi="Times New Roman"/>
          <w:color w:val="000000"/>
          <w:sz w:val="22"/>
        </w:rPr>
        <w:t>/</w:t>
      </w:r>
      <w:r>
        <w:rPr>
          <w:rFonts w:ascii="Times New Roman" w:hAnsi="Times New Roman"/>
          <w:color w:val="000000"/>
          <w:sz w:val="22"/>
        </w:rPr>
        <w:t>父也又相天子</w:t>
      </w:r>
    </w:p>
    <w:p>
      <w:pPr>
        <w:spacing w:line="380" w:lineRule="exact"/>
        <w:jc w:val="left"/>
      </w:pPr>
      <w:r>
        <w:rPr>
          <w:rFonts w:hint="eastAsia" w:ascii="Times New Roman" w:hAnsi="Times New Roman"/>
          <w:color w:val="000000"/>
          <w:sz w:val="22"/>
        </w:rPr>
        <w:t>17</w:t>
      </w:r>
      <w:r>
        <w:rPr>
          <w:rFonts w:ascii="Times New Roman" w:hAnsi="Times New Roman"/>
          <w:color w:val="000000"/>
          <w:sz w:val="22"/>
        </w:rPr>
        <w:t>．解释下列句中加点词的含义。</w:t>
      </w:r>
      <w:r>
        <w:rPr>
          <w:rFonts w:hint="eastAsia" w:ascii="Times New Roman" w:hAnsi="Times New Roman"/>
          <w:color w:val="000000"/>
          <w:sz w:val="22"/>
        </w:rPr>
        <w:t>（    ）（2分）</w:t>
      </w:r>
    </w:p>
    <w:p>
      <w:pPr>
        <w:spacing w:line="380" w:lineRule="exact"/>
        <w:jc w:val="left"/>
        <w:textAlignment w:val="center"/>
        <w:rPr>
          <w:rFonts w:ascii="Times New Roman" w:hAnsi="Times New Roman"/>
          <w:color w:val="000000"/>
          <w:sz w:val="22"/>
        </w:rPr>
      </w:pPr>
      <w:r>
        <w:rPr>
          <w:rFonts w:hint="eastAsia" w:ascii="Calibri" w:hAnsi="Calibri"/>
          <w:color w:val="000000"/>
          <w:sz w:val="22"/>
        </w:rPr>
        <w:t>A.</w:t>
      </w:r>
      <w:r>
        <w:rPr>
          <w:rFonts w:ascii="Times New Roman" w:hAnsi="Times New Roman"/>
          <w:color w:val="000000"/>
          <w:sz w:val="22"/>
          <w:em w:val="dot"/>
        </w:rPr>
        <w:t>静</w:t>
      </w:r>
      <w:r>
        <w:rPr>
          <w:rFonts w:ascii="Times New Roman" w:hAnsi="Times New Roman"/>
          <w:color w:val="000000"/>
          <w:sz w:val="22"/>
        </w:rPr>
        <w:t>以修身</w:t>
      </w:r>
      <w:r>
        <w:rPr>
          <w:rFonts w:hint="eastAsia" w:ascii="Times New Roman" w:hAnsi="Times New Roman"/>
          <w:color w:val="000000"/>
          <w:sz w:val="22"/>
        </w:rPr>
        <w:t xml:space="preserve">    </w:t>
      </w:r>
      <w:r>
        <w:rPr>
          <w:rFonts w:ascii="Times New Roman" w:hAnsi="Times New Roman"/>
          <w:color w:val="000000"/>
          <w:sz w:val="22"/>
        </w:rPr>
        <w:t>宁静专一</w:t>
      </w:r>
      <w:r>
        <w:rPr>
          <w:rFonts w:hint="eastAsia" w:ascii="Times New Roman" w:hAnsi="Times New Roman"/>
          <w:color w:val="000000"/>
          <w:sz w:val="22"/>
        </w:rPr>
        <w:t xml:space="preserve">             B.</w:t>
      </w:r>
      <w:r>
        <w:rPr>
          <w:rFonts w:ascii="Times New Roman" w:hAnsi="Times New Roman"/>
          <w:color w:val="000000"/>
          <w:sz w:val="22"/>
        </w:rPr>
        <w:t>淫慢则不能</w:t>
      </w:r>
      <w:r>
        <w:rPr>
          <w:rFonts w:ascii="Times New Roman" w:hAnsi="Times New Roman"/>
          <w:color w:val="000000"/>
          <w:sz w:val="22"/>
          <w:em w:val="dot"/>
        </w:rPr>
        <w:t>励精</w:t>
      </w:r>
      <w:r>
        <w:rPr>
          <w:rFonts w:hint="eastAsia" w:ascii="Times New Roman" w:hAnsi="Times New Roman"/>
          <w:color w:val="000000"/>
          <w:sz w:val="22"/>
          <w:em w:val="dot"/>
        </w:rPr>
        <w:t xml:space="preserve">       </w:t>
      </w:r>
      <w:r>
        <w:rPr>
          <w:rFonts w:ascii="Times New Roman" w:hAnsi="Times New Roman"/>
          <w:color w:val="000000"/>
          <w:sz w:val="22"/>
        </w:rPr>
        <w:t>振奋精神</w:t>
      </w:r>
    </w:p>
    <w:p>
      <w:pPr>
        <w:spacing w:line="380" w:lineRule="exact"/>
        <w:jc w:val="left"/>
        <w:textAlignment w:val="center"/>
        <w:rPr>
          <w:rFonts w:ascii="Times New Roman" w:hAnsi="Times New Roman"/>
          <w:color w:val="000000"/>
          <w:sz w:val="22"/>
        </w:rPr>
      </w:pPr>
      <w:r>
        <w:rPr>
          <w:rFonts w:hint="eastAsia" w:ascii="Times New Roman" w:hAnsi="Times New Roman"/>
          <w:color w:val="000000"/>
          <w:sz w:val="22"/>
        </w:rPr>
        <w:t>C.</w:t>
      </w:r>
      <w:r>
        <w:rPr>
          <w:rFonts w:ascii="Times New Roman" w:hAnsi="Times New Roman"/>
          <w:color w:val="000000"/>
          <w:sz w:val="22"/>
          <w:em w:val="dot"/>
        </w:rPr>
        <w:t>意</w:t>
      </w:r>
      <w:r>
        <w:rPr>
          <w:rFonts w:ascii="Times New Roman" w:hAnsi="Times New Roman"/>
          <w:color w:val="000000"/>
          <w:sz w:val="22"/>
        </w:rPr>
        <w:t>与日去</w:t>
      </w:r>
      <w:r>
        <w:rPr>
          <w:rFonts w:hint="eastAsia" w:ascii="Times New Roman" w:hAnsi="Times New Roman"/>
          <w:color w:val="000000"/>
          <w:sz w:val="22"/>
        </w:rPr>
        <w:t xml:space="preserve">      心意             </w:t>
      </w:r>
      <w:r>
        <w:rPr>
          <w:rFonts w:hint="eastAsia" w:ascii="Calibri" w:hAnsi="Calibri"/>
          <w:color w:val="000000"/>
          <w:sz w:val="22"/>
        </w:rPr>
        <w:t>D.</w:t>
      </w:r>
      <w:r>
        <w:rPr>
          <w:rFonts w:ascii="Times New Roman" w:hAnsi="Times New Roman"/>
          <w:color w:val="000000"/>
          <w:sz w:val="22"/>
        </w:rPr>
        <w:t>又</w:t>
      </w:r>
      <w:r>
        <w:rPr>
          <w:rFonts w:ascii="Times New Roman" w:hAnsi="Times New Roman"/>
          <w:color w:val="000000"/>
          <w:sz w:val="22"/>
          <w:em w:val="dot"/>
        </w:rPr>
        <w:t>相</w:t>
      </w:r>
      <w:r>
        <w:rPr>
          <w:rFonts w:ascii="Times New Roman" w:hAnsi="Times New Roman"/>
          <w:color w:val="000000"/>
          <w:sz w:val="22"/>
        </w:rPr>
        <w:t>天子</w:t>
      </w:r>
      <w:r>
        <w:rPr>
          <w:rFonts w:hint="eastAsia" w:ascii="Times New Roman" w:hAnsi="Times New Roman"/>
          <w:color w:val="000000"/>
          <w:sz w:val="22"/>
        </w:rPr>
        <w:t xml:space="preserve">     </w:t>
      </w:r>
      <w:r>
        <w:rPr>
          <w:rFonts w:ascii="Times New Roman" w:hAnsi="Times New Roman"/>
          <w:color w:val="000000"/>
          <w:sz w:val="22"/>
        </w:rPr>
        <w:t>辅佐</w:t>
      </w:r>
    </w:p>
    <w:p>
      <w:pPr>
        <w:spacing w:line="380" w:lineRule="exact"/>
        <w:jc w:val="left"/>
        <w:textAlignment w:val="center"/>
        <w:rPr>
          <w:rFonts w:cs="宋体" w:asciiTheme="minorEastAsia" w:hAnsiTheme="minorEastAsia"/>
          <w:szCs w:val="21"/>
        </w:rPr>
      </w:pPr>
      <w:r>
        <w:rPr>
          <w:rFonts w:cs="宋体" w:asciiTheme="minorEastAsia" w:hAnsiTheme="minorEastAsia"/>
          <w:szCs w:val="21"/>
        </w:rPr>
        <w:t>18</w:t>
      </w:r>
      <w:r>
        <w:rPr>
          <w:rFonts w:hint="eastAsia" w:cs="宋体" w:asciiTheme="minorEastAsia" w:hAnsiTheme="minorEastAsia"/>
          <w:szCs w:val="21"/>
        </w:rPr>
        <w:t>.下列对文章的理解不正确的一项是（       ）（2分）</w:t>
      </w:r>
    </w:p>
    <w:p>
      <w:pPr>
        <w:spacing w:line="380" w:lineRule="exact"/>
        <w:jc w:val="left"/>
      </w:pPr>
      <w:r>
        <w:rPr>
          <w:rFonts w:hint="eastAsia" w:ascii="Times New Roman" w:hAnsi="Times New Roman"/>
          <w:sz w:val="22"/>
        </w:rPr>
        <w:t>A.</w:t>
      </w:r>
      <w:r>
        <w:rPr>
          <w:rFonts w:ascii="Times New Roman" w:hAnsi="Times New Roman"/>
          <w:sz w:val="22"/>
        </w:rPr>
        <w:t>乙文中周公对儿子提出的六种“谦德”</w:t>
      </w:r>
      <w:r>
        <w:rPr>
          <w:rFonts w:hint="eastAsia" w:ascii="Times New Roman" w:hAnsi="Times New Roman"/>
          <w:sz w:val="22"/>
        </w:rPr>
        <w:t>是</w:t>
      </w:r>
      <w:r>
        <w:rPr>
          <w:rFonts w:ascii="Times New Roman" w:hAnsi="Times New Roman"/>
          <w:sz w:val="22"/>
        </w:rPr>
        <w:t xml:space="preserve">恭、俭、卑、畏、愚、浅。 </w:t>
      </w:r>
    </w:p>
    <w:p>
      <w:pPr>
        <w:spacing w:line="380" w:lineRule="exact"/>
        <w:jc w:val="left"/>
        <w:textAlignment w:val="center"/>
        <w:rPr>
          <w:rFonts w:ascii="Times New Roman" w:hAnsi="Times New Roman"/>
          <w:sz w:val="22"/>
        </w:rPr>
      </w:pPr>
      <w:r>
        <w:rPr>
          <w:rFonts w:hint="eastAsia" w:ascii="Times New Roman" w:hAnsi="Times New Roman"/>
          <w:sz w:val="22"/>
        </w:rPr>
        <w:t>B.甲文</w:t>
      </w:r>
      <w:r>
        <w:rPr>
          <w:rFonts w:ascii="Times New Roman" w:hAnsi="Times New Roman"/>
          <w:sz w:val="22"/>
        </w:rPr>
        <w:t>诸葛亮告诫儿子要把自己培养成为君子， 要刻苦学习， 通过学习增长才干。</w:t>
      </w:r>
      <w:r>
        <w:rPr>
          <w:rFonts w:hint="eastAsia" w:ascii="Times New Roman" w:hAnsi="Times New Roman"/>
          <w:sz w:val="22"/>
        </w:rPr>
        <w:t>乙文</w:t>
      </w:r>
      <w:r>
        <w:rPr>
          <w:rFonts w:ascii="Times New Roman" w:hAnsi="Times New Roman"/>
          <w:sz w:val="22"/>
        </w:rPr>
        <w:t>周公告诫儿子不要因为受封于鲁国就怠慢轻视人才， 要保持谦虚谨慎的美德。</w:t>
      </w:r>
    </w:p>
    <w:p>
      <w:pPr>
        <w:spacing w:line="380" w:lineRule="exact"/>
        <w:jc w:val="left"/>
        <w:textAlignment w:val="center"/>
        <w:rPr>
          <w:rFonts w:ascii="Times New Roman" w:hAnsi="Times New Roman"/>
          <w:sz w:val="22"/>
        </w:rPr>
      </w:pPr>
      <w:r>
        <w:rPr>
          <w:rFonts w:hint="eastAsia" w:ascii="Times New Roman" w:hAnsi="Times New Roman"/>
          <w:sz w:val="22"/>
        </w:rPr>
        <w:t>C.甲文“学须静也”的“学”已经不只是一般的学习，而含有修养自己的人格和品德的意思，“静”也不只是单纯的宁静，而有淡泊名利的意味。</w:t>
      </w:r>
    </w:p>
    <w:p>
      <w:pPr>
        <w:spacing w:line="380" w:lineRule="exact"/>
        <w:jc w:val="left"/>
        <w:textAlignment w:val="center"/>
        <w:rPr>
          <w:rFonts w:ascii="Times New Roman" w:hAnsi="Times New Roman"/>
          <w:color w:val="000000"/>
          <w:sz w:val="22"/>
        </w:rPr>
      </w:pPr>
      <w:r>
        <w:rPr>
          <w:rFonts w:hint="eastAsia" w:ascii="Times New Roman" w:hAnsi="Times New Roman"/>
          <w:sz w:val="22"/>
        </w:rPr>
        <w:t>D.甲文“悲守穷庐，将复何及”表达了君子不与外界同流合污，独善其身的良好愿望。</w:t>
      </w:r>
    </w:p>
    <w:p>
      <w:pPr>
        <w:spacing w:line="380" w:lineRule="exact"/>
        <w:jc w:val="left"/>
      </w:pPr>
      <w:r>
        <w:rPr>
          <w:rFonts w:ascii="Times New Roman" w:hAnsi="Times New Roman"/>
          <w:color w:val="000000"/>
          <w:sz w:val="22"/>
        </w:rPr>
        <w:t>1</w:t>
      </w:r>
      <w:r>
        <w:rPr>
          <w:rFonts w:hint="eastAsia" w:ascii="Times New Roman" w:hAnsi="Times New Roman"/>
          <w:color w:val="000000"/>
          <w:sz w:val="22"/>
        </w:rPr>
        <w:t>9</w:t>
      </w:r>
      <w:r>
        <w:rPr>
          <w:rFonts w:ascii="Times New Roman" w:hAnsi="Times New Roman"/>
          <w:color w:val="000000"/>
          <w:sz w:val="22"/>
        </w:rPr>
        <w:t>．把下面句子翻译成现代汉语。</w:t>
      </w:r>
      <w:r>
        <w:rPr>
          <w:rFonts w:hint="eastAsia" w:ascii="Times New Roman" w:hAnsi="Times New Roman"/>
          <w:color w:val="000000"/>
          <w:sz w:val="22"/>
        </w:rPr>
        <w:t>（8分）</w:t>
      </w:r>
    </w:p>
    <w:p>
      <w:pPr>
        <w:spacing w:line="380" w:lineRule="exact"/>
        <w:ind w:firstLine="286" w:firstLineChars="130"/>
        <w:jc w:val="left"/>
        <w:textAlignment w:val="center"/>
        <w:rPr>
          <w:rFonts w:ascii="Times New Roman" w:hAnsi="Times New Roman"/>
          <w:color w:val="000000"/>
          <w:sz w:val="22"/>
        </w:rPr>
      </w:pPr>
      <w:r>
        <w:rPr>
          <w:rFonts w:hint="eastAsia" w:ascii="Calibri" w:hAnsi="Calibri"/>
          <w:color w:val="000000"/>
          <w:sz w:val="22"/>
        </w:rPr>
        <w:t>（1）</w:t>
      </w:r>
      <w:r>
        <w:rPr>
          <w:rFonts w:ascii="Times New Roman" w:hAnsi="Times New Roman"/>
          <w:color w:val="000000"/>
          <w:sz w:val="22"/>
        </w:rPr>
        <w:t>淫慢则不能励精，险躁则不能治性。</w:t>
      </w:r>
    </w:p>
    <w:p>
      <w:pPr>
        <w:spacing w:line="380" w:lineRule="exact"/>
        <w:jc w:val="left"/>
        <w:textAlignment w:val="center"/>
        <w:rPr>
          <w:rFonts w:ascii="Times New Roman" w:hAnsi="Times New Roman"/>
          <w:color w:val="000000"/>
          <w:sz w:val="22"/>
          <w:u w:val="wave"/>
        </w:rPr>
      </w:pPr>
      <w:r>
        <w:rPr>
          <w:rFonts w:hint="eastAsia" w:ascii="Times New Roman" w:hAnsi="Times New Roman"/>
          <w:color w:val="000000"/>
          <w:sz w:val="22"/>
          <w:u w:val="single"/>
        </w:rPr>
        <w:t xml:space="preserve">                                                                                          </w:t>
      </w:r>
      <w:r>
        <w:rPr>
          <w:rFonts w:hint="eastAsia" w:ascii="Times New Roman" w:hAnsi="Times New Roman"/>
          <w:color w:val="000000"/>
          <w:sz w:val="22"/>
          <w:u w:val="wave"/>
        </w:rPr>
        <w:t xml:space="preserve">            </w:t>
      </w:r>
    </w:p>
    <w:p>
      <w:pPr>
        <w:numPr>
          <w:ilvl w:val="0"/>
          <w:numId w:val="6"/>
        </w:numPr>
        <w:spacing w:line="380" w:lineRule="exact"/>
        <w:ind w:firstLine="273" w:firstLineChars="130"/>
        <w:jc w:val="left"/>
        <w:textAlignment w:val="center"/>
        <w:rPr>
          <w:rFonts w:ascii="宋体" w:hAnsi="宋体" w:eastAsia="宋体" w:cs="宋体"/>
          <w:color w:val="000000"/>
          <w:szCs w:val="21"/>
        </w:rPr>
      </w:pPr>
      <w:r>
        <w:rPr>
          <w:rFonts w:hint="eastAsia" w:ascii="宋体" w:hAnsi="宋体" w:eastAsia="宋体" w:cs="宋体"/>
          <w:color w:val="000000"/>
          <w:szCs w:val="21"/>
        </w:rPr>
        <w:t>不谦而失天下， 亡其身者，桀、纣是也。</w:t>
      </w:r>
    </w:p>
    <w:p>
      <w:pPr>
        <w:spacing w:line="380" w:lineRule="exact"/>
        <w:jc w:val="left"/>
        <w:rPr>
          <w:color w:val="FF0000"/>
        </w:rPr>
      </w:pPr>
      <w:r>
        <w:rPr>
          <w:rFonts w:hint="eastAsia" w:ascii="Times New Roman" w:hAnsi="Times New Roman"/>
          <w:color w:val="000000"/>
          <w:sz w:val="22"/>
          <w:u w:val="single"/>
        </w:rPr>
        <w:t xml:space="preserve">                                                                                          </w:t>
      </w:r>
      <w:r>
        <w:rPr>
          <w:rFonts w:hint="eastAsia" w:ascii="宋体" w:hAnsi="宋体" w:eastAsia="宋体" w:cs="宋体"/>
          <w:color w:val="FF0000"/>
          <w:szCs w:val="21"/>
        </w:rPr>
        <w:t xml:space="preserve"> </w:t>
      </w:r>
    </w:p>
    <w:p>
      <w:pPr>
        <w:spacing w:line="380" w:lineRule="exact"/>
        <w:jc w:val="left"/>
        <w:rPr>
          <w:rFonts w:ascii="宋体" w:hAnsi="宋体" w:cs="宋体"/>
          <w:b/>
          <w:bCs/>
          <w:color w:val="000000" w:themeColor="text1"/>
        </w:rPr>
      </w:pPr>
      <w:r>
        <w:rPr>
          <w:rFonts w:hint="eastAsia" w:ascii="Times New Roman" w:hAnsi="Times New Roman"/>
          <w:color w:val="FF0000"/>
          <w:sz w:val="22"/>
        </w:rPr>
        <w:t xml:space="preserve"> </w:t>
      </w:r>
      <w:r>
        <w:rPr>
          <w:rFonts w:hint="eastAsia" w:ascii="宋体" w:hAnsi="宋体" w:cs="宋体"/>
          <w:b/>
          <w:bCs/>
          <w:color w:val="000000" w:themeColor="text1"/>
        </w:rPr>
        <w:t>三.名著导读（7分）</w:t>
      </w:r>
    </w:p>
    <w:p>
      <w:pPr>
        <w:spacing w:line="340" w:lineRule="exact"/>
        <w:jc w:val="left"/>
      </w:pPr>
      <w:r>
        <w:rPr>
          <w:rFonts w:hint="eastAsia"/>
        </w:rPr>
        <w:t>20</w:t>
      </w:r>
      <w:r>
        <w:t>．</w:t>
      </w:r>
      <w:r>
        <w:rPr>
          <w:rFonts w:ascii="Times New Roman" w:hAnsi="Times New Roman"/>
          <w:color w:val="000000"/>
          <w:sz w:val="22"/>
        </w:rPr>
        <w:t>阅读下面名著选段，完成后面的练习。</w:t>
      </w:r>
    </w:p>
    <w:p>
      <w:pPr>
        <w:spacing w:line="340" w:lineRule="exact"/>
        <w:ind w:firstLine="420"/>
        <w:jc w:val="left"/>
        <w:rPr>
          <w:rFonts w:ascii="楷体" w:hAnsi="楷体" w:eastAsia="楷体" w:cs="楷体"/>
          <w:szCs w:val="21"/>
        </w:rPr>
      </w:pPr>
      <w:r>
        <w:rPr>
          <w:rFonts w:hint="eastAsia" w:ascii="楷体" w:hAnsi="楷体" w:eastAsia="楷体" w:cs="楷体"/>
          <w:color w:val="000000"/>
          <w:szCs w:val="21"/>
        </w:rPr>
        <w:t>【甲】石猿端坐上面道：“列位呵，‘人而无信，不知其可’。你们才说有本事进得来，出得去，不伤身体者，就拜他为王。我如今进来又出去，出去又进来，寻了这一个洞天与列位安眠稳睡，各享成家之福，何不拜我为王？”众猴听说，即拱伏无违。一个个序齿排班， 朝上礼拜。都称“千岁大王”。自此，石猿高登王位，将“石”字儿隐了，遂称美猴王。</w:t>
      </w:r>
    </w:p>
    <w:p>
      <w:pPr>
        <w:spacing w:line="340" w:lineRule="exact"/>
        <w:ind w:firstLine="7192" w:firstLineChars="3425"/>
        <w:jc w:val="left"/>
        <w:rPr>
          <w:rFonts w:ascii="楷体" w:hAnsi="楷体" w:eastAsia="楷体" w:cs="楷体"/>
          <w:szCs w:val="21"/>
        </w:rPr>
      </w:pPr>
      <w:r>
        <w:rPr>
          <w:rFonts w:hint="eastAsia" w:ascii="楷体" w:hAnsi="楷体" w:eastAsia="楷体" w:cs="楷体"/>
          <w:color w:val="000000"/>
          <w:szCs w:val="21"/>
        </w:rPr>
        <w:t>(选自《西游记》第一回)</w:t>
      </w:r>
    </w:p>
    <w:p>
      <w:pPr>
        <w:spacing w:line="340" w:lineRule="exact"/>
        <w:ind w:firstLine="273" w:firstLineChars="130"/>
        <w:jc w:val="left"/>
        <w:textAlignment w:val="center"/>
        <w:rPr>
          <w:rFonts w:ascii="楷体" w:hAnsi="楷体" w:eastAsia="楷体" w:cs="楷体"/>
          <w:szCs w:val="21"/>
        </w:rPr>
      </w:pPr>
      <w:r>
        <w:rPr>
          <w:rFonts w:hint="eastAsia" w:ascii="楷体" w:hAnsi="楷体" w:eastAsia="楷体" w:cs="楷体"/>
          <w:color w:val="000000"/>
          <w:szCs w:val="21"/>
        </w:rPr>
        <w:t>【乙】唐僧道：“我命在天，该那个妖精蒸了吃，就是煮了，也算不过。终不然，你救得我的大限？你快回去！”行者道：“师父，我回去便也罢了，只是不曾报得你的恩哩。” 唐僧道：“我与你有甚恩？”那大圣闻言，连忙跪下叩头道：“老孙因</w:t>
      </w:r>
      <w:r>
        <w:rPr>
          <w:rFonts w:hint="eastAsia" w:ascii="楷体" w:hAnsi="楷体" w:eastAsia="楷体" w:cs="楷体"/>
          <w:color w:val="000000"/>
          <w:szCs w:val="21"/>
          <w:u w:val="single"/>
        </w:rPr>
        <w:t xml:space="preserve">  ①  </w:t>
      </w:r>
      <w:r>
        <w:rPr>
          <w:rFonts w:hint="eastAsia" w:ascii="楷体" w:hAnsi="楷体" w:eastAsia="楷体" w:cs="楷体"/>
          <w:color w:val="000000"/>
          <w:szCs w:val="21"/>
        </w:rPr>
        <w:t>，致下了伤身之难，被我佛压在两界山；幸观音菩萨与我受了戒行，幸师父救脱吾身；若不与你同上西天，显得我‘知恩不报非君子，万古千秋作骂名’。”</w:t>
      </w:r>
    </w:p>
    <w:p>
      <w:pPr>
        <w:spacing w:line="340" w:lineRule="exact"/>
        <w:ind w:firstLine="6774" w:firstLineChars="3226"/>
        <w:jc w:val="left"/>
        <w:rPr>
          <w:rFonts w:ascii="楷体" w:hAnsi="楷体" w:eastAsia="楷体" w:cs="楷体"/>
          <w:szCs w:val="21"/>
        </w:rPr>
      </w:pPr>
      <w:r>
        <w:rPr>
          <w:rFonts w:hint="eastAsia" w:ascii="楷体" w:hAnsi="楷体" w:eastAsia="楷体" w:cs="楷体"/>
          <w:color w:val="000000"/>
          <w:szCs w:val="21"/>
        </w:rPr>
        <w:t>(选自《西游记》第二十七回)</w:t>
      </w:r>
    </w:p>
    <w:p>
      <w:pPr>
        <w:spacing w:line="380" w:lineRule="exact"/>
        <w:ind w:firstLine="286" w:firstLineChars="130"/>
        <w:jc w:val="left"/>
      </w:pPr>
      <w:r>
        <w:rPr>
          <w:rFonts w:ascii="Times New Roman" w:hAnsi="Times New Roman"/>
          <w:color w:val="000000"/>
          <w:sz w:val="22"/>
        </w:rPr>
        <w:t xml:space="preserve">（1）甲段中石猿率先跳进了 </w:t>
      </w:r>
      <w:r>
        <w:rPr>
          <w:rFonts w:ascii="Times New Roman" w:hAnsi="Times New Roman"/>
          <w:color w:val="000000"/>
          <w:sz w:val="22"/>
          <w:u w:val="single"/>
        </w:rPr>
        <w:t>　     　</w:t>
      </w:r>
      <w:r>
        <w:rPr>
          <w:rFonts w:ascii="Times New Roman" w:hAnsi="Times New Roman"/>
          <w:color w:val="000000"/>
          <w:sz w:val="22"/>
        </w:rPr>
        <w:t>，发现了一处洞天福地，众猴尊石猿为王，可以体现出他们</w:t>
      </w:r>
      <w:r>
        <w:rPr>
          <w:rFonts w:ascii="Times New Roman" w:hAnsi="Times New Roman"/>
          <w:color w:val="000000"/>
          <w:sz w:val="22"/>
          <w:u w:val="single"/>
        </w:rPr>
        <w:t>　                 　</w:t>
      </w:r>
      <w:r>
        <w:rPr>
          <w:rFonts w:ascii="Times New Roman" w:hAnsi="Times New Roman"/>
          <w:color w:val="000000"/>
          <w:sz w:val="22"/>
        </w:rPr>
        <w:t>的特点</w:t>
      </w:r>
      <w:r>
        <w:rPr>
          <w:rFonts w:hint="eastAsia" w:ascii="Times New Roman" w:hAnsi="Times New Roman"/>
          <w:color w:val="000000"/>
          <w:sz w:val="22"/>
        </w:rPr>
        <w:t>。（3分）</w:t>
      </w:r>
    </w:p>
    <w:p>
      <w:pPr>
        <w:spacing w:line="380" w:lineRule="exact"/>
        <w:ind w:firstLine="286" w:firstLineChars="130"/>
        <w:jc w:val="left"/>
      </w:pPr>
      <w:r>
        <w:rPr>
          <w:rFonts w:ascii="Times New Roman" w:hAnsi="Times New Roman"/>
          <w:color w:val="000000"/>
          <w:sz w:val="22"/>
        </w:rPr>
        <w:t>（2）阅读乙段师徒二人的对话，根据小说内容，在下面横线处填写相关内容。</w:t>
      </w:r>
    </w:p>
    <w:p>
      <w:pPr>
        <w:spacing w:line="380" w:lineRule="exact"/>
        <w:ind w:firstLine="286" w:firstLineChars="130"/>
        <w:jc w:val="left"/>
        <w:textAlignment w:val="center"/>
      </w:pPr>
      <w:r>
        <w:rPr>
          <w:rFonts w:ascii="Times New Roman" w:hAnsi="Times New Roman"/>
          <w:color w:val="000000"/>
          <w:sz w:val="22"/>
        </w:rPr>
        <w:t xml:space="preserve">孙悟空因 </w:t>
      </w:r>
      <w:r>
        <w:rPr>
          <w:rFonts w:ascii="Times New Roman" w:hAnsi="Times New Roman"/>
          <w:color w:val="000000"/>
          <w:sz w:val="22"/>
          <w:u w:val="single"/>
        </w:rPr>
        <w:t>　         　</w:t>
      </w:r>
      <w:r>
        <w:rPr>
          <w:rFonts w:ascii="Times New Roman" w:hAnsi="Times New Roman"/>
          <w:color w:val="000000"/>
          <w:sz w:val="22"/>
        </w:rPr>
        <w:t xml:space="preserve"> (情节) 而被</w:t>
      </w:r>
      <w:r>
        <w:rPr>
          <w:rFonts w:ascii="Times New Roman" w:hAnsi="Times New Roman"/>
          <w:color w:val="000000"/>
          <w:sz w:val="22"/>
          <w:u w:val="single"/>
        </w:rPr>
        <w:t>　         　</w:t>
      </w:r>
      <w:r>
        <w:rPr>
          <w:rFonts w:ascii="Times New Roman" w:hAnsi="Times New Roman"/>
          <w:color w:val="000000"/>
          <w:sz w:val="22"/>
        </w:rPr>
        <w:t xml:space="preserve">惩罚，他所说的“恩” </w:t>
      </w:r>
      <w:r>
        <w:rPr>
          <w:rFonts w:hint="eastAsia" w:ascii="Times New Roman" w:hAnsi="Times New Roman"/>
          <w:color w:val="000000"/>
          <w:sz w:val="22"/>
        </w:rPr>
        <w:t>，是</w:t>
      </w:r>
      <w:r>
        <w:rPr>
          <w:rFonts w:ascii="Times New Roman" w:hAnsi="Times New Roman"/>
          <w:color w:val="000000"/>
          <w:sz w:val="22"/>
        </w:rPr>
        <w:t>指</w:t>
      </w:r>
      <w:r>
        <w:rPr>
          <w:rFonts w:ascii="Times New Roman" w:hAnsi="Times New Roman"/>
          <w:color w:val="000000"/>
          <w:sz w:val="22"/>
          <w:u w:val="single"/>
        </w:rPr>
        <w:t>　                                                                　</w:t>
      </w:r>
      <w:r>
        <w:rPr>
          <w:rFonts w:ascii="Times New Roman" w:hAnsi="Times New Roman"/>
          <w:color w:val="000000"/>
          <w:sz w:val="22"/>
        </w:rPr>
        <w:t>。</w:t>
      </w:r>
      <w:r>
        <w:rPr>
          <w:rFonts w:hint="eastAsia" w:ascii="Times New Roman" w:hAnsi="Times New Roman"/>
          <w:color w:val="000000"/>
          <w:sz w:val="22"/>
        </w:rPr>
        <w:t>（4分）</w:t>
      </w:r>
    </w:p>
    <w:p>
      <w:pPr>
        <w:pStyle w:val="7"/>
        <w:spacing w:before="0" w:beforeAutospacing="0" w:after="0" w:afterAutospacing="0" w:line="380" w:lineRule="exact"/>
        <w:rPr>
          <w:rFonts w:asciiTheme="majorEastAsia" w:hAnsiTheme="majorEastAsia" w:eastAsiaTheme="majorEastAsia" w:cstheme="majorEastAsia"/>
          <w:sz w:val="21"/>
          <w:szCs w:val="21"/>
        </w:rPr>
      </w:pPr>
      <w:r>
        <w:rPr>
          <w:rFonts w:hint="eastAsia" w:ascii="Times New Roman" w:hAnsi="Times New Roman" w:eastAsiaTheme="majorEastAsia"/>
          <w:color w:val="000000"/>
          <w:sz w:val="22"/>
        </w:rPr>
        <w:t xml:space="preserve"> </w:t>
      </w: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  <w:t xml:space="preserve"> </w:t>
      </w:r>
      <w:r>
        <w:rPr>
          <w:rFonts w:hint="eastAsia" w:asciiTheme="majorEastAsia" w:hAnsiTheme="majorEastAsia" w:eastAsiaTheme="majorEastAsia" w:cstheme="majorEastAsia"/>
          <w:b/>
          <w:sz w:val="21"/>
          <w:szCs w:val="21"/>
        </w:rPr>
        <w:t>四、生活·写作</w:t>
      </w:r>
      <w:r>
        <w:rPr>
          <w:rFonts w:hint="eastAsia" w:asciiTheme="majorEastAsia" w:hAnsiTheme="majorEastAsia" w:eastAsiaTheme="majorEastAsia" w:cstheme="majorEastAsia"/>
          <w:b/>
          <w:sz w:val="21"/>
          <w:szCs w:val="21"/>
          <w:lang w:val="zh-CN"/>
        </w:rPr>
        <w:t>（40分）</w:t>
      </w:r>
    </w:p>
    <w:p>
      <w:pPr>
        <w:spacing w:line="340" w:lineRule="exact"/>
        <w:jc w:val="left"/>
      </w:pPr>
      <w:r>
        <w:t>2</w:t>
      </w:r>
      <w:r>
        <w:rPr>
          <w:rFonts w:hint="eastAsia"/>
        </w:rPr>
        <w:t>1</w:t>
      </w:r>
      <w:r>
        <w:t>．</w:t>
      </w:r>
      <w:r>
        <w:rPr>
          <w:rFonts w:ascii="Times New Roman" w:hAnsi="Times New Roman"/>
          <w:color w:val="000000"/>
          <w:sz w:val="22"/>
        </w:rPr>
        <w:t>阅读下面文字，按要求作文。</w:t>
      </w:r>
    </w:p>
    <w:p>
      <w:pPr>
        <w:spacing w:line="340" w:lineRule="exact"/>
        <w:ind w:firstLine="420"/>
        <w:jc w:val="left"/>
      </w:pPr>
      <w:r>
        <w:rPr>
          <w:rFonts w:ascii="Times New Roman" w:hAnsi="Times New Roman"/>
          <w:color w:val="000000"/>
          <w:sz w:val="22"/>
        </w:rPr>
        <w:t>走近一个人，才感受到深藏的温暖；走近一片景，才领略到隐藏的神奇；走近一本书，才发现蕴藏的才情</w:t>
      </w:r>
      <w:r>
        <w:rPr>
          <w:rFonts w:hint="eastAsia" w:ascii="Times New Roman" w:hAnsi="Times New Roman"/>
          <w:color w:val="000000"/>
          <w:sz w:val="22"/>
        </w:rPr>
        <w:t>……</w:t>
      </w:r>
      <w:r>
        <w:rPr>
          <w:rFonts w:ascii="Times New Roman" w:hAnsi="Times New Roman"/>
          <w:color w:val="000000"/>
          <w:sz w:val="22"/>
        </w:rPr>
        <w:t>因为走近，我才知道</w:t>
      </w:r>
      <w:r>
        <w:rPr>
          <w:rFonts w:hint="eastAsia" w:ascii="Times New Roman" w:hAnsi="Times New Roman"/>
          <w:color w:val="000000"/>
          <w:sz w:val="22"/>
        </w:rPr>
        <w:t>……</w:t>
      </w:r>
    </w:p>
    <w:p>
      <w:pPr>
        <w:spacing w:line="340" w:lineRule="exact"/>
        <w:ind w:firstLine="286" w:firstLineChars="130"/>
        <w:jc w:val="left"/>
      </w:pPr>
      <w:r>
        <w:rPr>
          <w:rFonts w:ascii="Times New Roman" w:hAnsi="Times New Roman"/>
          <w:color w:val="000000"/>
          <w:sz w:val="22"/>
        </w:rPr>
        <w:t>请根据自己的生活经历和切身体验，以“走近你，才知道”为题，写一篇文章。</w:t>
      </w:r>
    </w:p>
    <w:p>
      <w:pPr>
        <w:spacing w:line="340" w:lineRule="exact"/>
        <w:ind w:firstLine="286" w:firstLineChars="130"/>
        <w:jc w:val="left"/>
      </w:pPr>
      <w:r>
        <w:rPr>
          <w:rFonts w:ascii="Times New Roman" w:hAnsi="Times New Roman"/>
          <w:color w:val="000000"/>
          <w:sz w:val="22"/>
        </w:rPr>
        <w:t>要求：⑴不少于500字；⑵不得套作、抄袭；⑶不得出现真实的人名、校名、地名等信息。</w:t>
      </w:r>
    </w:p>
    <w:p>
      <w:pPr>
        <w:widowControl/>
        <w:spacing w:line="380" w:lineRule="exact"/>
      </w:pPr>
      <w:r>
        <w:br w:type="page"/>
      </w:r>
    </w:p>
    <w:tbl>
      <w:tblPr>
        <w:tblStyle w:val="10"/>
        <w:tblW w:w="8194" w:type="dxa"/>
        <w:jc w:val="center"/>
        <w:tblInd w:w="0" w:type="dxa"/>
        <w:tblBorders>
          <w:top w:val="thinThickLargeGap" w:color="auto" w:sz="24" w:space="0"/>
          <w:left w:val="thinThickLargeGap" w:color="auto" w:sz="24" w:space="0"/>
          <w:bottom w:val="thickThinLargeGap" w:color="auto" w:sz="24" w:space="0"/>
          <w:right w:val="thickThinLargeGap" w:color="auto" w:sz="2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5"/>
        <w:gridCol w:w="455"/>
        <w:gridCol w:w="455"/>
        <w:gridCol w:w="455"/>
        <w:gridCol w:w="455"/>
        <w:gridCol w:w="455"/>
        <w:gridCol w:w="455"/>
        <w:gridCol w:w="455"/>
        <w:gridCol w:w="455"/>
        <w:gridCol w:w="455"/>
        <w:gridCol w:w="455"/>
        <w:gridCol w:w="455"/>
        <w:gridCol w:w="455"/>
        <w:gridCol w:w="455"/>
        <w:gridCol w:w="455"/>
        <w:gridCol w:w="456"/>
        <w:gridCol w:w="456"/>
        <w:gridCol w:w="457"/>
      </w:tblGrid>
      <w:tr>
        <w:tblPrEx>
          <w:tblBorders>
            <w:top w:val="thinThickLargeGap" w:color="auto" w:sz="24" w:space="0"/>
            <w:left w:val="thinThickLargeGap" w:color="auto" w:sz="24" w:space="0"/>
            <w:bottom w:val="thickThinLargeGap" w:color="auto" w:sz="24" w:space="0"/>
            <w:right w:val="thickThinLargeGap" w:color="auto" w:sz="2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exact"/>
          <w:jc w:val="center"/>
        </w:trPr>
        <w:tc>
          <w:tcPr>
            <w:tcW w:w="455" w:type="dxa"/>
          </w:tcPr>
          <w:p>
            <w:pPr>
              <w:spacing w:line="280" w:lineRule="exact"/>
              <w:rPr>
                <w:sz w:val="24"/>
              </w:rPr>
            </w:pPr>
          </w:p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5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5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5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5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5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5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5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5" w:type="dxa"/>
          </w:tcPr>
          <w:p>
            <w:pPr>
              <w:spacing w:line="280" w:lineRule="exact"/>
              <w:rPr>
                <w:i/>
                <w:sz w:val="24"/>
              </w:rPr>
            </w:pPr>
          </w:p>
        </w:tc>
        <w:tc>
          <w:tcPr>
            <w:tcW w:w="455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5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5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5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5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5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6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6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7" w:type="dxa"/>
          </w:tcPr>
          <w:p>
            <w:pPr>
              <w:spacing w:line="280" w:lineRule="exact"/>
              <w:rPr>
                <w:sz w:val="24"/>
              </w:rPr>
            </w:pPr>
          </w:p>
        </w:tc>
      </w:tr>
      <w:tr>
        <w:tblPrEx>
          <w:tblBorders>
            <w:top w:val="thinThickLargeGap" w:color="auto" w:sz="24" w:space="0"/>
            <w:left w:val="thinThickLargeGap" w:color="auto" w:sz="24" w:space="0"/>
            <w:bottom w:val="thickThinLargeGap" w:color="auto" w:sz="24" w:space="0"/>
            <w:right w:val="thickThinLargeGap" w:color="auto" w:sz="2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7" w:hRule="exact"/>
          <w:jc w:val="center"/>
        </w:trPr>
        <w:tc>
          <w:tcPr>
            <w:tcW w:w="8194" w:type="dxa"/>
            <w:gridSpan w:val="18"/>
          </w:tcPr>
          <w:p>
            <w:pPr>
              <w:spacing w:line="280" w:lineRule="exact"/>
              <w:rPr>
                <w:i/>
                <w:sz w:val="24"/>
              </w:rPr>
            </w:pPr>
          </w:p>
        </w:tc>
      </w:tr>
      <w:tr>
        <w:tblPrEx>
          <w:tblBorders>
            <w:top w:val="thinThickLargeGap" w:color="auto" w:sz="24" w:space="0"/>
            <w:left w:val="thinThickLargeGap" w:color="auto" w:sz="24" w:space="0"/>
            <w:bottom w:val="thickThinLargeGap" w:color="auto" w:sz="24" w:space="0"/>
            <w:right w:val="thickThinLargeGap" w:color="auto" w:sz="2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exact"/>
          <w:jc w:val="center"/>
        </w:trPr>
        <w:tc>
          <w:tcPr>
            <w:tcW w:w="455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5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5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5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5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5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5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5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5" w:type="dxa"/>
          </w:tcPr>
          <w:p>
            <w:pPr>
              <w:spacing w:line="280" w:lineRule="exact"/>
              <w:rPr>
                <w:i/>
                <w:sz w:val="24"/>
              </w:rPr>
            </w:pPr>
          </w:p>
        </w:tc>
        <w:tc>
          <w:tcPr>
            <w:tcW w:w="455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5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5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5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5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5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6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6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7" w:type="dxa"/>
          </w:tcPr>
          <w:p>
            <w:pPr>
              <w:spacing w:line="280" w:lineRule="exact"/>
              <w:rPr>
                <w:sz w:val="24"/>
              </w:rPr>
            </w:pPr>
          </w:p>
        </w:tc>
      </w:tr>
      <w:tr>
        <w:tblPrEx>
          <w:tblBorders>
            <w:top w:val="thinThickLargeGap" w:color="auto" w:sz="24" w:space="0"/>
            <w:left w:val="thinThickLargeGap" w:color="auto" w:sz="24" w:space="0"/>
            <w:bottom w:val="thickThinLargeGap" w:color="auto" w:sz="24" w:space="0"/>
            <w:right w:val="thickThinLargeGap" w:color="auto" w:sz="2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7" w:hRule="exact"/>
          <w:jc w:val="center"/>
        </w:trPr>
        <w:tc>
          <w:tcPr>
            <w:tcW w:w="8194" w:type="dxa"/>
            <w:gridSpan w:val="18"/>
          </w:tcPr>
          <w:p>
            <w:pPr>
              <w:spacing w:line="280" w:lineRule="exact"/>
              <w:rPr>
                <w:i/>
                <w:sz w:val="24"/>
              </w:rPr>
            </w:pPr>
          </w:p>
        </w:tc>
      </w:tr>
      <w:tr>
        <w:tblPrEx>
          <w:tblBorders>
            <w:top w:val="thinThickLargeGap" w:color="auto" w:sz="24" w:space="0"/>
            <w:left w:val="thinThickLargeGap" w:color="auto" w:sz="24" w:space="0"/>
            <w:bottom w:val="thickThinLargeGap" w:color="auto" w:sz="24" w:space="0"/>
            <w:right w:val="thickThinLargeGap" w:color="auto" w:sz="2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exact"/>
          <w:jc w:val="center"/>
        </w:trPr>
        <w:tc>
          <w:tcPr>
            <w:tcW w:w="455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5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5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5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5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5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5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5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5" w:type="dxa"/>
          </w:tcPr>
          <w:p>
            <w:pPr>
              <w:spacing w:line="280" w:lineRule="exact"/>
              <w:rPr>
                <w:i/>
                <w:sz w:val="24"/>
              </w:rPr>
            </w:pPr>
          </w:p>
        </w:tc>
        <w:tc>
          <w:tcPr>
            <w:tcW w:w="455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5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5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5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5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5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6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6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7" w:type="dxa"/>
          </w:tcPr>
          <w:p>
            <w:pPr>
              <w:spacing w:line="280" w:lineRule="exact"/>
              <w:rPr>
                <w:sz w:val="24"/>
              </w:rPr>
            </w:pPr>
          </w:p>
        </w:tc>
      </w:tr>
      <w:tr>
        <w:tblPrEx>
          <w:tblBorders>
            <w:top w:val="thinThickLargeGap" w:color="auto" w:sz="24" w:space="0"/>
            <w:left w:val="thinThickLargeGap" w:color="auto" w:sz="24" w:space="0"/>
            <w:bottom w:val="thickThinLargeGap" w:color="auto" w:sz="24" w:space="0"/>
            <w:right w:val="thickThinLargeGap" w:color="auto" w:sz="2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7" w:hRule="exact"/>
          <w:jc w:val="center"/>
        </w:trPr>
        <w:tc>
          <w:tcPr>
            <w:tcW w:w="8194" w:type="dxa"/>
            <w:gridSpan w:val="18"/>
          </w:tcPr>
          <w:p>
            <w:pPr>
              <w:spacing w:line="280" w:lineRule="exact"/>
              <w:rPr>
                <w:i/>
                <w:sz w:val="24"/>
              </w:rPr>
            </w:pPr>
          </w:p>
        </w:tc>
      </w:tr>
      <w:tr>
        <w:tblPrEx>
          <w:tblBorders>
            <w:top w:val="thinThickLargeGap" w:color="auto" w:sz="24" w:space="0"/>
            <w:left w:val="thinThickLargeGap" w:color="auto" w:sz="24" w:space="0"/>
            <w:bottom w:val="thickThinLargeGap" w:color="auto" w:sz="24" w:space="0"/>
            <w:right w:val="thickThinLargeGap" w:color="auto" w:sz="2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exact"/>
          <w:jc w:val="center"/>
        </w:trPr>
        <w:tc>
          <w:tcPr>
            <w:tcW w:w="455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5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5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5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5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5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5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5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5" w:type="dxa"/>
          </w:tcPr>
          <w:p>
            <w:pPr>
              <w:spacing w:line="280" w:lineRule="exact"/>
              <w:rPr>
                <w:i/>
                <w:sz w:val="24"/>
              </w:rPr>
            </w:pPr>
          </w:p>
        </w:tc>
        <w:tc>
          <w:tcPr>
            <w:tcW w:w="455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5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5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5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5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5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6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6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7" w:type="dxa"/>
          </w:tcPr>
          <w:p>
            <w:pPr>
              <w:spacing w:line="280" w:lineRule="exact"/>
              <w:rPr>
                <w:sz w:val="24"/>
              </w:rPr>
            </w:pPr>
          </w:p>
        </w:tc>
      </w:tr>
      <w:tr>
        <w:tblPrEx>
          <w:tblBorders>
            <w:top w:val="thinThickLargeGap" w:color="auto" w:sz="24" w:space="0"/>
            <w:left w:val="thinThickLargeGap" w:color="auto" w:sz="24" w:space="0"/>
            <w:bottom w:val="thickThinLargeGap" w:color="auto" w:sz="24" w:space="0"/>
            <w:right w:val="thickThinLargeGap" w:color="auto" w:sz="2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7" w:hRule="exact"/>
          <w:jc w:val="center"/>
        </w:trPr>
        <w:tc>
          <w:tcPr>
            <w:tcW w:w="8194" w:type="dxa"/>
            <w:gridSpan w:val="18"/>
          </w:tcPr>
          <w:p>
            <w:pPr>
              <w:spacing w:line="280" w:lineRule="exact"/>
              <w:rPr>
                <w:i/>
                <w:sz w:val="24"/>
              </w:rPr>
            </w:pPr>
          </w:p>
        </w:tc>
      </w:tr>
      <w:tr>
        <w:tblPrEx>
          <w:tblBorders>
            <w:top w:val="thinThickLargeGap" w:color="auto" w:sz="24" w:space="0"/>
            <w:left w:val="thinThickLargeGap" w:color="auto" w:sz="24" w:space="0"/>
            <w:bottom w:val="thickThinLargeGap" w:color="auto" w:sz="24" w:space="0"/>
            <w:right w:val="thickThinLargeGap" w:color="auto" w:sz="2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exact"/>
          <w:jc w:val="center"/>
        </w:trPr>
        <w:tc>
          <w:tcPr>
            <w:tcW w:w="455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5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5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5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5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5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5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5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5" w:type="dxa"/>
          </w:tcPr>
          <w:p>
            <w:pPr>
              <w:spacing w:line="280" w:lineRule="exact"/>
              <w:rPr>
                <w:i/>
                <w:sz w:val="24"/>
              </w:rPr>
            </w:pPr>
          </w:p>
        </w:tc>
        <w:tc>
          <w:tcPr>
            <w:tcW w:w="455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5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5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5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5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5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6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6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7" w:type="dxa"/>
          </w:tcPr>
          <w:p>
            <w:pPr>
              <w:spacing w:line="280" w:lineRule="exact"/>
              <w:rPr>
                <w:sz w:val="24"/>
              </w:rPr>
            </w:pPr>
          </w:p>
        </w:tc>
      </w:tr>
      <w:tr>
        <w:tblPrEx>
          <w:tblBorders>
            <w:top w:val="thinThickLargeGap" w:color="auto" w:sz="24" w:space="0"/>
            <w:left w:val="thinThickLargeGap" w:color="auto" w:sz="24" w:space="0"/>
            <w:bottom w:val="thickThinLargeGap" w:color="auto" w:sz="24" w:space="0"/>
            <w:right w:val="thickThinLargeGap" w:color="auto" w:sz="2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7" w:hRule="exact"/>
          <w:jc w:val="center"/>
        </w:trPr>
        <w:tc>
          <w:tcPr>
            <w:tcW w:w="8194" w:type="dxa"/>
            <w:gridSpan w:val="18"/>
          </w:tcPr>
          <w:p>
            <w:pPr>
              <w:spacing w:line="280" w:lineRule="exact"/>
              <w:rPr>
                <w:i/>
                <w:sz w:val="24"/>
              </w:rPr>
            </w:pPr>
          </w:p>
        </w:tc>
      </w:tr>
      <w:tr>
        <w:tblPrEx>
          <w:tblBorders>
            <w:top w:val="thinThickLargeGap" w:color="auto" w:sz="24" w:space="0"/>
            <w:left w:val="thinThickLargeGap" w:color="auto" w:sz="24" w:space="0"/>
            <w:bottom w:val="thickThinLargeGap" w:color="auto" w:sz="24" w:space="0"/>
            <w:right w:val="thickThinLargeGap" w:color="auto" w:sz="2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exact"/>
          <w:jc w:val="center"/>
        </w:trPr>
        <w:tc>
          <w:tcPr>
            <w:tcW w:w="455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5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5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5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5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5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5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5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5" w:type="dxa"/>
          </w:tcPr>
          <w:p>
            <w:pPr>
              <w:spacing w:line="280" w:lineRule="exact"/>
              <w:rPr>
                <w:i/>
                <w:sz w:val="24"/>
              </w:rPr>
            </w:pPr>
          </w:p>
        </w:tc>
        <w:tc>
          <w:tcPr>
            <w:tcW w:w="455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5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5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5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5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5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6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6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7" w:type="dxa"/>
          </w:tcPr>
          <w:p>
            <w:pPr>
              <w:spacing w:line="280" w:lineRule="exact"/>
              <w:rPr>
                <w:sz w:val="24"/>
              </w:rPr>
            </w:pPr>
          </w:p>
        </w:tc>
      </w:tr>
      <w:tr>
        <w:tblPrEx>
          <w:tblBorders>
            <w:top w:val="thinThickLargeGap" w:color="auto" w:sz="24" w:space="0"/>
            <w:left w:val="thinThickLargeGap" w:color="auto" w:sz="24" w:space="0"/>
            <w:bottom w:val="thickThinLargeGap" w:color="auto" w:sz="24" w:space="0"/>
            <w:right w:val="thickThinLargeGap" w:color="auto" w:sz="2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7" w:hRule="exact"/>
          <w:jc w:val="center"/>
        </w:trPr>
        <w:tc>
          <w:tcPr>
            <w:tcW w:w="8194" w:type="dxa"/>
            <w:gridSpan w:val="18"/>
          </w:tcPr>
          <w:p>
            <w:pPr>
              <w:spacing w:line="280" w:lineRule="exact"/>
              <w:rPr>
                <w:i/>
                <w:sz w:val="24"/>
              </w:rPr>
            </w:pPr>
          </w:p>
        </w:tc>
      </w:tr>
      <w:tr>
        <w:tblPrEx>
          <w:tblBorders>
            <w:top w:val="thinThickLargeGap" w:color="auto" w:sz="24" w:space="0"/>
            <w:left w:val="thinThickLargeGap" w:color="auto" w:sz="24" w:space="0"/>
            <w:bottom w:val="thickThinLargeGap" w:color="auto" w:sz="24" w:space="0"/>
            <w:right w:val="thickThinLargeGap" w:color="auto" w:sz="2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exact"/>
          <w:jc w:val="center"/>
        </w:trPr>
        <w:tc>
          <w:tcPr>
            <w:tcW w:w="455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5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5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5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5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5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5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5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5" w:type="dxa"/>
          </w:tcPr>
          <w:p>
            <w:pPr>
              <w:spacing w:line="280" w:lineRule="exact"/>
              <w:rPr>
                <w:i/>
                <w:sz w:val="24"/>
              </w:rPr>
            </w:pPr>
          </w:p>
        </w:tc>
        <w:tc>
          <w:tcPr>
            <w:tcW w:w="455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5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5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5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5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5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6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6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7" w:type="dxa"/>
          </w:tcPr>
          <w:p>
            <w:pPr>
              <w:spacing w:line="280" w:lineRule="exact"/>
              <w:rPr>
                <w:sz w:val="24"/>
              </w:rPr>
            </w:pPr>
          </w:p>
        </w:tc>
      </w:tr>
      <w:tr>
        <w:tblPrEx>
          <w:tblBorders>
            <w:top w:val="thinThickLargeGap" w:color="auto" w:sz="24" w:space="0"/>
            <w:left w:val="thinThickLargeGap" w:color="auto" w:sz="24" w:space="0"/>
            <w:bottom w:val="thickThinLargeGap" w:color="auto" w:sz="24" w:space="0"/>
            <w:right w:val="thickThinLargeGap" w:color="auto" w:sz="2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7" w:hRule="exact"/>
          <w:jc w:val="center"/>
        </w:trPr>
        <w:tc>
          <w:tcPr>
            <w:tcW w:w="8194" w:type="dxa"/>
            <w:gridSpan w:val="18"/>
          </w:tcPr>
          <w:p>
            <w:pPr>
              <w:spacing w:line="280" w:lineRule="exact"/>
              <w:rPr>
                <w:i/>
                <w:sz w:val="24"/>
              </w:rPr>
            </w:pPr>
          </w:p>
        </w:tc>
      </w:tr>
      <w:tr>
        <w:tblPrEx>
          <w:tblBorders>
            <w:top w:val="thinThickLargeGap" w:color="auto" w:sz="24" w:space="0"/>
            <w:left w:val="thinThickLargeGap" w:color="auto" w:sz="24" w:space="0"/>
            <w:bottom w:val="thickThinLargeGap" w:color="auto" w:sz="24" w:space="0"/>
            <w:right w:val="thickThinLargeGap" w:color="auto" w:sz="2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exact"/>
          <w:jc w:val="center"/>
        </w:trPr>
        <w:tc>
          <w:tcPr>
            <w:tcW w:w="455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5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5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5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5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5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5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5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5" w:type="dxa"/>
          </w:tcPr>
          <w:p>
            <w:pPr>
              <w:spacing w:line="280" w:lineRule="exact"/>
              <w:rPr>
                <w:i/>
                <w:sz w:val="24"/>
              </w:rPr>
            </w:pPr>
          </w:p>
        </w:tc>
        <w:tc>
          <w:tcPr>
            <w:tcW w:w="455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5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5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5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5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5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6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6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7" w:type="dxa"/>
          </w:tcPr>
          <w:p>
            <w:pPr>
              <w:spacing w:line="280" w:lineRule="exact"/>
              <w:rPr>
                <w:sz w:val="24"/>
              </w:rPr>
            </w:pPr>
          </w:p>
        </w:tc>
      </w:tr>
      <w:tr>
        <w:tblPrEx>
          <w:tblBorders>
            <w:top w:val="thinThickLargeGap" w:color="auto" w:sz="24" w:space="0"/>
            <w:left w:val="thinThickLargeGap" w:color="auto" w:sz="24" w:space="0"/>
            <w:bottom w:val="thickThinLargeGap" w:color="auto" w:sz="24" w:space="0"/>
            <w:right w:val="thickThinLargeGap" w:color="auto" w:sz="2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7" w:hRule="exact"/>
          <w:jc w:val="center"/>
        </w:trPr>
        <w:tc>
          <w:tcPr>
            <w:tcW w:w="8194" w:type="dxa"/>
            <w:gridSpan w:val="18"/>
          </w:tcPr>
          <w:p>
            <w:pPr>
              <w:spacing w:line="280" w:lineRule="exact"/>
              <w:rPr>
                <w:i/>
                <w:sz w:val="24"/>
              </w:rPr>
            </w:pPr>
          </w:p>
        </w:tc>
      </w:tr>
      <w:tr>
        <w:tblPrEx>
          <w:tblBorders>
            <w:top w:val="thinThickLargeGap" w:color="auto" w:sz="24" w:space="0"/>
            <w:left w:val="thinThickLargeGap" w:color="auto" w:sz="24" w:space="0"/>
            <w:bottom w:val="thickThinLargeGap" w:color="auto" w:sz="24" w:space="0"/>
            <w:right w:val="thickThinLargeGap" w:color="auto" w:sz="2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exact"/>
          <w:jc w:val="center"/>
        </w:trPr>
        <w:tc>
          <w:tcPr>
            <w:tcW w:w="455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5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5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5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5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5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5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5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5" w:type="dxa"/>
          </w:tcPr>
          <w:p>
            <w:pPr>
              <w:spacing w:line="280" w:lineRule="exact"/>
              <w:rPr>
                <w:i/>
                <w:sz w:val="24"/>
              </w:rPr>
            </w:pPr>
          </w:p>
        </w:tc>
        <w:tc>
          <w:tcPr>
            <w:tcW w:w="455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5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5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5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5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5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6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6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7" w:type="dxa"/>
          </w:tcPr>
          <w:p>
            <w:pPr>
              <w:spacing w:line="280" w:lineRule="exact"/>
              <w:rPr>
                <w:sz w:val="24"/>
              </w:rPr>
            </w:pPr>
          </w:p>
        </w:tc>
      </w:tr>
      <w:tr>
        <w:tblPrEx>
          <w:tblBorders>
            <w:top w:val="thinThickLargeGap" w:color="auto" w:sz="24" w:space="0"/>
            <w:left w:val="thinThickLargeGap" w:color="auto" w:sz="24" w:space="0"/>
            <w:bottom w:val="thickThinLargeGap" w:color="auto" w:sz="24" w:space="0"/>
            <w:right w:val="thickThinLargeGap" w:color="auto" w:sz="2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7" w:hRule="exact"/>
          <w:jc w:val="center"/>
        </w:trPr>
        <w:tc>
          <w:tcPr>
            <w:tcW w:w="8194" w:type="dxa"/>
            <w:gridSpan w:val="18"/>
          </w:tcPr>
          <w:p>
            <w:pPr>
              <w:spacing w:line="280" w:lineRule="exact"/>
              <w:rPr>
                <w:i/>
                <w:sz w:val="24"/>
              </w:rPr>
            </w:pPr>
            <w:r>
              <w:rPr>
                <w:rFonts w:hint="eastAsia"/>
                <w:i/>
                <w:sz w:val="24"/>
              </w:rPr>
              <w:t xml:space="preserve">      </w:t>
            </w:r>
          </w:p>
        </w:tc>
      </w:tr>
      <w:tr>
        <w:tblPrEx>
          <w:tblBorders>
            <w:top w:val="thinThickLargeGap" w:color="auto" w:sz="24" w:space="0"/>
            <w:left w:val="thinThickLargeGap" w:color="auto" w:sz="24" w:space="0"/>
            <w:bottom w:val="thickThinLargeGap" w:color="auto" w:sz="24" w:space="0"/>
            <w:right w:val="thickThinLargeGap" w:color="auto" w:sz="2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exact"/>
          <w:jc w:val="center"/>
        </w:trPr>
        <w:tc>
          <w:tcPr>
            <w:tcW w:w="455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5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5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5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5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5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5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5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5" w:type="dxa"/>
          </w:tcPr>
          <w:p>
            <w:pPr>
              <w:spacing w:line="280" w:lineRule="exact"/>
              <w:rPr>
                <w:i/>
                <w:sz w:val="24"/>
              </w:rPr>
            </w:pPr>
          </w:p>
        </w:tc>
        <w:tc>
          <w:tcPr>
            <w:tcW w:w="455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5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5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5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5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5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6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6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7" w:type="dxa"/>
          </w:tcPr>
          <w:p>
            <w:pPr>
              <w:spacing w:line="280" w:lineRule="exact"/>
              <w:rPr>
                <w:sz w:val="24"/>
              </w:rPr>
            </w:pPr>
          </w:p>
        </w:tc>
      </w:tr>
      <w:tr>
        <w:tblPrEx>
          <w:tblBorders>
            <w:top w:val="thinThickLargeGap" w:color="auto" w:sz="24" w:space="0"/>
            <w:left w:val="thinThickLargeGap" w:color="auto" w:sz="24" w:space="0"/>
            <w:bottom w:val="thickThinLargeGap" w:color="auto" w:sz="24" w:space="0"/>
            <w:right w:val="thickThinLargeGap" w:color="auto" w:sz="2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7" w:hRule="exact"/>
          <w:jc w:val="center"/>
        </w:trPr>
        <w:tc>
          <w:tcPr>
            <w:tcW w:w="8194" w:type="dxa"/>
            <w:gridSpan w:val="18"/>
          </w:tcPr>
          <w:p>
            <w:pPr>
              <w:spacing w:line="280" w:lineRule="exact"/>
              <w:ind w:firstLine="5580" w:firstLineChars="3100"/>
              <w:rPr>
                <w:i/>
                <w:sz w:val="18"/>
                <w:szCs w:val="18"/>
              </w:rPr>
            </w:pPr>
          </w:p>
        </w:tc>
      </w:tr>
      <w:tr>
        <w:tblPrEx>
          <w:tblBorders>
            <w:top w:val="thinThickLargeGap" w:color="auto" w:sz="24" w:space="0"/>
            <w:left w:val="thinThickLargeGap" w:color="auto" w:sz="24" w:space="0"/>
            <w:bottom w:val="thickThinLargeGap" w:color="auto" w:sz="24" w:space="0"/>
            <w:right w:val="thickThinLargeGap" w:color="auto" w:sz="2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exact"/>
          <w:jc w:val="center"/>
        </w:trPr>
        <w:tc>
          <w:tcPr>
            <w:tcW w:w="455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5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5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5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5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5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5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5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5" w:type="dxa"/>
          </w:tcPr>
          <w:p>
            <w:pPr>
              <w:spacing w:line="280" w:lineRule="exact"/>
              <w:rPr>
                <w:i/>
                <w:sz w:val="24"/>
              </w:rPr>
            </w:pPr>
          </w:p>
        </w:tc>
        <w:tc>
          <w:tcPr>
            <w:tcW w:w="455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5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5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5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5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5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6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6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7" w:type="dxa"/>
          </w:tcPr>
          <w:p>
            <w:pPr>
              <w:spacing w:line="280" w:lineRule="exact"/>
              <w:rPr>
                <w:sz w:val="24"/>
              </w:rPr>
            </w:pPr>
          </w:p>
        </w:tc>
      </w:tr>
      <w:tr>
        <w:tblPrEx>
          <w:tblBorders>
            <w:top w:val="thinThickLargeGap" w:color="auto" w:sz="24" w:space="0"/>
            <w:left w:val="thinThickLargeGap" w:color="auto" w:sz="24" w:space="0"/>
            <w:bottom w:val="thickThinLargeGap" w:color="auto" w:sz="24" w:space="0"/>
            <w:right w:val="thickThinLargeGap" w:color="auto" w:sz="2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7" w:hRule="exact"/>
          <w:jc w:val="center"/>
        </w:trPr>
        <w:tc>
          <w:tcPr>
            <w:tcW w:w="8194" w:type="dxa"/>
            <w:gridSpan w:val="18"/>
          </w:tcPr>
          <w:p>
            <w:pPr>
              <w:spacing w:line="280" w:lineRule="exact"/>
              <w:rPr>
                <w:i/>
                <w:sz w:val="24"/>
              </w:rPr>
            </w:pPr>
          </w:p>
        </w:tc>
      </w:tr>
      <w:tr>
        <w:tblPrEx>
          <w:tblBorders>
            <w:top w:val="thinThickLargeGap" w:color="auto" w:sz="24" w:space="0"/>
            <w:left w:val="thinThickLargeGap" w:color="auto" w:sz="24" w:space="0"/>
            <w:bottom w:val="thickThinLargeGap" w:color="auto" w:sz="24" w:space="0"/>
            <w:right w:val="thickThinLargeGap" w:color="auto" w:sz="2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exact"/>
          <w:jc w:val="center"/>
        </w:trPr>
        <w:tc>
          <w:tcPr>
            <w:tcW w:w="455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5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5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5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5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5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5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5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5" w:type="dxa"/>
          </w:tcPr>
          <w:p>
            <w:pPr>
              <w:spacing w:line="280" w:lineRule="exact"/>
              <w:rPr>
                <w:i/>
                <w:sz w:val="24"/>
              </w:rPr>
            </w:pPr>
          </w:p>
        </w:tc>
        <w:tc>
          <w:tcPr>
            <w:tcW w:w="455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5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5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5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5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5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6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6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7" w:type="dxa"/>
          </w:tcPr>
          <w:p>
            <w:pPr>
              <w:spacing w:line="280" w:lineRule="exact"/>
              <w:rPr>
                <w:sz w:val="24"/>
              </w:rPr>
            </w:pPr>
          </w:p>
        </w:tc>
      </w:tr>
      <w:tr>
        <w:tblPrEx>
          <w:tblBorders>
            <w:top w:val="thinThickLargeGap" w:color="auto" w:sz="24" w:space="0"/>
            <w:left w:val="thinThickLargeGap" w:color="auto" w:sz="24" w:space="0"/>
            <w:bottom w:val="thickThinLargeGap" w:color="auto" w:sz="24" w:space="0"/>
            <w:right w:val="thickThinLargeGap" w:color="auto" w:sz="2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7" w:hRule="exact"/>
          <w:jc w:val="center"/>
        </w:trPr>
        <w:tc>
          <w:tcPr>
            <w:tcW w:w="8194" w:type="dxa"/>
            <w:gridSpan w:val="18"/>
          </w:tcPr>
          <w:p>
            <w:pPr>
              <w:spacing w:line="280" w:lineRule="exact"/>
              <w:rPr>
                <w:i/>
                <w:sz w:val="24"/>
              </w:rPr>
            </w:pPr>
          </w:p>
        </w:tc>
      </w:tr>
      <w:tr>
        <w:tblPrEx>
          <w:tblBorders>
            <w:top w:val="thinThickLargeGap" w:color="auto" w:sz="24" w:space="0"/>
            <w:left w:val="thinThickLargeGap" w:color="auto" w:sz="24" w:space="0"/>
            <w:bottom w:val="thickThinLargeGap" w:color="auto" w:sz="24" w:space="0"/>
            <w:right w:val="thickThinLargeGap" w:color="auto" w:sz="2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exact"/>
          <w:jc w:val="center"/>
        </w:trPr>
        <w:tc>
          <w:tcPr>
            <w:tcW w:w="455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5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5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5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5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5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5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5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5" w:type="dxa"/>
          </w:tcPr>
          <w:p>
            <w:pPr>
              <w:spacing w:line="280" w:lineRule="exact"/>
              <w:rPr>
                <w:i/>
                <w:sz w:val="24"/>
              </w:rPr>
            </w:pPr>
          </w:p>
        </w:tc>
        <w:tc>
          <w:tcPr>
            <w:tcW w:w="455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5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5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5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5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5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6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6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7" w:type="dxa"/>
          </w:tcPr>
          <w:p>
            <w:pPr>
              <w:spacing w:line="280" w:lineRule="exact"/>
              <w:rPr>
                <w:sz w:val="24"/>
              </w:rPr>
            </w:pPr>
          </w:p>
        </w:tc>
      </w:tr>
      <w:tr>
        <w:tblPrEx>
          <w:tblBorders>
            <w:top w:val="thinThickLargeGap" w:color="auto" w:sz="24" w:space="0"/>
            <w:left w:val="thinThickLargeGap" w:color="auto" w:sz="24" w:space="0"/>
            <w:bottom w:val="thickThinLargeGap" w:color="auto" w:sz="24" w:space="0"/>
            <w:right w:val="thickThinLargeGap" w:color="auto" w:sz="2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7" w:hRule="exact"/>
          <w:jc w:val="center"/>
        </w:trPr>
        <w:tc>
          <w:tcPr>
            <w:tcW w:w="8194" w:type="dxa"/>
            <w:gridSpan w:val="18"/>
          </w:tcPr>
          <w:p>
            <w:pPr>
              <w:spacing w:line="280" w:lineRule="exact"/>
              <w:rPr>
                <w:i/>
                <w:sz w:val="24"/>
              </w:rPr>
            </w:pPr>
          </w:p>
        </w:tc>
      </w:tr>
      <w:tr>
        <w:tblPrEx>
          <w:tblBorders>
            <w:top w:val="thinThickLargeGap" w:color="auto" w:sz="24" w:space="0"/>
            <w:left w:val="thinThickLargeGap" w:color="auto" w:sz="24" w:space="0"/>
            <w:bottom w:val="thickThinLargeGap" w:color="auto" w:sz="24" w:space="0"/>
            <w:right w:val="thickThinLargeGap" w:color="auto" w:sz="2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exact"/>
          <w:jc w:val="center"/>
        </w:trPr>
        <w:tc>
          <w:tcPr>
            <w:tcW w:w="455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5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5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5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5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5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5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5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5" w:type="dxa"/>
          </w:tcPr>
          <w:p>
            <w:pPr>
              <w:spacing w:line="280" w:lineRule="exact"/>
              <w:rPr>
                <w:i/>
                <w:sz w:val="24"/>
              </w:rPr>
            </w:pPr>
          </w:p>
        </w:tc>
        <w:tc>
          <w:tcPr>
            <w:tcW w:w="455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5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5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5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5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5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6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6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7" w:type="dxa"/>
          </w:tcPr>
          <w:p>
            <w:pPr>
              <w:spacing w:line="280" w:lineRule="exact"/>
              <w:rPr>
                <w:sz w:val="24"/>
              </w:rPr>
            </w:pPr>
          </w:p>
        </w:tc>
      </w:tr>
      <w:tr>
        <w:tblPrEx>
          <w:tblBorders>
            <w:top w:val="thinThickLargeGap" w:color="auto" w:sz="24" w:space="0"/>
            <w:left w:val="thinThickLargeGap" w:color="auto" w:sz="24" w:space="0"/>
            <w:bottom w:val="thickThinLargeGap" w:color="auto" w:sz="24" w:space="0"/>
            <w:right w:val="thickThinLargeGap" w:color="auto" w:sz="2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7" w:hRule="exact"/>
          <w:jc w:val="center"/>
        </w:trPr>
        <w:tc>
          <w:tcPr>
            <w:tcW w:w="8194" w:type="dxa"/>
            <w:gridSpan w:val="18"/>
          </w:tcPr>
          <w:p>
            <w:pPr>
              <w:spacing w:line="280" w:lineRule="exact"/>
              <w:rPr>
                <w:i/>
                <w:sz w:val="24"/>
              </w:rPr>
            </w:pPr>
          </w:p>
        </w:tc>
      </w:tr>
      <w:tr>
        <w:tblPrEx>
          <w:tblBorders>
            <w:top w:val="thinThickLargeGap" w:color="auto" w:sz="24" w:space="0"/>
            <w:left w:val="thinThickLargeGap" w:color="auto" w:sz="24" w:space="0"/>
            <w:bottom w:val="thickThinLargeGap" w:color="auto" w:sz="24" w:space="0"/>
            <w:right w:val="thickThinLargeGap" w:color="auto" w:sz="2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exact"/>
          <w:jc w:val="center"/>
        </w:trPr>
        <w:tc>
          <w:tcPr>
            <w:tcW w:w="455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5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5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5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5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5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5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5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5" w:type="dxa"/>
          </w:tcPr>
          <w:p>
            <w:pPr>
              <w:spacing w:line="280" w:lineRule="exact"/>
              <w:rPr>
                <w:i/>
                <w:sz w:val="24"/>
              </w:rPr>
            </w:pPr>
          </w:p>
        </w:tc>
        <w:tc>
          <w:tcPr>
            <w:tcW w:w="455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5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5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5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5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5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6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6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7" w:type="dxa"/>
          </w:tcPr>
          <w:p>
            <w:pPr>
              <w:spacing w:line="280" w:lineRule="exact"/>
              <w:rPr>
                <w:sz w:val="24"/>
              </w:rPr>
            </w:pPr>
          </w:p>
        </w:tc>
      </w:tr>
      <w:tr>
        <w:tblPrEx>
          <w:tblBorders>
            <w:top w:val="thinThickLargeGap" w:color="auto" w:sz="24" w:space="0"/>
            <w:left w:val="thinThickLargeGap" w:color="auto" w:sz="24" w:space="0"/>
            <w:bottom w:val="thickThinLargeGap" w:color="auto" w:sz="24" w:space="0"/>
            <w:right w:val="thickThinLargeGap" w:color="auto" w:sz="2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7" w:hRule="exact"/>
          <w:jc w:val="center"/>
        </w:trPr>
        <w:tc>
          <w:tcPr>
            <w:tcW w:w="8194" w:type="dxa"/>
            <w:gridSpan w:val="18"/>
          </w:tcPr>
          <w:p>
            <w:pPr>
              <w:spacing w:line="280" w:lineRule="exact"/>
              <w:rPr>
                <w:i/>
                <w:sz w:val="24"/>
              </w:rPr>
            </w:pPr>
          </w:p>
        </w:tc>
      </w:tr>
      <w:tr>
        <w:tblPrEx>
          <w:tblBorders>
            <w:top w:val="thinThickLargeGap" w:color="auto" w:sz="24" w:space="0"/>
            <w:left w:val="thinThickLargeGap" w:color="auto" w:sz="24" w:space="0"/>
            <w:bottom w:val="thickThinLargeGap" w:color="auto" w:sz="24" w:space="0"/>
            <w:right w:val="thickThinLargeGap" w:color="auto" w:sz="2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exact"/>
          <w:jc w:val="center"/>
        </w:trPr>
        <w:tc>
          <w:tcPr>
            <w:tcW w:w="455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5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5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5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5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5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5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5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5" w:type="dxa"/>
          </w:tcPr>
          <w:p>
            <w:pPr>
              <w:spacing w:line="280" w:lineRule="exact"/>
              <w:rPr>
                <w:i/>
                <w:sz w:val="24"/>
              </w:rPr>
            </w:pPr>
          </w:p>
        </w:tc>
        <w:tc>
          <w:tcPr>
            <w:tcW w:w="455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5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5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5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5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5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6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6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7" w:type="dxa"/>
          </w:tcPr>
          <w:p>
            <w:pPr>
              <w:spacing w:line="280" w:lineRule="exact"/>
              <w:rPr>
                <w:sz w:val="24"/>
              </w:rPr>
            </w:pPr>
          </w:p>
        </w:tc>
      </w:tr>
      <w:tr>
        <w:tblPrEx>
          <w:tblBorders>
            <w:top w:val="thinThickLargeGap" w:color="auto" w:sz="24" w:space="0"/>
            <w:left w:val="thinThickLargeGap" w:color="auto" w:sz="24" w:space="0"/>
            <w:bottom w:val="thickThinLargeGap" w:color="auto" w:sz="24" w:space="0"/>
            <w:right w:val="thickThinLargeGap" w:color="auto" w:sz="2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7" w:hRule="exact"/>
          <w:jc w:val="center"/>
        </w:trPr>
        <w:tc>
          <w:tcPr>
            <w:tcW w:w="8194" w:type="dxa"/>
            <w:gridSpan w:val="18"/>
          </w:tcPr>
          <w:p>
            <w:pPr>
              <w:spacing w:line="280" w:lineRule="exact"/>
              <w:rPr>
                <w:i/>
                <w:sz w:val="24"/>
              </w:rPr>
            </w:pPr>
          </w:p>
        </w:tc>
      </w:tr>
      <w:tr>
        <w:tblPrEx>
          <w:tblBorders>
            <w:top w:val="thinThickLargeGap" w:color="auto" w:sz="24" w:space="0"/>
            <w:left w:val="thinThickLargeGap" w:color="auto" w:sz="24" w:space="0"/>
            <w:bottom w:val="thickThinLargeGap" w:color="auto" w:sz="24" w:space="0"/>
            <w:right w:val="thickThinLargeGap" w:color="auto" w:sz="2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exact"/>
          <w:jc w:val="center"/>
        </w:trPr>
        <w:tc>
          <w:tcPr>
            <w:tcW w:w="455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5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5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5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5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5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5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5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5" w:type="dxa"/>
          </w:tcPr>
          <w:p>
            <w:pPr>
              <w:spacing w:line="280" w:lineRule="exact"/>
              <w:rPr>
                <w:i/>
                <w:sz w:val="24"/>
              </w:rPr>
            </w:pPr>
          </w:p>
        </w:tc>
        <w:tc>
          <w:tcPr>
            <w:tcW w:w="455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5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5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5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5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5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6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6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7" w:type="dxa"/>
          </w:tcPr>
          <w:p>
            <w:pPr>
              <w:spacing w:line="280" w:lineRule="exact"/>
              <w:rPr>
                <w:sz w:val="24"/>
              </w:rPr>
            </w:pPr>
          </w:p>
        </w:tc>
      </w:tr>
      <w:tr>
        <w:tblPrEx>
          <w:tblBorders>
            <w:top w:val="thinThickLargeGap" w:color="auto" w:sz="24" w:space="0"/>
            <w:left w:val="thinThickLargeGap" w:color="auto" w:sz="24" w:space="0"/>
            <w:bottom w:val="thickThinLargeGap" w:color="auto" w:sz="24" w:space="0"/>
            <w:right w:val="thickThinLargeGap" w:color="auto" w:sz="2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7" w:hRule="exact"/>
          <w:jc w:val="center"/>
        </w:trPr>
        <w:tc>
          <w:tcPr>
            <w:tcW w:w="8194" w:type="dxa"/>
            <w:gridSpan w:val="18"/>
          </w:tcPr>
          <w:p>
            <w:pPr>
              <w:spacing w:line="280" w:lineRule="exact"/>
              <w:rPr>
                <w:i/>
                <w:sz w:val="24"/>
              </w:rPr>
            </w:pPr>
          </w:p>
        </w:tc>
      </w:tr>
      <w:tr>
        <w:tblPrEx>
          <w:tblBorders>
            <w:top w:val="thinThickLargeGap" w:color="auto" w:sz="24" w:space="0"/>
            <w:left w:val="thinThickLargeGap" w:color="auto" w:sz="24" w:space="0"/>
            <w:bottom w:val="thickThinLargeGap" w:color="auto" w:sz="24" w:space="0"/>
            <w:right w:val="thickThinLargeGap" w:color="auto" w:sz="2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exact"/>
          <w:jc w:val="center"/>
        </w:trPr>
        <w:tc>
          <w:tcPr>
            <w:tcW w:w="455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5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5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5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5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5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5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5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5" w:type="dxa"/>
          </w:tcPr>
          <w:p>
            <w:pPr>
              <w:spacing w:line="280" w:lineRule="exact"/>
              <w:rPr>
                <w:i/>
                <w:sz w:val="24"/>
              </w:rPr>
            </w:pPr>
          </w:p>
        </w:tc>
        <w:tc>
          <w:tcPr>
            <w:tcW w:w="455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5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5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5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5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5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6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6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7" w:type="dxa"/>
          </w:tcPr>
          <w:p>
            <w:pPr>
              <w:spacing w:line="280" w:lineRule="exact"/>
              <w:rPr>
                <w:sz w:val="24"/>
              </w:rPr>
            </w:pPr>
          </w:p>
        </w:tc>
      </w:tr>
      <w:tr>
        <w:tblPrEx>
          <w:tblBorders>
            <w:top w:val="thinThickLargeGap" w:color="auto" w:sz="24" w:space="0"/>
            <w:left w:val="thinThickLargeGap" w:color="auto" w:sz="24" w:space="0"/>
            <w:bottom w:val="thickThinLargeGap" w:color="auto" w:sz="24" w:space="0"/>
            <w:right w:val="thickThinLargeGap" w:color="auto" w:sz="2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7" w:hRule="exact"/>
          <w:jc w:val="center"/>
        </w:trPr>
        <w:tc>
          <w:tcPr>
            <w:tcW w:w="8194" w:type="dxa"/>
            <w:gridSpan w:val="18"/>
          </w:tcPr>
          <w:p>
            <w:pPr>
              <w:spacing w:line="280" w:lineRule="exact"/>
              <w:rPr>
                <w:i/>
                <w:sz w:val="24"/>
              </w:rPr>
            </w:pPr>
          </w:p>
        </w:tc>
      </w:tr>
      <w:tr>
        <w:tblPrEx>
          <w:tblBorders>
            <w:top w:val="thinThickLargeGap" w:color="auto" w:sz="24" w:space="0"/>
            <w:left w:val="thinThickLargeGap" w:color="auto" w:sz="24" w:space="0"/>
            <w:bottom w:val="thickThinLargeGap" w:color="auto" w:sz="24" w:space="0"/>
            <w:right w:val="thickThinLargeGap" w:color="auto" w:sz="2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exact"/>
          <w:jc w:val="center"/>
        </w:trPr>
        <w:tc>
          <w:tcPr>
            <w:tcW w:w="455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5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5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5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5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5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5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5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5" w:type="dxa"/>
          </w:tcPr>
          <w:p>
            <w:pPr>
              <w:spacing w:line="280" w:lineRule="exact"/>
              <w:rPr>
                <w:i/>
                <w:sz w:val="24"/>
              </w:rPr>
            </w:pPr>
          </w:p>
        </w:tc>
        <w:tc>
          <w:tcPr>
            <w:tcW w:w="455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5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5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5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5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5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6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6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7" w:type="dxa"/>
          </w:tcPr>
          <w:p>
            <w:pPr>
              <w:spacing w:line="280" w:lineRule="exact"/>
              <w:rPr>
                <w:sz w:val="24"/>
              </w:rPr>
            </w:pPr>
          </w:p>
        </w:tc>
      </w:tr>
      <w:tr>
        <w:tblPrEx>
          <w:tblBorders>
            <w:top w:val="thinThickLargeGap" w:color="auto" w:sz="24" w:space="0"/>
            <w:left w:val="thinThickLargeGap" w:color="auto" w:sz="24" w:space="0"/>
            <w:bottom w:val="thickThinLargeGap" w:color="auto" w:sz="24" w:space="0"/>
            <w:right w:val="thickThinLargeGap" w:color="auto" w:sz="2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7" w:hRule="exact"/>
          <w:jc w:val="center"/>
        </w:trPr>
        <w:tc>
          <w:tcPr>
            <w:tcW w:w="8194" w:type="dxa"/>
            <w:gridSpan w:val="18"/>
          </w:tcPr>
          <w:p>
            <w:pPr>
              <w:spacing w:line="280" w:lineRule="exact"/>
              <w:rPr>
                <w:i/>
                <w:sz w:val="24"/>
              </w:rPr>
            </w:pPr>
          </w:p>
        </w:tc>
      </w:tr>
      <w:tr>
        <w:tblPrEx>
          <w:tblBorders>
            <w:top w:val="thinThickLargeGap" w:color="auto" w:sz="24" w:space="0"/>
            <w:left w:val="thinThickLargeGap" w:color="auto" w:sz="24" w:space="0"/>
            <w:bottom w:val="thickThinLargeGap" w:color="auto" w:sz="24" w:space="0"/>
            <w:right w:val="thickThinLargeGap" w:color="auto" w:sz="2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exact"/>
          <w:jc w:val="center"/>
        </w:trPr>
        <w:tc>
          <w:tcPr>
            <w:tcW w:w="455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5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5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5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5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5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5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5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5" w:type="dxa"/>
          </w:tcPr>
          <w:p>
            <w:pPr>
              <w:spacing w:line="280" w:lineRule="exact"/>
              <w:rPr>
                <w:i/>
                <w:sz w:val="24"/>
              </w:rPr>
            </w:pPr>
          </w:p>
        </w:tc>
        <w:tc>
          <w:tcPr>
            <w:tcW w:w="455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5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5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5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5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5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6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6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7" w:type="dxa"/>
          </w:tcPr>
          <w:p>
            <w:pPr>
              <w:spacing w:line="280" w:lineRule="exact"/>
              <w:rPr>
                <w:sz w:val="24"/>
              </w:rPr>
            </w:pPr>
          </w:p>
        </w:tc>
      </w:tr>
      <w:tr>
        <w:tblPrEx>
          <w:tblBorders>
            <w:top w:val="thinThickLargeGap" w:color="auto" w:sz="24" w:space="0"/>
            <w:left w:val="thinThickLargeGap" w:color="auto" w:sz="24" w:space="0"/>
            <w:bottom w:val="thickThinLargeGap" w:color="auto" w:sz="24" w:space="0"/>
            <w:right w:val="thickThinLargeGap" w:color="auto" w:sz="2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exact"/>
          <w:jc w:val="center"/>
        </w:trPr>
        <w:tc>
          <w:tcPr>
            <w:tcW w:w="8194" w:type="dxa"/>
            <w:gridSpan w:val="18"/>
          </w:tcPr>
          <w:p>
            <w:pPr>
              <w:spacing w:line="280" w:lineRule="exact"/>
              <w:rPr>
                <w:i/>
                <w:sz w:val="24"/>
              </w:rPr>
            </w:pPr>
          </w:p>
        </w:tc>
      </w:tr>
      <w:tr>
        <w:tblPrEx>
          <w:tblBorders>
            <w:top w:val="thinThickLargeGap" w:color="auto" w:sz="24" w:space="0"/>
            <w:left w:val="thinThickLargeGap" w:color="auto" w:sz="24" w:space="0"/>
            <w:bottom w:val="thickThinLargeGap" w:color="auto" w:sz="24" w:space="0"/>
            <w:right w:val="thickThinLargeGap" w:color="auto" w:sz="2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exact"/>
          <w:jc w:val="center"/>
        </w:trPr>
        <w:tc>
          <w:tcPr>
            <w:tcW w:w="455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5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5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5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5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5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5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5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5" w:type="dxa"/>
          </w:tcPr>
          <w:p>
            <w:pPr>
              <w:spacing w:line="280" w:lineRule="exact"/>
              <w:rPr>
                <w:i/>
                <w:sz w:val="24"/>
              </w:rPr>
            </w:pPr>
          </w:p>
        </w:tc>
        <w:tc>
          <w:tcPr>
            <w:tcW w:w="455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5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5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5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5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5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6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6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7" w:type="dxa"/>
          </w:tcPr>
          <w:p>
            <w:pPr>
              <w:spacing w:line="280" w:lineRule="exact"/>
              <w:rPr>
                <w:sz w:val="24"/>
              </w:rPr>
            </w:pPr>
          </w:p>
        </w:tc>
      </w:tr>
      <w:tr>
        <w:tblPrEx>
          <w:tblBorders>
            <w:top w:val="thinThickLargeGap" w:color="auto" w:sz="24" w:space="0"/>
            <w:left w:val="thinThickLargeGap" w:color="auto" w:sz="24" w:space="0"/>
            <w:bottom w:val="thickThinLargeGap" w:color="auto" w:sz="24" w:space="0"/>
            <w:right w:val="thickThinLargeGap" w:color="auto" w:sz="2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" w:hRule="exact"/>
          <w:jc w:val="center"/>
        </w:trPr>
        <w:tc>
          <w:tcPr>
            <w:tcW w:w="455" w:type="dxa"/>
          </w:tcPr>
          <w:p>
            <w:pPr>
              <w:spacing w:line="280" w:lineRule="exact"/>
              <w:rPr>
                <w:sz w:val="24"/>
              </w:rPr>
            </w:pPr>
          </w:p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5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5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5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5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5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5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5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5" w:type="dxa"/>
          </w:tcPr>
          <w:p>
            <w:pPr>
              <w:spacing w:line="280" w:lineRule="exact"/>
              <w:rPr>
                <w:i/>
                <w:sz w:val="24"/>
              </w:rPr>
            </w:pPr>
          </w:p>
        </w:tc>
        <w:tc>
          <w:tcPr>
            <w:tcW w:w="455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5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5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5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5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5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6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6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7" w:type="dxa"/>
          </w:tcPr>
          <w:p>
            <w:pPr>
              <w:spacing w:line="280" w:lineRule="exact"/>
              <w:rPr>
                <w:sz w:val="24"/>
              </w:rPr>
            </w:pPr>
          </w:p>
        </w:tc>
      </w:tr>
      <w:tr>
        <w:tblPrEx>
          <w:tblBorders>
            <w:top w:val="thinThickLargeGap" w:color="auto" w:sz="24" w:space="0"/>
            <w:left w:val="thinThickLargeGap" w:color="auto" w:sz="24" w:space="0"/>
            <w:bottom w:val="thickThinLargeGap" w:color="auto" w:sz="24" w:space="0"/>
            <w:right w:val="thickThinLargeGap" w:color="auto" w:sz="2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7" w:hRule="exact"/>
          <w:jc w:val="center"/>
        </w:trPr>
        <w:tc>
          <w:tcPr>
            <w:tcW w:w="8194" w:type="dxa"/>
            <w:gridSpan w:val="18"/>
          </w:tcPr>
          <w:p>
            <w:pPr>
              <w:spacing w:line="280" w:lineRule="exact"/>
              <w:rPr>
                <w:i/>
                <w:sz w:val="24"/>
              </w:rPr>
            </w:pPr>
          </w:p>
        </w:tc>
      </w:tr>
      <w:tr>
        <w:tblPrEx>
          <w:tblBorders>
            <w:top w:val="thinThickLargeGap" w:color="auto" w:sz="24" w:space="0"/>
            <w:left w:val="thinThickLargeGap" w:color="auto" w:sz="24" w:space="0"/>
            <w:bottom w:val="thickThinLargeGap" w:color="auto" w:sz="24" w:space="0"/>
            <w:right w:val="thickThinLargeGap" w:color="auto" w:sz="2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exact"/>
          <w:jc w:val="center"/>
        </w:trPr>
        <w:tc>
          <w:tcPr>
            <w:tcW w:w="455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5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5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5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5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5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5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5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5" w:type="dxa"/>
          </w:tcPr>
          <w:p>
            <w:pPr>
              <w:spacing w:line="280" w:lineRule="exact"/>
              <w:rPr>
                <w:i/>
                <w:sz w:val="24"/>
              </w:rPr>
            </w:pPr>
          </w:p>
        </w:tc>
        <w:tc>
          <w:tcPr>
            <w:tcW w:w="455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5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5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5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5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5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6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6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7" w:type="dxa"/>
          </w:tcPr>
          <w:p>
            <w:pPr>
              <w:spacing w:line="280" w:lineRule="exact"/>
              <w:rPr>
                <w:sz w:val="24"/>
              </w:rPr>
            </w:pPr>
          </w:p>
        </w:tc>
      </w:tr>
      <w:tr>
        <w:tblPrEx>
          <w:tblBorders>
            <w:top w:val="thinThickLargeGap" w:color="auto" w:sz="24" w:space="0"/>
            <w:left w:val="thinThickLargeGap" w:color="auto" w:sz="24" w:space="0"/>
            <w:bottom w:val="thickThinLargeGap" w:color="auto" w:sz="24" w:space="0"/>
            <w:right w:val="thickThinLargeGap" w:color="auto" w:sz="2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7" w:hRule="exact"/>
          <w:jc w:val="center"/>
        </w:trPr>
        <w:tc>
          <w:tcPr>
            <w:tcW w:w="8194" w:type="dxa"/>
            <w:gridSpan w:val="18"/>
          </w:tcPr>
          <w:p>
            <w:pPr>
              <w:spacing w:line="280" w:lineRule="exact"/>
              <w:rPr>
                <w:i/>
                <w:sz w:val="24"/>
              </w:rPr>
            </w:pPr>
          </w:p>
        </w:tc>
      </w:tr>
      <w:tr>
        <w:tblPrEx>
          <w:tblBorders>
            <w:top w:val="thinThickLargeGap" w:color="auto" w:sz="24" w:space="0"/>
            <w:left w:val="thinThickLargeGap" w:color="auto" w:sz="24" w:space="0"/>
            <w:bottom w:val="thickThinLargeGap" w:color="auto" w:sz="24" w:space="0"/>
            <w:right w:val="thickThinLargeGap" w:color="auto" w:sz="2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exact"/>
          <w:jc w:val="center"/>
        </w:trPr>
        <w:tc>
          <w:tcPr>
            <w:tcW w:w="455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5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5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5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5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5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5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5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5" w:type="dxa"/>
          </w:tcPr>
          <w:p>
            <w:pPr>
              <w:spacing w:line="280" w:lineRule="exact"/>
              <w:rPr>
                <w:i/>
                <w:sz w:val="24"/>
              </w:rPr>
            </w:pPr>
          </w:p>
        </w:tc>
        <w:tc>
          <w:tcPr>
            <w:tcW w:w="455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5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5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5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5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5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6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6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7" w:type="dxa"/>
          </w:tcPr>
          <w:p>
            <w:pPr>
              <w:spacing w:line="280" w:lineRule="exact"/>
              <w:rPr>
                <w:sz w:val="24"/>
              </w:rPr>
            </w:pPr>
          </w:p>
        </w:tc>
      </w:tr>
      <w:tr>
        <w:tblPrEx>
          <w:tblBorders>
            <w:top w:val="thinThickLargeGap" w:color="auto" w:sz="24" w:space="0"/>
            <w:left w:val="thinThickLargeGap" w:color="auto" w:sz="24" w:space="0"/>
            <w:bottom w:val="thickThinLargeGap" w:color="auto" w:sz="24" w:space="0"/>
            <w:right w:val="thickThinLargeGap" w:color="auto" w:sz="2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7" w:hRule="exact"/>
          <w:jc w:val="center"/>
        </w:trPr>
        <w:tc>
          <w:tcPr>
            <w:tcW w:w="8194" w:type="dxa"/>
            <w:gridSpan w:val="18"/>
          </w:tcPr>
          <w:p>
            <w:pPr>
              <w:spacing w:line="280" w:lineRule="exact"/>
              <w:rPr>
                <w:i/>
                <w:sz w:val="24"/>
              </w:rPr>
            </w:pPr>
          </w:p>
        </w:tc>
      </w:tr>
      <w:tr>
        <w:tblPrEx>
          <w:tblBorders>
            <w:top w:val="thinThickLargeGap" w:color="auto" w:sz="24" w:space="0"/>
            <w:left w:val="thinThickLargeGap" w:color="auto" w:sz="24" w:space="0"/>
            <w:bottom w:val="thickThinLargeGap" w:color="auto" w:sz="24" w:space="0"/>
            <w:right w:val="thickThinLargeGap" w:color="auto" w:sz="2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exact"/>
          <w:jc w:val="center"/>
        </w:trPr>
        <w:tc>
          <w:tcPr>
            <w:tcW w:w="455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5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5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5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5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5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5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5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5" w:type="dxa"/>
          </w:tcPr>
          <w:p>
            <w:pPr>
              <w:spacing w:line="280" w:lineRule="exact"/>
              <w:rPr>
                <w:i/>
                <w:sz w:val="24"/>
              </w:rPr>
            </w:pPr>
          </w:p>
        </w:tc>
        <w:tc>
          <w:tcPr>
            <w:tcW w:w="455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5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5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5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5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5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6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6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7" w:type="dxa"/>
          </w:tcPr>
          <w:p>
            <w:pPr>
              <w:spacing w:line="280" w:lineRule="exact"/>
              <w:rPr>
                <w:sz w:val="24"/>
              </w:rPr>
            </w:pPr>
          </w:p>
        </w:tc>
      </w:tr>
      <w:tr>
        <w:tblPrEx>
          <w:tblBorders>
            <w:top w:val="thinThickLargeGap" w:color="auto" w:sz="24" w:space="0"/>
            <w:left w:val="thinThickLargeGap" w:color="auto" w:sz="24" w:space="0"/>
            <w:bottom w:val="thickThinLargeGap" w:color="auto" w:sz="24" w:space="0"/>
            <w:right w:val="thickThinLargeGap" w:color="auto" w:sz="2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7" w:hRule="exact"/>
          <w:jc w:val="center"/>
        </w:trPr>
        <w:tc>
          <w:tcPr>
            <w:tcW w:w="8194" w:type="dxa"/>
            <w:gridSpan w:val="18"/>
          </w:tcPr>
          <w:p>
            <w:pPr>
              <w:spacing w:line="280" w:lineRule="exact"/>
              <w:rPr>
                <w:i/>
                <w:sz w:val="24"/>
              </w:rPr>
            </w:pPr>
          </w:p>
        </w:tc>
      </w:tr>
      <w:tr>
        <w:tblPrEx>
          <w:tblBorders>
            <w:top w:val="thinThickLargeGap" w:color="auto" w:sz="24" w:space="0"/>
            <w:left w:val="thinThickLargeGap" w:color="auto" w:sz="24" w:space="0"/>
            <w:bottom w:val="thickThinLargeGap" w:color="auto" w:sz="24" w:space="0"/>
            <w:right w:val="thickThinLargeGap" w:color="auto" w:sz="2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exact"/>
          <w:jc w:val="center"/>
        </w:trPr>
        <w:tc>
          <w:tcPr>
            <w:tcW w:w="455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5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5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5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5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5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5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5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5" w:type="dxa"/>
          </w:tcPr>
          <w:p>
            <w:pPr>
              <w:spacing w:line="280" w:lineRule="exact"/>
              <w:rPr>
                <w:i/>
                <w:sz w:val="24"/>
              </w:rPr>
            </w:pPr>
          </w:p>
        </w:tc>
        <w:tc>
          <w:tcPr>
            <w:tcW w:w="455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5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5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5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5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5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6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6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7" w:type="dxa"/>
          </w:tcPr>
          <w:p>
            <w:pPr>
              <w:spacing w:line="280" w:lineRule="exact"/>
              <w:rPr>
                <w:sz w:val="24"/>
              </w:rPr>
            </w:pPr>
          </w:p>
        </w:tc>
      </w:tr>
      <w:tr>
        <w:tblPrEx>
          <w:tblBorders>
            <w:top w:val="thinThickLargeGap" w:color="auto" w:sz="24" w:space="0"/>
            <w:left w:val="thinThickLargeGap" w:color="auto" w:sz="24" w:space="0"/>
            <w:bottom w:val="thickThinLargeGap" w:color="auto" w:sz="24" w:space="0"/>
            <w:right w:val="thickThinLargeGap" w:color="auto" w:sz="2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7" w:hRule="exact"/>
          <w:jc w:val="center"/>
        </w:trPr>
        <w:tc>
          <w:tcPr>
            <w:tcW w:w="8194" w:type="dxa"/>
            <w:gridSpan w:val="18"/>
          </w:tcPr>
          <w:p>
            <w:pPr>
              <w:spacing w:line="280" w:lineRule="exact"/>
              <w:rPr>
                <w:i/>
                <w:sz w:val="24"/>
              </w:rPr>
            </w:pPr>
          </w:p>
        </w:tc>
      </w:tr>
      <w:tr>
        <w:tblPrEx>
          <w:tblBorders>
            <w:top w:val="thinThickLargeGap" w:color="auto" w:sz="24" w:space="0"/>
            <w:left w:val="thinThickLargeGap" w:color="auto" w:sz="24" w:space="0"/>
            <w:bottom w:val="thickThinLargeGap" w:color="auto" w:sz="24" w:space="0"/>
            <w:right w:val="thickThinLargeGap" w:color="auto" w:sz="2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exact"/>
          <w:jc w:val="center"/>
        </w:trPr>
        <w:tc>
          <w:tcPr>
            <w:tcW w:w="455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5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5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5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5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5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5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5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5" w:type="dxa"/>
          </w:tcPr>
          <w:p>
            <w:pPr>
              <w:spacing w:line="280" w:lineRule="exact"/>
              <w:rPr>
                <w:i/>
                <w:sz w:val="24"/>
              </w:rPr>
            </w:pPr>
          </w:p>
        </w:tc>
        <w:tc>
          <w:tcPr>
            <w:tcW w:w="455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5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5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5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5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5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6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6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7" w:type="dxa"/>
          </w:tcPr>
          <w:p>
            <w:pPr>
              <w:spacing w:line="280" w:lineRule="exact"/>
              <w:rPr>
                <w:sz w:val="24"/>
              </w:rPr>
            </w:pPr>
          </w:p>
        </w:tc>
      </w:tr>
      <w:tr>
        <w:tblPrEx>
          <w:tblBorders>
            <w:top w:val="thinThickLargeGap" w:color="auto" w:sz="24" w:space="0"/>
            <w:left w:val="thinThickLargeGap" w:color="auto" w:sz="24" w:space="0"/>
            <w:bottom w:val="thickThinLargeGap" w:color="auto" w:sz="24" w:space="0"/>
            <w:right w:val="thickThinLargeGap" w:color="auto" w:sz="2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7" w:hRule="exact"/>
          <w:jc w:val="center"/>
        </w:trPr>
        <w:tc>
          <w:tcPr>
            <w:tcW w:w="8194" w:type="dxa"/>
            <w:gridSpan w:val="18"/>
          </w:tcPr>
          <w:p>
            <w:pPr>
              <w:spacing w:line="280" w:lineRule="exact"/>
              <w:rPr>
                <w:i/>
                <w:sz w:val="24"/>
              </w:rPr>
            </w:pPr>
          </w:p>
        </w:tc>
      </w:tr>
      <w:tr>
        <w:tblPrEx>
          <w:tblBorders>
            <w:top w:val="thinThickLargeGap" w:color="auto" w:sz="24" w:space="0"/>
            <w:left w:val="thinThickLargeGap" w:color="auto" w:sz="24" w:space="0"/>
            <w:bottom w:val="thickThinLargeGap" w:color="auto" w:sz="24" w:space="0"/>
            <w:right w:val="thickThinLargeGap" w:color="auto" w:sz="2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exact"/>
          <w:jc w:val="center"/>
        </w:trPr>
        <w:tc>
          <w:tcPr>
            <w:tcW w:w="455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5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5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5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5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5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5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5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5" w:type="dxa"/>
          </w:tcPr>
          <w:p>
            <w:pPr>
              <w:spacing w:line="280" w:lineRule="exact"/>
              <w:rPr>
                <w:i/>
                <w:sz w:val="24"/>
              </w:rPr>
            </w:pPr>
          </w:p>
        </w:tc>
        <w:tc>
          <w:tcPr>
            <w:tcW w:w="455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5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5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5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5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5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6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6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7" w:type="dxa"/>
          </w:tcPr>
          <w:p>
            <w:pPr>
              <w:spacing w:line="280" w:lineRule="exact"/>
              <w:rPr>
                <w:sz w:val="24"/>
              </w:rPr>
            </w:pPr>
          </w:p>
        </w:tc>
      </w:tr>
      <w:tr>
        <w:tblPrEx>
          <w:tblBorders>
            <w:top w:val="thinThickLargeGap" w:color="auto" w:sz="24" w:space="0"/>
            <w:left w:val="thinThickLargeGap" w:color="auto" w:sz="24" w:space="0"/>
            <w:bottom w:val="thickThinLargeGap" w:color="auto" w:sz="24" w:space="0"/>
            <w:right w:val="thickThinLargeGap" w:color="auto" w:sz="2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7" w:hRule="exact"/>
          <w:jc w:val="center"/>
        </w:trPr>
        <w:tc>
          <w:tcPr>
            <w:tcW w:w="8194" w:type="dxa"/>
            <w:gridSpan w:val="18"/>
          </w:tcPr>
          <w:p>
            <w:pPr>
              <w:spacing w:line="280" w:lineRule="exact"/>
              <w:rPr>
                <w:i/>
                <w:sz w:val="24"/>
              </w:rPr>
            </w:pPr>
          </w:p>
        </w:tc>
      </w:tr>
      <w:tr>
        <w:tblPrEx>
          <w:tblBorders>
            <w:top w:val="thinThickLargeGap" w:color="auto" w:sz="24" w:space="0"/>
            <w:left w:val="thinThickLargeGap" w:color="auto" w:sz="24" w:space="0"/>
            <w:bottom w:val="thickThinLargeGap" w:color="auto" w:sz="24" w:space="0"/>
            <w:right w:val="thickThinLargeGap" w:color="auto" w:sz="2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exact"/>
          <w:jc w:val="center"/>
        </w:trPr>
        <w:tc>
          <w:tcPr>
            <w:tcW w:w="455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5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5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5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5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5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5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5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5" w:type="dxa"/>
          </w:tcPr>
          <w:p>
            <w:pPr>
              <w:spacing w:line="280" w:lineRule="exact"/>
              <w:rPr>
                <w:i/>
                <w:sz w:val="24"/>
              </w:rPr>
            </w:pPr>
          </w:p>
        </w:tc>
        <w:tc>
          <w:tcPr>
            <w:tcW w:w="455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5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5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5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5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5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6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6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7" w:type="dxa"/>
          </w:tcPr>
          <w:p>
            <w:pPr>
              <w:spacing w:line="280" w:lineRule="exact"/>
              <w:rPr>
                <w:sz w:val="24"/>
              </w:rPr>
            </w:pPr>
          </w:p>
        </w:tc>
      </w:tr>
      <w:tr>
        <w:tblPrEx>
          <w:tblBorders>
            <w:top w:val="thinThickLargeGap" w:color="auto" w:sz="24" w:space="0"/>
            <w:left w:val="thinThickLargeGap" w:color="auto" w:sz="24" w:space="0"/>
            <w:bottom w:val="thickThinLargeGap" w:color="auto" w:sz="24" w:space="0"/>
            <w:right w:val="thickThinLargeGap" w:color="auto" w:sz="2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7" w:hRule="exact"/>
          <w:jc w:val="center"/>
        </w:trPr>
        <w:tc>
          <w:tcPr>
            <w:tcW w:w="8194" w:type="dxa"/>
            <w:gridSpan w:val="18"/>
          </w:tcPr>
          <w:p>
            <w:pPr>
              <w:spacing w:line="280" w:lineRule="exact"/>
              <w:rPr>
                <w:i/>
                <w:sz w:val="24"/>
              </w:rPr>
            </w:pPr>
          </w:p>
        </w:tc>
      </w:tr>
      <w:tr>
        <w:tblPrEx>
          <w:tblBorders>
            <w:top w:val="thinThickLargeGap" w:color="auto" w:sz="24" w:space="0"/>
            <w:left w:val="thinThickLargeGap" w:color="auto" w:sz="24" w:space="0"/>
            <w:bottom w:val="thickThinLargeGap" w:color="auto" w:sz="24" w:space="0"/>
            <w:right w:val="thickThinLargeGap" w:color="auto" w:sz="2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exact"/>
          <w:jc w:val="center"/>
        </w:trPr>
        <w:tc>
          <w:tcPr>
            <w:tcW w:w="455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5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5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5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5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5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5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5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5" w:type="dxa"/>
          </w:tcPr>
          <w:p>
            <w:pPr>
              <w:spacing w:line="280" w:lineRule="exact"/>
              <w:rPr>
                <w:i/>
                <w:sz w:val="24"/>
              </w:rPr>
            </w:pPr>
          </w:p>
        </w:tc>
        <w:tc>
          <w:tcPr>
            <w:tcW w:w="455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5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5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5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5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5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6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6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7" w:type="dxa"/>
          </w:tcPr>
          <w:p>
            <w:pPr>
              <w:spacing w:line="280" w:lineRule="exact"/>
              <w:rPr>
                <w:sz w:val="24"/>
              </w:rPr>
            </w:pPr>
          </w:p>
        </w:tc>
      </w:tr>
      <w:tr>
        <w:tblPrEx>
          <w:tblBorders>
            <w:top w:val="thinThickLargeGap" w:color="auto" w:sz="24" w:space="0"/>
            <w:left w:val="thinThickLargeGap" w:color="auto" w:sz="24" w:space="0"/>
            <w:bottom w:val="thickThinLargeGap" w:color="auto" w:sz="24" w:space="0"/>
            <w:right w:val="thickThinLargeGap" w:color="auto" w:sz="2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7" w:hRule="exact"/>
          <w:jc w:val="center"/>
        </w:trPr>
        <w:tc>
          <w:tcPr>
            <w:tcW w:w="8194" w:type="dxa"/>
            <w:gridSpan w:val="18"/>
          </w:tcPr>
          <w:p>
            <w:pPr>
              <w:spacing w:line="280" w:lineRule="exact"/>
              <w:rPr>
                <w:i/>
                <w:sz w:val="24"/>
              </w:rPr>
            </w:pPr>
            <w:r>
              <w:rPr>
                <w:rFonts w:hint="eastAsia"/>
                <w:i/>
                <w:sz w:val="24"/>
              </w:rPr>
              <w:t xml:space="preserve">      </w:t>
            </w:r>
          </w:p>
        </w:tc>
      </w:tr>
      <w:tr>
        <w:tblPrEx>
          <w:tblBorders>
            <w:top w:val="thinThickLargeGap" w:color="auto" w:sz="24" w:space="0"/>
            <w:left w:val="thinThickLargeGap" w:color="auto" w:sz="24" w:space="0"/>
            <w:bottom w:val="thickThinLargeGap" w:color="auto" w:sz="24" w:space="0"/>
            <w:right w:val="thickThinLargeGap" w:color="auto" w:sz="2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exact"/>
          <w:jc w:val="center"/>
        </w:trPr>
        <w:tc>
          <w:tcPr>
            <w:tcW w:w="455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5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5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5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5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5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5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5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5" w:type="dxa"/>
          </w:tcPr>
          <w:p>
            <w:pPr>
              <w:spacing w:line="280" w:lineRule="exact"/>
              <w:rPr>
                <w:i/>
                <w:sz w:val="24"/>
              </w:rPr>
            </w:pPr>
          </w:p>
        </w:tc>
        <w:tc>
          <w:tcPr>
            <w:tcW w:w="455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5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5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5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5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5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6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6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7" w:type="dxa"/>
          </w:tcPr>
          <w:p>
            <w:pPr>
              <w:spacing w:line="280" w:lineRule="exact"/>
              <w:rPr>
                <w:sz w:val="24"/>
              </w:rPr>
            </w:pPr>
          </w:p>
        </w:tc>
      </w:tr>
      <w:tr>
        <w:tblPrEx>
          <w:tblBorders>
            <w:top w:val="thinThickLargeGap" w:color="auto" w:sz="24" w:space="0"/>
            <w:left w:val="thinThickLargeGap" w:color="auto" w:sz="24" w:space="0"/>
            <w:bottom w:val="thickThinLargeGap" w:color="auto" w:sz="24" w:space="0"/>
            <w:right w:val="thickThinLargeGap" w:color="auto" w:sz="2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7" w:hRule="exact"/>
          <w:jc w:val="center"/>
        </w:trPr>
        <w:tc>
          <w:tcPr>
            <w:tcW w:w="8194" w:type="dxa"/>
            <w:gridSpan w:val="18"/>
          </w:tcPr>
          <w:p>
            <w:pPr>
              <w:spacing w:line="280" w:lineRule="exact"/>
              <w:ind w:firstLine="5580" w:firstLineChars="3100"/>
              <w:rPr>
                <w:i/>
                <w:sz w:val="18"/>
                <w:szCs w:val="18"/>
              </w:rPr>
            </w:pPr>
          </w:p>
        </w:tc>
      </w:tr>
      <w:tr>
        <w:tblPrEx>
          <w:tblBorders>
            <w:top w:val="thinThickLargeGap" w:color="auto" w:sz="24" w:space="0"/>
            <w:left w:val="thinThickLargeGap" w:color="auto" w:sz="24" w:space="0"/>
            <w:bottom w:val="thickThinLargeGap" w:color="auto" w:sz="24" w:space="0"/>
            <w:right w:val="thickThinLargeGap" w:color="auto" w:sz="2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exact"/>
          <w:jc w:val="center"/>
        </w:trPr>
        <w:tc>
          <w:tcPr>
            <w:tcW w:w="455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5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5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5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5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5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5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5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5" w:type="dxa"/>
          </w:tcPr>
          <w:p>
            <w:pPr>
              <w:spacing w:line="280" w:lineRule="exact"/>
              <w:rPr>
                <w:i/>
                <w:sz w:val="24"/>
              </w:rPr>
            </w:pPr>
          </w:p>
        </w:tc>
        <w:tc>
          <w:tcPr>
            <w:tcW w:w="455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5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5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5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5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5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6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6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7" w:type="dxa"/>
          </w:tcPr>
          <w:p>
            <w:pPr>
              <w:spacing w:line="280" w:lineRule="exact"/>
              <w:rPr>
                <w:sz w:val="24"/>
              </w:rPr>
            </w:pPr>
          </w:p>
        </w:tc>
      </w:tr>
      <w:tr>
        <w:tblPrEx>
          <w:tblBorders>
            <w:top w:val="thinThickLargeGap" w:color="auto" w:sz="24" w:space="0"/>
            <w:left w:val="thinThickLargeGap" w:color="auto" w:sz="24" w:space="0"/>
            <w:bottom w:val="thickThinLargeGap" w:color="auto" w:sz="24" w:space="0"/>
            <w:right w:val="thickThinLargeGap" w:color="auto" w:sz="2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7" w:hRule="exact"/>
          <w:jc w:val="center"/>
        </w:trPr>
        <w:tc>
          <w:tcPr>
            <w:tcW w:w="8194" w:type="dxa"/>
            <w:gridSpan w:val="18"/>
          </w:tcPr>
          <w:p>
            <w:pPr>
              <w:spacing w:line="280" w:lineRule="exact"/>
              <w:rPr>
                <w:i/>
                <w:sz w:val="24"/>
              </w:rPr>
            </w:pPr>
          </w:p>
        </w:tc>
      </w:tr>
      <w:tr>
        <w:tblPrEx>
          <w:tblBorders>
            <w:top w:val="thinThickLargeGap" w:color="auto" w:sz="24" w:space="0"/>
            <w:left w:val="thinThickLargeGap" w:color="auto" w:sz="24" w:space="0"/>
            <w:bottom w:val="thickThinLargeGap" w:color="auto" w:sz="24" w:space="0"/>
            <w:right w:val="thickThinLargeGap" w:color="auto" w:sz="2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exact"/>
          <w:jc w:val="center"/>
        </w:trPr>
        <w:tc>
          <w:tcPr>
            <w:tcW w:w="455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5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5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5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5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5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5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5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5" w:type="dxa"/>
          </w:tcPr>
          <w:p>
            <w:pPr>
              <w:spacing w:line="280" w:lineRule="exact"/>
              <w:rPr>
                <w:i/>
                <w:sz w:val="24"/>
              </w:rPr>
            </w:pPr>
          </w:p>
        </w:tc>
        <w:tc>
          <w:tcPr>
            <w:tcW w:w="455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5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5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5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5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5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6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6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7" w:type="dxa"/>
          </w:tcPr>
          <w:p>
            <w:pPr>
              <w:spacing w:line="280" w:lineRule="exact"/>
              <w:rPr>
                <w:sz w:val="24"/>
              </w:rPr>
            </w:pPr>
          </w:p>
        </w:tc>
      </w:tr>
      <w:tr>
        <w:tblPrEx>
          <w:tblBorders>
            <w:top w:val="thinThickLargeGap" w:color="auto" w:sz="24" w:space="0"/>
            <w:left w:val="thinThickLargeGap" w:color="auto" w:sz="24" w:space="0"/>
            <w:bottom w:val="thickThinLargeGap" w:color="auto" w:sz="24" w:space="0"/>
            <w:right w:val="thickThinLargeGap" w:color="auto" w:sz="2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7" w:hRule="exact"/>
          <w:jc w:val="center"/>
        </w:trPr>
        <w:tc>
          <w:tcPr>
            <w:tcW w:w="8194" w:type="dxa"/>
            <w:gridSpan w:val="18"/>
          </w:tcPr>
          <w:p>
            <w:pPr>
              <w:spacing w:line="280" w:lineRule="exact"/>
              <w:rPr>
                <w:i/>
                <w:sz w:val="24"/>
              </w:rPr>
            </w:pPr>
          </w:p>
        </w:tc>
      </w:tr>
      <w:tr>
        <w:tblPrEx>
          <w:tblBorders>
            <w:top w:val="thinThickLargeGap" w:color="auto" w:sz="24" w:space="0"/>
            <w:left w:val="thinThickLargeGap" w:color="auto" w:sz="24" w:space="0"/>
            <w:bottom w:val="thickThinLargeGap" w:color="auto" w:sz="24" w:space="0"/>
            <w:right w:val="thickThinLargeGap" w:color="auto" w:sz="2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exact"/>
          <w:jc w:val="center"/>
        </w:trPr>
        <w:tc>
          <w:tcPr>
            <w:tcW w:w="455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5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5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5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5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5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5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5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5" w:type="dxa"/>
          </w:tcPr>
          <w:p>
            <w:pPr>
              <w:spacing w:line="280" w:lineRule="exact"/>
              <w:rPr>
                <w:i/>
                <w:sz w:val="24"/>
              </w:rPr>
            </w:pPr>
          </w:p>
        </w:tc>
        <w:tc>
          <w:tcPr>
            <w:tcW w:w="455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5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5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5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5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5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6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6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7" w:type="dxa"/>
          </w:tcPr>
          <w:p>
            <w:pPr>
              <w:spacing w:line="280" w:lineRule="exact"/>
              <w:rPr>
                <w:sz w:val="24"/>
              </w:rPr>
            </w:pPr>
          </w:p>
        </w:tc>
      </w:tr>
      <w:tr>
        <w:tblPrEx>
          <w:tblBorders>
            <w:top w:val="thinThickLargeGap" w:color="auto" w:sz="24" w:space="0"/>
            <w:left w:val="thinThickLargeGap" w:color="auto" w:sz="24" w:space="0"/>
            <w:bottom w:val="thickThinLargeGap" w:color="auto" w:sz="24" w:space="0"/>
            <w:right w:val="thickThinLargeGap" w:color="auto" w:sz="2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7" w:hRule="exact"/>
          <w:jc w:val="center"/>
        </w:trPr>
        <w:tc>
          <w:tcPr>
            <w:tcW w:w="8194" w:type="dxa"/>
            <w:gridSpan w:val="18"/>
          </w:tcPr>
          <w:p>
            <w:pPr>
              <w:spacing w:line="280" w:lineRule="exact"/>
              <w:rPr>
                <w:i/>
                <w:sz w:val="24"/>
              </w:rPr>
            </w:pPr>
          </w:p>
        </w:tc>
      </w:tr>
      <w:tr>
        <w:tblPrEx>
          <w:tblBorders>
            <w:top w:val="thinThickLargeGap" w:color="auto" w:sz="24" w:space="0"/>
            <w:left w:val="thinThickLargeGap" w:color="auto" w:sz="24" w:space="0"/>
            <w:bottom w:val="thickThinLargeGap" w:color="auto" w:sz="24" w:space="0"/>
            <w:right w:val="thickThinLargeGap" w:color="auto" w:sz="2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exact"/>
          <w:jc w:val="center"/>
        </w:trPr>
        <w:tc>
          <w:tcPr>
            <w:tcW w:w="455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5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5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5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5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5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5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5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5" w:type="dxa"/>
          </w:tcPr>
          <w:p>
            <w:pPr>
              <w:spacing w:line="280" w:lineRule="exact"/>
              <w:rPr>
                <w:i/>
                <w:sz w:val="24"/>
              </w:rPr>
            </w:pPr>
          </w:p>
        </w:tc>
        <w:tc>
          <w:tcPr>
            <w:tcW w:w="455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5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5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5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5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5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6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6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7" w:type="dxa"/>
          </w:tcPr>
          <w:p>
            <w:pPr>
              <w:spacing w:line="280" w:lineRule="exact"/>
              <w:rPr>
                <w:sz w:val="24"/>
              </w:rPr>
            </w:pPr>
          </w:p>
        </w:tc>
      </w:tr>
      <w:tr>
        <w:tblPrEx>
          <w:tblBorders>
            <w:top w:val="thinThickLargeGap" w:color="auto" w:sz="24" w:space="0"/>
            <w:left w:val="thinThickLargeGap" w:color="auto" w:sz="24" w:space="0"/>
            <w:bottom w:val="thickThinLargeGap" w:color="auto" w:sz="24" w:space="0"/>
            <w:right w:val="thickThinLargeGap" w:color="auto" w:sz="2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7" w:hRule="exact"/>
          <w:jc w:val="center"/>
        </w:trPr>
        <w:tc>
          <w:tcPr>
            <w:tcW w:w="8194" w:type="dxa"/>
            <w:gridSpan w:val="18"/>
          </w:tcPr>
          <w:p>
            <w:pPr>
              <w:spacing w:line="280" w:lineRule="exact"/>
              <w:rPr>
                <w:i/>
                <w:sz w:val="24"/>
              </w:rPr>
            </w:pPr>
          </w:p>
        </w:tc>
      </w:tr>
      <w:tr>
        <w:tblPrEx>
          <w:tblBorders>
            <w:top w:val="thinThickLargeGap" w:color="auto" w:sz="24" w:space="0"/>
            <w:left w:val="thinThickLargeGap" w:color="auto" w:sz="24" w:space="0"/>
            <w:bottom w:val="thickThinLargeGap" w:color="auto" w:sz="24" w:space="0"/>
            <w:right w:val="thickThinLargeGap" w:color="auto" w:sz="2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exact"/>
          <w:jc w:val="center"/>
        </w:trPr>
        <w:tc>
          <w:tcPr>
            <w:tcW w:w="455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5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5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5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5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5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5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5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5" w:type="dxa"/>
          </w:tcPr>
          <w:p>
            <w:pPr>
              <w:spacing w:line="280" w:lineRule="exact"/>
              <w:rPr>
                <w:i/>
                <w:sz w:val="24"/>
              </w:rPr>
            </w:pPr>
          </w:p>
        </w:tc>
        <w:tc>
          <w:tcPr>
            <w:tcW w:w="455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5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5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5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5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5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6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6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7" w:type="dxa"/>
          </w:tcPr>
          <w:p>
            <w:pPr>
              <w:spacing w:line="280" w:lineRule="exact"/>
              <w:rPr>
                <w:sz w:val="24"/>
              </w:rPr>
            </w:pPr>
          </w:p>
        </w:tc>
      </w:tr>
      <w:tr>
        <w:tblPrEx>
          <w:tblBorders>
            <w:top w:val="thinThickLargeGap" w:color="auto" w:sz="24" w:space="0"/>
            <w:left w:val="thinThickLargeGap" w:color="auto" w:sz="24" w:space="0"/>
            <w:bottom w:val="thickThinLargeGap" w:color="auto" w:sz="24" w:space="0"/>
            <w:right w:val="thickThinLargeGap" w:color="auto" w:sz="2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7" w:hRule="exact"/>
          <w:jc w:val="center"/>
        </w:trPr>
        <w:tc>
          <w:tcPr>
            <w:tcW w:w="8194" w:type="dxa"/>
            <w:gridSpan w:val="18"/>
          </w:tcPr>
          <w:p>
            <w:pPr>
              <w:spacing w:line="280" w:lineRule="exact"/>
              <w:rPr>
                <w:i/>
                <w:sz w:val="24"/>
              </w:rPr>
            </w:pPr>
          </w:p>
        </w:tc>
      </w:tr>
      <w:tr>
        <w:tblPrEx>
          <w:tblBorders>
            <w:top w:val="thinThickLargeGap" w:color="auto" w:sz="24" w:space="0"/>
            <w:left w:val="thinThickLargeGap" w:color="auto" w:sz="24" w:space="0"/>
            <w:bottom w:val="thickThinLargeGap" w:color="auto" w:sz="24" w:space="0"/>
            <w:right w:val="thickThinLargeGap" w:color="auto" w:sz="2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exact"/>
          <w:jc w:val="center"/>
        </w:trPr>
        <w:tc>
          <w:tcPr>
            <w:tcW w:w="455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5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5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5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5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5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5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5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5" w:type="dxa"/>
          </w:tcPr>
          <w:p>
            <w:pPr>
              <w:spacing w:line="280" w:lineRule="exact"/>
              <w:rPr>
                <w:i/>
                <w:sz w:val="24"/>
              </w:rPr>
            </w:pPr>
          </w:p>
        </w:tc>
        <w:tc>
          <w:tcPr>
            <w:tcW w:w="455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5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5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5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5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5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6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6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7" w:type="dxa"/>
          </w:tcPr>
          <w:p>
            <w:pPr>
              <w:spacing w:line="280" w:lineRule="exact"/>
              <w:rPr>
                <w:sz w:val="24"/>
              </w:rPr>
            </w:pPr>
          </w:p>
        </w:tc>
      </w:tr>
      <w:tr>
        <w:tblPrEx>
          <w:tblBorders>
            <w:top w:val="thinThickLargeGap" w:color="auto" w:sz="24" w:space="0"/>
            <w:left w:val="thinThickLargeGap" w:color="auto" w:sz="24" w:space="0"/>
            <w:bottom w:val="thickThinLargeGap" w:color="auto" w:sz="24" w:space="0"/>
            <w:right w:val="thickThinLargeGap" w:color="auto" w:sz="2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7" w:hRule="exact"/>
          <w:jc w:val="center"/>
        </w:trPr>
        <w:tc>
          <w:tcPr>
            <w:tcW w:w="8194" w:type="dxa"/>
            <w:gridSpan w:val="18"/>
          </w:tcPr>
          <w:p>
            <w:pPr>
              <w:spacing w:line="280" w:lineRule="exact"/>
              <w:rPr>
                <w:i/>
                <w:sz w:val="24"/>
              </w:rPr>
            </w:pPr>
          </w:p>
        </w:tc>
      </w:tr>
      <w:tr>
        <w:tblPrEx>
          <w:tblBorders>
            <w:top w:val="thinThickLargeGap" w:color="auto" w:sz="24" w:space="0"/>
            <w:left w:val="thinThickLargeGap" w:color="auto" w:sz="24" w:space="0"/>
            <w:bottom w:val="thickThinLargeGap" w:color="auto" w:sz="24" w:space="0"/>
            <w:right w:val="thickThinLargeGap" w:color="auto" w:sz="2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exact"/>
          <w:jc w:val="center"/>
        </w:trPr>
        <w:tc>
          <w:tcPr>
            <w:tcW w:w="455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5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5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5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5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5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5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5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5" w:type="dxa"/>
          </w:tcPr>
          <w:p>
            <w:pPr>
              <w:spacing w:line="280" w:lineRule="exact"/>
              <w:rPr>
                <w:i/>
                <w:sz w:val="24"/>
              </w:rPr>
            </w:pPr>
          </w:p>
        </w:tc>
        <w:tc>
          <w:tcPr>
            <w:tcW w:w="455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5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5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5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5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5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6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6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7" w:type="dxa"/>
          </w:tcPr>
          <w:p>
            <w:pPr>
              <w:spacing w:line="280" w:lineRule="exact"/>
              <w:rPr>
                <w:sz w:val="24"/>
              </w:rPr>
            </w:pPr>
          </w:p>
        </w:tc>
      </w:tr>
      <w:tr>
        <w:tblPrEx>
          <w:tblBorders>
            <w:top w:val="thinThickLargeGap" w:color="auto" w:sz="24" w:space="0"/>
            <w:left w:val="thinThickLargeGap" w:color="auto" w:sz="24" w:space="0"/>
            <w:bottom w:val="thickThinLargeGap" w:color="auto" w:sz="24" w:space="0"/>
            <w:right w:val="thickThinLargeGap" w:color="auto" w:sz="2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7" w:hRule="exact"/>
          <w:jc w:val="center"/>
        </w:trPr>
        <w:tc>
          <w:tcPr>
            <w:tcW w:w="8194" w:type="dxa"/>
            <w:gridSpan w:val="18"/>
          </w:tcPr>
          <w:p>
            <w:pPr>
              <w:spacing w:line="280" w:lineRule="exact"/>
              <w:rPr>
                <w:i/>
                <w:sz w:val="24"/>
              </w:rPr>
            </w:pPr>
          </w:p>
        </w:tc>
      </w:tr>
      <w:tr>
        <w:tblPrEx>
          <w:tblBorders>
            <w:top w:val="thinThickLargeGap" w:color="auto" w:sz="24" w:space="0"/>
            <w:left w:val="thinThickLargeGap" w:color="auto" w:sz="24" w:space="0"/>
            <w:bottom w:val="thickThinLargeGap" w:color="auto" w:sz="24" w:space="0"/>
            <w:right w:val="thickThinLargeGap" w:color="auto" w:sz="2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exact"/>
          <w:jc w:val="center"/>
        </w:trPr>
        <w:tc>
          <w:tcPr>
            <w:tcW w:w="455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5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5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5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5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5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5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5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5" w:type="dxa"/>
          </w:tcPr>
          <w:p>
            <w:pPr>
              <w:spacing w:line="280" w:lineRule="exact"/>
              <w:rPr>
                <w:i/>
                <w:sz w:val="24"/>
              </w:rPr>
            </w:pPr>
          </w:p>
        </w:tc>
        <w:tc>
          <w:tcPr>
            <w:tcW w:w="455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5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5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5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5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5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6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6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7" w:type="dxa"/>
          </w:tcPr>
          <w:p>
            <w:pPr>
              <w:spacing w:line="280" w:lineRule="exact"/>
              <w:rPr>
                <w:sz w:val="24"/>
              </w:rPr>
            </w:pPr>
          </w:p>
        </w:tc>
      </w:tr>
      <w:tr>
        <w:tblPrEx>
          <w:tblBorders>
            <w:top w:val="thinThickLargeGap" w:color="auto" w:sz="24" w:space="0"/>
            <w:left w:val="thinThickLargeGap" w:color="auto" w:sz="24" w:space="0"/>
            <w:bottom w:val="thickThinLargeGap" w:color="auto" w:sz="24" w:space="0"/>
            <w:right w:val="thickThinLargeGap" w:color="auto" w:sz="2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7" w:hRule="exact"/>
          <w:jc w:val="center"/>
        </w:trPr>
        <w:tc>
          <w:tcPr>
            <w:tcW w:w="8194" w:type="dxa"/>
            <w:gridSpan w:val="18"/>
          </w:tcPr>
          <w:p>
            <w:pPr>
              <w:spacing w:line="280" w:lineRule="exact"/>
              <w:rPr>
                <w:i/>
                <w:sz w:val="24"/>
              </w:rPr>
            </w:pPr>
          </w:p>
        </w:tc>
      </w:tr>
      <w:tr>
        <w:tblPrEx>
          <w:tblBorders>
            <w:top w:val="thinThickLargeGap" w:color="auto" w:sz="24" w:space="0"/>
            <w:left w:val="thinThickLargeGap" w:color="auto" w:sz="24" w:space="0"/>
            <w:bottom w:val="thickThinLargeGap" w:color="auto" w:sz="24" w:space="0"/>
            <w:right w:val="thickThinLargeGap" w:color="auto" w:sz="2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exact"/>
          <w:jc w:val="center"/>
        </w:trPr>
        <w:tc>
          <w:tcPr>
            <w:tcW w:w="455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5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5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5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5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5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5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5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5" w:type="dxa"/>
          </w:tcPr>
          <w:p>
            <w:pPr>
              <w:spacing w:line="280" w:lineRule="exact"/>
              <w:rPr>
                <w:i/>
                <w:sz w:val="24"/>
              </w:rPr>
            </w:pPr>
          </w:p>
        </w:tc>
        <w:tc>
          <w:tcPr>
            <w:tcW w:w="455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5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5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5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5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5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6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6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7" w:type="dxa"/>
          </w:tcPr>
          <w:p>
            <w:pPr>
              <w:spacing w:line="280" w:lineRule="exact"/>
              <w:rPr>
                <w:sz w:val="24"/>
              </w:rPr>
            </w:pPr>
          </w:p>
        </w:tc>
      </w:tr>
      <w:tr>
        <w:tblPrEx>
          <w:tblBorders>
            <w:top w:val="thinThickLargeGap" w:color="auto" w:sz="24" w:space="0"/>
            <w:left w:val="thinThickLargeGap" w:color="auto" w:sz="24" w:space="0"/>
            <w:bottom w:val="thickThinLargeGap" w:color="auto" w:sz="24" w:space="0"/>
            <w:right w:val="thickThinLargeGap" w:color="auto" w:sz="2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7" w:hRule="exact"/>
          <w:jc w:val="center"/>
        </w:trPr>
        <w:tc>
          <w:tcPr>
            <w:tcW w:w="8194" w:type="dxa"/>
            <w:gridSpan w:val="18"/>
          </w:tcPr>
          <w:p>
            <w:pPr>
              <w:spacing w:line="280" w:lineRule="exact"/>
              <w:rPr>
                <w:i/>
                <w:sz w:val="24"/>
              </w:rPr>
            </w:pPr>
          </w:p>
        </w:tc>
      </w:tr>
      <w:tr>
        <w:tblPrEx>
          <w:tblBorders>
            <w:top w:val="thinThickLargeGap" w:color="auto" w:sz="24" w:space="0"/>
            <w:left w:val="thinThickLargeGap" w:color="auto" w:sz="24" w:space="0"/>
            <w:bottom w:val="thickThinLargeGap" w:color="auto" w:sz="24" w:space="0"/>
            <w:right w:val="thickThinLargeGap" w:color="auto" w:sz="2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exact"/>
          <w:jc w:val="center"/>
        </w:trPr>
        <w:tc>
          <w:tcPr>
            <w:tcW w:w="455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5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5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5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5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5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5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5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5" w:type="dxa"/>
          </w:tcPr>
          <w:p>
            <w:pPr>
              <w:spacing w:line="280" w:lineRule="exact"/>
              <w:rPr>
                <w:i/>
                <w:sz w:val="24"/>
              </w:rPr>
            </w:pPr>
          </w:p>
        </w:tc>
        <w:tc>
          <w:tcPr>
            <w:tcW w:w="455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5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5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5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5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5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6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6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7" w:type="dxa"/>
          </w:tcPr>
          <w:p>
            <w:pPr>
              <w:spacing w:line="280" w:lineRule="exact"/>
              <w:rPr>
                <w:sz w:val="24"/>
              </w:rPr>
            </w:pPr>
          </w:p>
        </w:tc>
      </w:tr>
      <w:tr>
        <w:tblPrEx>
          <w:tblBorders>
            <w:top w:val="thinThickLargeGap" w:color="auto" w:sz="24" w:space="0"/>
            <w:left w:val="thinThickLargeGap" w:color="auto" w:sz="24" w:space="0"/>
            <w:bottom w:val="thickThinLargeGap" w:color="auto" w:sz="24" w:space="0"/>
            <w:right w:val="thickThinLargeGap" w:color="auto" w:sz="2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exact"/>
          <w:jc w:val="center"/>
        </w:trPr>
        <w:tc>
          <w:tcPr>
            <w:tcW w:w="8194" w:type="dxa"/>
            <w:gridSpan w:val="18"/>
          </w:tcPr>
          <w:p>
            <w:pPr>
              <w:spacing w:line="280" w:lineRule="exact"/>
              <w:rPr>
                <w:i/>
                <w:sz w:val="24"/>
              </w:rPr>
            </w:pPr>
          </w:p>
        </w:tc>
      </w:tr>
      <w:tr>
        <w:tblPrEx>
          <w:tblBorders>
            <w:top w:val="thinThickLargeGap" w:color="auto" w:sz="24" w:space="0"/>
            <w:left w:val="thinThickLargeGap" w:color="auto" w:sz="24" w:space="0"/>
            <w:bottom w:val="thickThinLargeGap" w:color="auto" w:sz="24" w:space="0"/>
            <w:right w:val="thickThinLargeGap" w:color="auto" w:sz="2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exact"/>
          <w:jc w:val="center"/>
        </w:trPr>
        <w:tc>
          <w:tcPr>
            <w:tcW w:w="455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5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5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5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5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5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5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5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5" w:type="dxa"/>
          </w:tcPr>
          <w:p>
            <w:pPr>
              <w:spacing w:line="280" w:lineRule="exact"/>
              <w:rPr>
                <w:i/>
                <w:sz w:val="24"/>
              </w:rPr>
            </w:pPr>
          </w:p>
        </w:tc>
        <w:tc>
          <w:tcPr>
            <w:tcW w:w="455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5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5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5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5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5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6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6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7" w:type="dxa"/>
          </w:tcPr>
          <w:p>
            <w:pPr>
              <w:spacing w:line="280" w:lineRule="exact"/>
              <w:rPr>
                <w:sz w:val="24"/>
              </w:rPr>
            </w:pPr>
          </w:p>
        </w:tc>
      </w:tr>
      <w:tr>
        <w:tblPrEx>
          <w:tblBorders>
            <w:top w:val="thinThickLargeGap" w:color="auto" w:sz="24" w:space="0"/>
            <w:left w:val="thinThickLargeGap" w:color="auto" w:sz="24" w:space="0"/>
            <w:bottom w:val="thickThinLargeGap" w:color="auto" w:sz="24" w:space="0"/>
            <w:right w:val="thickThinLargeGap" w:color="auto" w:sz="2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7" w:hRule="exact"/>
          <w:jc w:val="center"/>
        </w:trPr>
        <w:tc>
          <w:tcPr>
            <w:tcW w:w="8194" w:type="dxa"/>
            <w:gridSpan w:val="18"/>
          </w:tcPr>
          <w:p>
            <w:pPr>
              <w:spacing w:line="280" w:lineRule="exact"/>
              <w:rPr>
                <w:i/>
                <w:sz w:val="24"/>
              </w:rPr>
            </w:pPr>
          </w:p>
        </w:tc>
      </w:tr>
      <w:tr>
        <w:tblPrEx>
          <w:tblBorders>
            <w:top w:val="thinThickLargeGap" w:color="auto" w:sz="24" w:space="0"/>
            <w:left w:val="thinThickLargeGap" w:color="auto" w:sz="24" w:space="0"/>
            <w:bottom w:val="thickThinLargeGap" w:color="auto" w:sz="24" w:space="0"/>
            <w:right w:val="thickThinLargeGap" w:color="auto" w:sz="2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exact"/>
          <w:jc w:val="center"/>
        </w:trPr>
        <w:tc>
          <w:tcPr>
            <w:tcW w:w="455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5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5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5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5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5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5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5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5" w:type="dxa"/>
          </w:tcPr>
          <w:p>
            <w:pPr>
              <w:spacing w:line="280" w:lineRule="exact"/>
              <w:rPr>
                <w:i/>
                <w:sz w:val="24"/>
              </w:rPr>
            </w:pPr>
          </w:p>
        </w:tc>
        <w:tc>
          <w:tcPr>
            <w:tcW w:w="455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5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5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5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5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5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6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6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7" w:type="dxa"/>
          </w:tcPr>
          <w:p>
            <w:pPr>
              <w:spacing w:line="280" w:lineRule="exact"/>
              <w:rPr>
                <w:sz w:val="24"/>
              </w:rPr>
            </w:pPr>
          </w:p>
        </w:tc>
      </w:tr>
      <w:tr>
        <w:tblPrEx>
          <w:tblBorders>
            <w:top w:val="thinThickLargeGap" w:color="auto" w:sz="24" w:space="0"/>
            <w:left w:val="thinThickLargeGap" w:color="auto" w:sz="24" w:space="0"/>
            <w:bottom w:val="thickThinLargeGap" w:color="auto" w:sz="24" w:space="0"/>
            <w:right w:val="thickThinLargeGap" w:color="auto" w:sz="2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7" w:hRule="exact"/>
          <w:jc w:val="center"/>
        </w:trPr>
        <w:tc>
          <w:tcPr>
            <w:tcW w:w="8194" w:type="dxa"/>
            <w:gridSpan w:val="18"/>
          </w:tcPr>
          <w:p>
            <w:pPr>
              <w:spacing w:line="280" w:lineRule="exact"/>
              <w:rPr>
                <w:i/>
                <w:sz w:val="24"/>
              </w:rPr>
            </w:pPr>
          </w:p>
        </w:tc>
      </w:tr>
      <w:tr>
        <w:tblPrEx>
          <w:tblBorders>
            <w:top w:val="thinThickLargeGap" w:color="auto" w:sz="24" w:space="0"/>
            <w:left w:val="thinThickLargeGap" w:color="auto" w:sz="24" w:space="0"/>
            <w:bottom w:val="thickThinLargeGap" w:color="auto" w:sz="24" w:space="0"/>
            <w:right w:val="thickThinLargeGap" w:color="auto" w:sz="2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exact"/>
          <w:jc w:val="center"/>
        </w:trPr>
        <w:tc>
          <w:tcPr>
            <w:tcW w:w="455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5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5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5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5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5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5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5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5" w:type="dxa"/>
          </w:tcPr>
          <w:p>
            <w:pPr>
              <w:spacing w:line="280" w:lineRule="exact"/>
              <w:rPr>
                <w:i/>
                <w:sz w:val="24"/>
              </w:rPr>
            </w:pPr>
          </w:p>
        </w:tc>
        <w:tc>
          <w:tcPr>
            <w:tcW w:w="455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5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5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5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5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5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6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6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7" w:type="dxa"/>
          </w:tcPr>
          <w:p>
            <w:pPr>
              <w:spacing w:line="280" w:lineRule="exact"/>
              <w:rPr>
                <w:sz w:val="24"/>
              </w:rPr>
            </w:pPr>
          </w:p>
        </w:tc>
      </w:tr>
      <w:tr>
        <w:tblPrEx>
          <w:tblBorders>
            <w:top w:val="thinThickLargeGap" w:color="auto" w:sz="24" w:space="0"/>
            <w:left w:val="thinThickLargeGap" w:color="auto" w:sz="24" w:space="0"/>
            <w:bottom w:val="thickThinLargeGap" w:color="auto" w:sz="24" w:space="0"/>
            <w:right w:val="thickThinLargeGap" w:color="auto" w:sz="2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7" w:hRule="exact"/>
          <w:jc w:val="center"/>
        </w:trPr>
        <w:tc>
          <w:tcPr>
            <w:tcW w:w="8194" w:type="dxa"/>
            <w:gridSpan w:val="18"/>
          </w:tcPr>
          <w:p>
            <w:pPr>
              <w:spacing w:line="280" w:lineRule="exact"/>
              <w:rPr>
                <w:i/>
                <w:sz w:val="24"/>
              </w:rPr>
            </w:pPr>
          </w:p>
        </w:tc>
      </w:tr>
      <w:tr>
        <w:tblPrEx>
          <w:tblBorders>
            <w:top w:val="thinThickLargeGap" w:color="auto" w:sz="24" w:space="0"/>
            <w:left w:val="thinThickLargeGap" w:color="auto" w:sz="24" w:space="0"/>
            <w:bottom w:val="thickThinLargeGap" w:color="auto" w:sz="24" w:space="0"/>
            <w:right w:val="thickThinLargeGap" w:color="auto" w:sz="2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exact"/>
          <w:jc w:val="center"/>
        </w:trPr>
        <w:tc>
          <w:tcPr>
            <w:tcW w:w="455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5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5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5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5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5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5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5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5" w:type="dxa"/>
          </w:tcPr>
          <w:p>
            <w:pPr>
              <w:spacing w:line="280" w:lineRule="exact"/>
              <w:rPr>
                <w:i/>
                <w:sz w:val="24"/>
              </w:rPr>
            </w:pPr>
          </w:p>
        </w:tc>
        <w:tc>
          <w:tcPr>
            <w:tcW w:w="455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5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5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5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5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5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6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6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7" w:type="dxa"/>
          </w:tcPr>
          <w:p>
            <w:pPr>
              <w:spacing w:line="280" w:lineRule="exact"/>
              <w:rPr>
                <w:sz w:val="24"/>
              </w:rPr>
            </w:pPr>
          </w:p>
        </w:tc>
      </w:tr>
      <w:tr>
        <w:tblPrEx>
          <w:tblBorders>
            <w:top w:val="thinThickLargeGap" w:color="auto" w:sz="24" w:space="0"/>
            <w:left w:val="thinThickLargeGap" w:color="auto" w:sz="24" w:space="0"/>
            <w:bottom w:val="thickThinLargeGap" w:color="auto" w:sz="24" w:space="0"/>
            <w:right w:val="thickThinLargeGap" w:color="auto" w:sz="2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exact"/>
          <w:jc w:val="center"/>
        </w:trPr>
        <w:tc>
          <w:tcPr>
            <w:tcW w:w="8194" w:type="dxa"/>
            <w:gridSpan w:val="18"/>
          </w:tcPr>
          <w:p>
            <w:pPr>
              <w:spacing w:line="280" w:lineRule="exact"/>
              <w:rPr>
                <w:i/>
                <w:sz w:val="24"/>
              </w:rPr>
            </w:pPr>
          </w:p>
        </w:tc>
      </w:tr>
      <w:tr>
        <w:tblPrEx>
          <w:tblBorders>
            <w:top w:val="thinThickLargeGap" w:color="auto" w:sz="24" w:space="0"/>
            <w:left w:val="thinThickLargeGap" w:color="auto" w:sz="24" w:space="0"/>
            <w:bottom w:val="thickThinLargeGap" w:color="auto" w:sz="24" w:space="0"/>
            <w:right w:val="thickThinLargeGap" w:color="auto" w:sz="2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exact"/>
          <w:jc w:val="center"/>
        </w:trPr>
        <w:tc>
          <w:tcPr>
            <w:tcW w:w="455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5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5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5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5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5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5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5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5" w:type="dxa"/>
          </w:tcPr>
          <w:p>
            <w:pPr>
              <w:spacing w:line="280" w:lineRule="exact"/>
              <w:rPr>
                <w:i/>
                <w:sz w:val="24"/>
              </w:rPr>
            </w:pPr>
          </w:p>
        </w:tc>
        <w:tc>
          <w:tcPr>
            <w:tcW w:w="455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5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5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5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5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5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6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6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7" w:type="dxa"/>
          </w:tcPr>
          <w:p>
            <w:pPr>
              <w:spacing w:line="280" w:lineRule="exact"/>
              <w:rPr>
                <w:sz w:val="24"/>
              </w:rPr>
            </w:pPr>
          </w:p>
        </w:tc>
      </w:tr>
      <w:tr>
        <w:tblPrEx>
          <w:tblBorders>
            <w:top w:val="thinThickLargeGap" w:color="auto" w:sz="24" w:space="0"/>
            <w:left w:val="thinThickLargeGap" w:color="auto" w:sz="24" w:space="0"/>
            <w:bottom w:val="thickThinLargeGap" w:color="auto" w:sz="24" w:space="0"/>
            <w:right w:val="thickThinLargeGap" w:color="auto" w:sz="2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7" w:hRule="exact"/>
          <w:jc w:val="center"/>
        </w:trPr>
        <w:tc>
          <w:tcPr>
            <w:tcW w:w="8194" w:type="dxa"/>
            <w:gridSpan w:val="18"/>
          </w:tcPr>
          <w:p>
            <w:pPr>
              <w:spacing w:line="280" w:lineRule="exact"/>
              <w:rPr>
                <w:i/>
                <w:sz w:val="24"/>
              </w:rPr>
            </w:pPr>
          </w:p>
        </w:tc>
      </w:tr>
      <w:tr>
        <w:tblPrEx>
          <w:tblBorders>
            <w:top w:val="thinThickLargeGap" w:color="auto" w:sz="24" w:space="0"/>
            <w:left w:val="thinThickLargeGap" w:color="auto" w:sz="24" w:space="0"/>
            <w:bottom w:val="thickThinLargeGap" w:color="auto" w:sz="24" w:space="0"/>
            <w:right w:val="thickThinLargeGap" w:color="auto" w:sz="2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exact"/>
          <w:jc w:val="center"/>
        </w:trPr>
        <w:tc>
          <w:tcPr>
            <w:tcW w:w="455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5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5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5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5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5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5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5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5" w:type="dxa"/>
          </w:tcPr>
          <w:p>
            <w:pPr>
              <w:spacing w:line="280" w:lineRule="exact"/>
              <w:rPr>
                <w:i/>
                <w:sz w:val="24"/>
              </w:rPr>
            </w:pPr>
          </w:p>
        </w:tc>
        <w:tc>
          <w:tcPr>
            <w:tcW w:w="455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5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5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5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5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5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6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6" w:type="dxa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457" w:type="dxa"/>
          </w:tcPr>
          <w:p>
            <w:pPr>
              <w:spacing w:line="280" w:lineRule="exact"/>
              <w:rPr>
                <w:sz w:val="24"/>
              </w:rPr>
            </w:pPr>
          </w:p>
        </w:tc>
      </w:tr>
    </w:tbl>
    <w:p>
      <w:pPr>
        <w:widowControl/>
        <w:rPr>
          <w:rFonts w:hint="eastAsia"/>
        </w:rPr>
      </w:pPr>
    </w:p>
    <w:p>
      <w:pPr>
        <w:widowControl/>
        <w:rPr>
          <w:rFonts w:hint="eastAsia"/>
        </w:rPr>
      </w:pPr>
    </w:p>
    <w:p>
      <w:pPr>
        <w:widowControl/>
        <w:rPr>
          <w:rFonts w:hint="eastAsia"/>
        </w:rPr>
      </w:pPr>
    </w:p>
    <w:p>
      <w:pPr>
        <w:widowControl/>
        <w:rPr>
          <w:rFonts w:hint="eastAsia"/>
        </w:rPr>
      </w:pPr>
    </w:p>
    <w:p>
      <w:pPr>
        <w:widowControl/>
        <w:rPr>
          <w:rFonts w:hint="eastAsia"/>
        </w:rPr>
      </w:pPr>
    </w:p>
    <w:p>
      <w:pPr>
        <w:jc w:val="center"/>
        <w:rPr>
          <w:sz w:val="28"/>
          <w:szCs w:val="28"/>
        </w:rPr>
      </w:pPr>
      <w:r>
        <w:rPr>
          <w:rFonts w:ascii="黑体" w:hAnsi="黑体" w:eastAsia="黑体"/>
          <w:sz w:val="28"/>
          <w:szCs w:val="28"/>
        </w:rPr>
        <w:t>（3-4单元）</w:t>
      </w:r>
      <w:r>
        <w:rPr>
          <w:rFonts w:ascii="Times New Roman" w:hAnsi="Times New Roman"/>
          <w:color w:val="000000"/>
          <w:sz w:val="28"/>
          <w:szCs w:val="28"/>
        </w:rPr>
        <w:t xml:space="preserve">  参考答案</w:t>
      </w:r>
    </w:p>
    <w:p>
      <w:pPr>
        <w:numPr>
          <w:ilvl w:val="0"/>
          <w:numId w:val="7"/>
        </w:numPr>
        <w:suppressAutoHyphens/>
        <w:jc w:val="left"/>
        <w:rPr>
          <w:szCs w:val="21"/>
        </w:rPr>
      </w:pPr>
      <w:r>
        <w:rPr>
          <w:rFonts w:ascii="Times New Roman" w:hAnsi="Times New Roman"/>
          <w:color w:val="000000"/>
          <w:szCs w:val="21"/>
        </w:rPr>
        <w:t>B</w:t>
      </w:r>
    </w:p>
    <w:p>
      <w:pPr>
        <w:numPr>
          <w:ilvl w:val="0"/>
          <w:numId w:val="7"/>
        </w:numPr>
        <w:suppressAutoHyphens/>
        <w:jc w:val="left"/>
        <w:rPr>
          <w:szCs w:val="21"/>
        </w:rPr>
      </w:pPr>
      <w:r>
        <w:rPr>
          <w:rFonts w:ascii="Times New Roman" w:hAnsi="Times New Roman"/>
          <w:color w:val="000000"/>
          <w:szCs w:val="21"/>
        </w:rPr>
        <w:t>B</w:t>
      </w:r>
    </w:p>
    <w:p>
      <w:pPr>
        <w:numPr>
          <w:ilvl w:val="0"/>
          <w:numId w:val="7"/>
        </w:numPr>
        <w:suppressAutoHyphens/>
        <w:jc w:val="left"/>
        <w:rPr>
          <w:szCs w:val="21"/>
        </w:rPr>
      </w:pPr>
      <w:r>
        <w:rPr>
          <w:rFonts w:ascii="Times New Roman" w:hAnsi="Times New Roman"/>
          <w:color w:val="000000"/>
          <w:szCs w:val="21"/>
        </w:rPr>
        <w:t>D</w:t>
      </w:r>
    </w:p>
    <w:p>
      <w:pPr>
        <w:numPr>
          <w:ilvl w:val="0"/>
          <w:numId w:val="7"/>
        </w:numPr>
        <w:suppressAutoHyphens/>
        <w:jc w:val="left"/>
        <w:rPr>
          <w:szCs w:val="21"/>
        </w:rPr>
      </w:pPr>
      <w:r>
        <w:rPr>
          <w:rFonts w:ascii="Times New Roman" w:hAnsi="Times New Roman"/>
          <w:color w:val="000000"/>
          <w:szCs w:val="21"/>
        </w:rPr>
        <w:t>B</w:t>
      </w:r>
    </w:p>
    <w:p>
      <w:pPr>
        <w:numPr>
          <w:ilvl w:val="0"/>
          <w:numId w:val="7"/>
        </w:numPr>
        <w:suppressAutoHyphens/>
        <w:jc w:val="left"/>
        <w:rPr>
          <w:szCs w:val="21"/>
        </w:rPr>
      </w:pPr>
      <w:r>
        <w:rPr>
          <w:rFonts w:ascii="Times New Roman" w:hAnsi="Times New Roman"/>
          <w:color w:val="000000"/>
          <w:szCs w:val="21"/>
        </w:rPr>
        <w:t>（1）博学而笃志；切问而近思</w:t>
      </w:r>
    </w:p>
    <w:p>
      <w:pPr>
        <w:jc w:val="left"/>
        <w:rPr>
          <w:szCs w:val="21"/>
        </w:rPr>
      </w:pPr>
      <w:r>
        <w:rPr>
          <w:rFonts w:ascii="Times New Roman" w:hAnsi="Times New Roman"/>
          <w:color w:val="000000"/>
          <w:szCs w:val="21"/>
        </w:rPr>
        <w:t>（2）自古逢秋悲寂寥；我言秋日胜春朝</w:t>
      </w:r>
    </w:p>
    <w:p>
      <w:pPr>
        <w:jc w:val="left"/>
        <w:rPr>
          <w:szCs w:val="21"/>
        </w:rPr>
      </w:pPr>
      <w:r>
        <w:rPr>
          <w:rFonts w:ascii="Times New Roman" w:hAnsi="Times New Roman"/>
          <w:color w:val="000000"/>
          <w:szCs w:val="21"/>
        </w:rPr>
        <w:t>（3）非淡泊无以明志；非宁静无以致远</w:t>
      </w:r>
    </w:p>
    <w:p>
      <w:pPr>
        <w:jc w:val="left"/>
        <w:rPr>
          <w:szCs w:val="21"/>
        </w:rPr>
      </w:pPr>
      <w:r>
        <w:rPr>
          <w:szCs w:val="21"/>
        </w:rPr>
        <w:t>6．</w:t>
      </w:r>
      <w:r>
        <w:rPr>
          <w:rFonts w:ascii="Times New Roman" w:hAnsi="Times New Roman"/>
          <w:color w:val="000000"/>
          <w:szCs w:val="21"/>
        </w:rPr>
        <w:t xml:space="preserve">（1）将“维护”改为“维持”。 </w:t>
      </w:r>
    </w:p>
    <w:p>
      <w:pPr>
        <w:jc w:val="left"/>
        <w:rPr>
          <w:rFonts w:ascii="Times New Roman" w:hAnsi="Times New Roman"/>
          <w:color w:val="000000"/>
          <w:szCs w:val="21"/>
        </w:rPr>
      </w:pPr>
      <w:r>
        <w:rPr>
          <w:rFonts w:ascii="Times New Roman" w:hAnsi="Times New Roman"/>
          <w:color w:val="000000"/>
          <w:szCs w:val="21"/>
        </w:rPr>
        <w:t>（2）因而需要一定的照料。(意思对即可)</w:t>
      </w:r>
    </w:p>
    <w:p>
      <w:pPr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（3）示例：地球没有了动物,就如蓝天没有了白云1、关爱野生动物,保护美好家园!2、同在地球上,共享大自然!3、鸟是害虫的天敌,鸟是人类的朋友。4、野生动物是人类的朋友!</w:t>
      </w:r>
    </w:p>
    <w:p>
      <w:pPr>
        <w:jc w:val="left"/>
        <w:textAlignment w:val="center"/>
        <w:rPr>
          <w:szCs w:val="21"/>
        </w:rPr>
      </w:pPr>
      <w:r>
        <w:rPr>
          <w:rFonts w:ascii="Times New Roman" w:hAnsi="Times New Roman"/>
          <w:color w:val="000000"/>
          <w:szCs w:val="21"/>
        </w:rPr>
        <w:t>7．</w:t>
      </w:r>
      <w:r>
        <w:rPr>
          <w:rFonts w:ascii="Calibri" w:hAnsi="Calibri"/>
          <w:color w:val="000000"/>
          <w:szCs w:val="21"/>
        </w:rPr>
        <w:t>①</w:t>
      </w:r>
      <w:r>
        <w:rPr>
          <w:rFonts w:ascii="Times New Roman" w:hAnsi="Times New Roman"/>
          <w:color w:val="000000"/>
          <w:szCs w:val="21"/>
        </w:rPr>
        <w:t>不能。“伏”更能生动形象地体现出黄蜂的肥胖。</w:t>
      </w:r>
      <w:r>
        <w:rPr>
          <w:rFonts w:ascii="Calibri" w:hAnsi="Calibri"/>
          <w:color w:val="000000"/>
          <w:szCs w:val="21"/>
        </w:rPr>
        <w:t>②</w:t>
      </w:r>
      <w:r>
        <w:rPr>
          <w:rFonts w:ascii="Times New Roman" w:hAnsi="Times New Roman"/>
          <w:color w:val="000000"/>
          <w:szCs w:val="21"/>
        </w:rPr>
        <w:t xml:space="preserve">不能。“窜”写出了云雀的轻捷，又写出了孩子的羡慕之情。 </w:t>
      </w:r>
    </w:p>
    <w:p>
      <w:pPr>
        <w:jc w:val="left"/>
        <w:rPr>
          <w:szCs w:val="21"/>
        </w:rPr>
      </w:pPr>
      <w:r>
        <w:rPr>
          <w:rFonts w:ascii="Times New Roman" w:hAnsi="Times New Roman"/>
          <w:color w:val="000000"/>
          <w:szCs w:val="21"/>
        </w:rPr>
        <w:t xml:space="preserve">8．丰富了文章的内容，增添了更多的神秘色彩，渲染气氛，引起读者的阅读兴趣，更能说明百草园是“我”儿时的乐园。 </w:t>
      </w:r>
    </w:p>
    <w:p>
      <w:pPr>
        <w:jc w:val="left"/>
        <w:rPr>
          <w:rFonts w:ascii="Times New Roman" w:hAnsi="Times New Roman"/>
          <w:color w:val="000000"/>
          <w:szCs w:val="21"/>
        </w:rPr>
      </w:pPr>
      <w:r>
        <w:rPr>
          <w:rFonts w:ascii="Times New Roman" w:hAnsi="Times New Roman"/>
          <w:color w:val="000000"/>
          <w:szCs w:val="21"/>
        </w:rPr>
        <w:t>9．写冬天雪地捕鸟 （或冬天雪地捕鸟的乐趣）。欲扬先抑的写法（或先抑后扬）。突出了冬天百草园的无限乐趣。</w:t>
      </w:r>
    </w:p>
    <w:p>
      <w:pPr>
        <w:jc w:val="left"/>
        <w:textAlignment w:val="center"/>
        <w:rPr>
          <w:szCs w:val="21"/>
        </w:rPr>
      </w:pPr>
      <w:r>
        <w:rPr>
          <w:szCs w:val="21"/>
        </w:rPr>
        <w:t>10．</w:t>
      </w:r>
      <w:r>
        <w:rPr>
          <w:rFonts w:ascii="Calibri" w:hAnsi="Calibri"/>
          <w:color w:val="000000"/>
          <w:szCs w:val="21"/>
        </w:rPr>
        <w:t>①</w:t>
      </w:r>
      <w:r>
        <w:rPr>
          <w:rFonts w:ascii="Times New Roman" w:hAnsi="Times New Roman"/>
          <w:color w:val="000000"/>
          <w:szCs w:val="21"/>
        </w:rPr>
        <w:t>躲着换内裤；</w:t>
      </w:r>
      <w:r>
        <w:rPr>
          <w:rFonts w:ascii="Calibri" w:hAnsi="Calibri"/>
          <w:color w:val="000000"/>
          <w:szCs w:val="21"/>
        </w:rPr>
        <w:t>②</w:t>
      </w:r>
      <w:r>
        <w:rPr>
          <w:rFonts w:ascii="Times New Roman" w:hAnsi="Times New Roman"/>
          <w:color w:val="000000"/>
          <w:szCs w:val="21"/>
        </w:rPr>
        <w:t>洗澡时不用父母帮着搓洗；</w:t>
      </w:r>
      <w:r>
        <w:rPr>
          <w:rFonts w:ascii="Calibri" w:hAnsi="Calibri"/>
          <w:color w:val="000000"/>
          <w:szCs w:val="21"/>
        </w:rPr>
        <w:t>③</w:t>
      </w:r>
      <w:r>
        <w:rPr>
          <w:rFonts w:ascii="Times New Roman" w:hAnsi="Times New Roman"/>
          <w:color w:val="000000"/>
          <w:szCs w:val="21"/>
        </w:rPr>
        <w:t xml:space="preserve">开始长胡须，出现了喉结。 </w:t>
      </w:r>
    </w:p>
    <w:p>
      <w:pPr>
        <w:jc w:val="left"/>
        <w:rPr>
          <w:szCs w:val="21"/>
        </w:rPr>
      </w:pPr>
      <w:r>
        <w:rPr>
          <w:rFonts w:ascii="Times New Roman" w:hAnsi="Times New Roman"/>
          <w:color w:val="000000"/>
          <w:szCs w:val="21"/>
        </w:rPr>
        <w:t>11.受宠若惊；珍惜</w:t>
      </w:r>
    </w:p>
    <w:p>
      <w:pPr>
        <w:jc w:val="left"/>
        <w:rPr>
          <w:szCs w:val="21"/>
        </w:rPr>
      </w:pPr>
      <w:r>
        <w:rPr>
          <w:rFonts w:ascii="Times New Roman" w:hAnsi="Times New Roman"/>
          <w:color w:val="000000"/>
          <w:szCs w:val="21"/>
        </w:rPr>
        <w:t xml:space="preserve">12.“温馨”是怀抱儿子入睡的幸福感，希望这种温馨的感觉永远不要失去。“矛盾”是既希望儿子茁壮长大，又害怕因为儿子的长大而没有了亲密。细腻地传达出了浓浓的亲子之情。 </w:t>
      </w:r>
    </w:p>
    <w:p>
      <w:pPr>
        <w:jc w:val="left"/>
        <w:rPr>
          <w:szCs w:val="21"/>
        </w:rPr>
      </w:pPr>
      <w:r>
        <w:rPr>
          <w:rFonts w:ascii="Times New Roman" w:hAnsi="Times New Roman"/>
          <w:color w:val="000000"/>
          <w:szCs w:val="21"/>
        </w:rPr>
        <w:t xml:space="preserve">13.示例一：我欣赏朱自清父亲的做法，因为他对儿子处处关爱、体贴入微。莫顿·亨特的父亲教子有方我也很欣赏，儿子被困悬崖，他的父亲没有大声斥责他，反而安慰、鼓励孩子。本文中的父亲对儿子要么置之不理，要么推诿搪塞。 </w:t>
      </w:r>
    </w:p>
    <w:p>
      <w:pPr>
        <w:jc w:val="left"/>
        <w:rPr>
          <w:szCs w:val="21"/>
        </w:rPr>
      </w:pPr>
      <w:r>
        <w:rPr>
          <w:rFonts w:ascii="Times New Roman" w:hAnsi="Times New Roman"/>
          <w:color w:val="000000"/>
          <w:szCs w:val="21"/>
        </w:rPr>
        <w:t>示例二：我不欣赏朱自清父亲的做法，因为他对儿子事无巨细的关爱，没有能照顾到儿子身心独立的需要。本文中的父亲，忙碌之余而不忘亲近儿子；莫顿·亨特的父亲教子有方我也很欣赏。</w:t>
      </w:r>
    </w:p>
    <w:p>
      <w:pPr>
        <w:jc w:val="left"/>
        <w:rPr>
          <w:szCs w:val="21"/>
        </w:rPr>
      </w:pPr>
      <w:r>
        <w:rPr>
          <w:rFonts w:ascii="Times New Roman" w:hAnsi="Times New Roman"/>
          <w:color w:val="000000"/>
          <w:szCs w:val="21"/>
        </w:rPr>
        <w:t>14．傍晚；西风</w:t>
      </w:r>
    </w:p>
    <w:p>
      <w:pPr>
        <w:jc w:val="left"/>
        <w:rPr>
          <w:rFonts w:ascii="Times New Roman" w:hAnsi="Times New Roman"/>
          <w:color w:val="000000"/>
          <w:szCs w:val="21"/>
        </w:rPr>
      </w:pPr>
      <w:r>
        <w:rPr>
          <w:rFonts w:ascii="Times New Roman" w:hAnsi="Times New Roman"/>
          <w:color w:val="000000"/>
          <w:szCs w:val="21"/>
        </w:rPr>
        <w:t xml:space="preserve">15．前一首的“绿荷”有“恨”而“背西风”，含有诗人之恨，表露了伤感不平之情，基调凄怨低沉。后一首的“荷花”被西风吹动而躲藏于荷叶之中，似是“愁热”，却呈现娇羞之态，表露了作者的怜爱喜悦之情，基调活泼有趣。 </w:t>
      </w:r>
    </w:p>
    <w:p>
      <w:pPr>
        <w:jc w:val="left"/>
        <w:rPr>
          <w:szCs w:val="21"/>
        </w:rPr>
      </w:pPr>
      <w:r>
        <w:rPr>
          <w:rFonts w:ascii="Times New Roman" w:hAnsi="Times New Roman"/>
          <w:color w:val="000000"/>
          <w:szCs w:val="21"/>
        </w:rPr>
        <w:t>16．A</w:t>
      </w:r>
    </w:p>
    <w:p>
      <w:pPr>
        <w:jc w:val="left"/>
        <w:rPr>
          <w:szCs w:val="21"/>
        </w:rPr>
      </w:pPr>
      <w:r>
        <w:rPr>
          <w:rFonts w:ascii="Times New Roman" w:hAnsi="Times New Roman"/>
          <w:color w:val="000000"/>
          <w:szCs w:val="21"/>
        </w:rPr>
        <w:t>17．C“意”的意思是“意志”</w:t>
      </w:r>
    </w:p>
    <w:p>
      <w:pPr>
        <w:jc w:val="left"/>
        <w:textAlignment w:val="center"/>
        <w:rPr>
          <w:rFonts w:ascii="Times New Roman" w:hAnsi="Times New Roman"/>
          <w:szCs w:val="21"/>
        </w:rPr>
      </w:pPr>
      <w:r>
        <w:rPr>
          <w:rFonts w:ascii="Times New Roman" w:hAnsi="Times New Roman"/>
          <w:color w:val="000000"/>
          <w:szCs w:val="21"/>
        </w:rPr>
        <w:t>18．D</w:t>
      </w:r>
      <w:r>
        <w:rPr>
          <w:rFonts w:ascii="Times New Roman" w:hAnsi="Times New Roman"/>
          <w:szCs w:val="21"/>
        </w:rPr>
        <w:t>“悲守穷庐，将复何及”表达意思是悲哀地坐守着那穷困的居舍，对社会没有任何贡献。</w:t>
      </w:r>
    </w:p>
    <w:p>
      <w:pPr>
        <w:jc w:val="left"/>
        <w:textAlignment w:val="center"/>
        <w:rPr>
          <w:szCs w:val="21"/>
        </w:rPr>
      </w:pPr>
      <w:r>
        <w:rPr>
          <w:rFonts w:ascii="Times New Roman" w:hAnsi="Times New Roman"/>
          <w:color w:val="000000"/>
          <w:szCs w:val="21"/>
        </w:rPr>
        <w:t>19</w:t>
      </w:r>
      <w:r>
        <w:rPr>
          <w:color w:val="000000"/>
          <w:szCs w:val="21"/>
        </w:rPr>
        <w:t>.</w:t>
      </w:r>
      <w:r>
        <w:rPr>
          <w:rFonts w:ascii="Calibri" w:hAnsi="Calibri"/>
          <w:color w:val="000000"/>
          <w:szCs w:val="21"/>
        </w:rPr>
        <w:t>（</w:t>
      </w:r>
      <w:r>
        <w:rPr>
          <w:color w:val="000000"/>
          <w:szCs w:val="21"/>
        </w:rPr>
        <w:t>1</w:t>
      </w:r>
      <w:r>
        <w:rPr>
          <w:rFonts w:ascii="Calibri" w:hAnsi="Calibri"/>
          <w:color w:val="000000"/>
          <w:szCs w:val="21"/>
        </w:rPr>
        <w:t>）</w:t>
      </w:r>
      <w:r>
        <w:rPr>
          <w:rFonts w:ascii="Times New Roman" w:hAnsi="Times New Roman"/>
          <w:color w:val="000000"/>
          <w:szCs w:val="21"/>
        </w:rPr>
        <w:t xml:space="preserve">放纵懈怠就不能振奋精神， 轻薄浮躁就不能修养性情。 </w:t>
      </w:r>
    </w:p>
    <w:p>
      <w:pPr>
        <w:jc w:val="left"/>
        <w:textAlignment w:val="center"/>
        <w:rPr>
          <w:szCs w:val="21"/>
        </w:rPr>
      </w:pPr>
      <w:r>
        <w:rPr>
          <w:rFonts w:ascii="Calibri" w:hAnsi="Calibri"/>
          <w:color w:val="000000"/>
          <w:szCs w:val="21"/>
        </w:rPr>
        <w:t>（</w:t>
      </w:r>
      <w:r>
        <w:rPr>
          <w:color w:val="000000"/>
          <w:szCs w:val="21"/>
        </w:rPr>
        <w:t>2</w:t>
      </w:r>
      <w:r>
        <w:rPr>
          <w:rFonts w:ascii="Calibri" w:hAnsi="Calibri"/>
          <w:color w:val="000000"/>
          <w:szCs w:val="21"/>
        </w:rPr>
        <w:t>）</w:t>
      </w:r>
      <w:r>
        <w:rPr>
          <w:rFonts w:ascii="宋体" w:hAnsi="宋体" w:cs="宋体"/>
          <w:color w:val="000000" w:themeColor="text1"/>
          <w:szCs w:val="21"/>
        </w:rPr>
        <w:t>不谦虚谨慎从而失去天下，（进而导致）自己身亡的人，桀、纣就是这样。</w:t>
      </w:r>
    </w:p>
    <w:p>
      <w:pPr>
        <w:jc w:val="left"/>
        <w:rPr>
          <w:szCs w:val="21"/>
        </w:rPr>
      </w:pPr>
      <w:r>
        <w:rPr>
          <w:rFonts w:ascii="Times New Roman" w:hAnsi="Times New Roman"/>
          <w:color w:val="000000"/>
          <w:szCs w:val="21"/>
        </w:rPr>
        <w:t>20．（1）水帘洞；守信(或“诚信”)</w:t>
      </w:r>
    </w:p>
    <w:p>
      <w:pPr>
        <w:jc w:val="left"/>
        <w:rPr>
          <w:szCs w:val="21"/>
        </w:rPr>
      </w:pPr>
      <w:r>
        <w:rPr>
          <w:rFonts w:ascii="Times New Roman" w:hAnsi="Times New Roman"/>
          <w:color w:val="000000"/>
          <w:szCs w:val="21"/>
        </w:rPr>
        <w:t>（2）大闹天宫；如来佛祖；唐僧来到五行山， 揭去如来佛祖贴在五行山顶的金字压帖， 救出被压在山下的孙悟空</w:t>
      </w:r>
    </w:p>
    <w:p>
      <w:pPr>
        <w:jc w:val="left"/>
        <w:rPr>
          <w:szCs w:val="21"/>
        </w:rPr>
      </w:pPr>
      <w:r>
        <w:rPr>
          <w:szCs w:val="21"/>
        </w:rPr>
        <w:t>21．</w:t>
      </w:r>
      <w:r>
        <w:rPr>
          <w:color w:val="0000FF"/>
          <w:szCs w:val="21"/>
        </w:rPr>
        <w:t xml:space="preserve"> </w:t>
      </w:r>
      <w:r>
        <w:rPr>
          <w:rFonts w:ascii="Times New Roman" w:hAnsi="Times New Roman"/>
          <w:color w:val="000000"/>
          <w:szCs w:val="21"/>
        </w:rPr>
        <w:t>略</w:t>
      </w:r>
    </w:p>
    <w:p>
      <w:pPr>
        <w:jc w:val="center"/>
        <w:rPr>
          <w:rFonts w:ascii="黑体" w:hAnsi="黑体" w:eastAsia="黑体"/>
        </w:rPr>
      </w:pPr>
    </w:p>
    <w:p>
      <w:pPr>
        <w:widowControl/>
      </w:pPr>
      <w:r>
        <w:br w:type="page"/>
      </w:r>
      <w:bookmarkStart w:id="0" w:name="_GoBack"/>
      <w:bookmarkEnd w:id="0"/>
    </w:p>
    <w:sectPr>
      <w:headerReference r:id="rId3" w:type="default"/>
      <w:footerReference r:id="rId4" w:type="default"/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MS PGothic">
    <w:panose1 w:val="020B0600070205080204"/>
    <w:charset w:val="80"/>
    <w:family w:val="auto"/>
    <w:pitch w:val="default"/>
    <w:sig w:usb0="E00002FF" w:usb1="6AC7FDFB" w:usb2="08000012" w:usb3="00000000" w:csb0="4002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tabs>
        <w:tab w:val="right" w:pos="9638"/>
        <w:tab w:val="clear" w:pos="8306"/>
      </w:tabs>
      <w:rPr>
        <w:rFonts w:ascii="微软雅黑" w:hAnsi="微软雅黑" w:eastAsia="微软雅黑"/>
      </w:rPr>
    </w:pPr>
    <w:r>
      <w:rPr>
        <w:rFonts w:ascii="微软雅黑" w:hAnsi="微软雅黑" w:eastAsia="微软雅黑"/>
      </w:rPr>
      <w:tab/>
    </w:r>
    <w:r>
      <w:rPr>
        <w:rFonts w:ascii="微软雅黑" w:hAnsi="微软雅黑" w:eastAsia="微软雅黑"/>
      </w:rPr>
      <w:tab/>
    </w:r>
    <w:r>
      <w:rPr>
        <w:rFonts w:ascii="微软雅黑" w:hAnsi="微软雅黑" w:eastAsia="微软雅黑"/>
        <w:lang w:val="zh-CN"/>
      </w:rPr>
      <w:t xml:space="preserve"> </w:t>
    </w:r>
    <w:r>
      <w:rPr>
        <w:rFonts w:ascii="微软雅黑" w:hAnsi="微软雅黑" w:eastAsia="微软雅黑"/>
        <w:b/>
        <w:bCs/>
      </w:rPr>
      <w:fldChar w:fldCharType="begin"/>
    </w:r>
    <w:r>
      <w:rPr>
        <w:rFonts w:ascii="微软雅黑" w:hAnsi="微软雅黑" w:eastAsia="微软雅黑"/>
        <w:b/>
        <w:bCs/>
      </w:rPr>
      <w:instrText xml:space="preserve">PAGE  \* Arabic  \* MERGEFORMAT</w:instrText>
    </w:r>
    <w:r>
      <w:rPr>
        <w:rFonts w:ascii="微软雅黑" w:hAnsi="微软雅黑" w:eastAsia="微软雅黑"/>
        <w:b/>
        <w:bCs/>
      </w:rPr>
      <w:fldChar w:fldCharType="separate"/>
    </w:r>
    <w:r>
      <w:rPr>
        <w:rFonts w:ascii="微软雅黑" w:hAnsi="微软雅黑" w:eastAsia="微软雅黑"/>
        <w:b/>
        <w:bCs/>
        <w:lang w:val="zh-CN"/>
      </w:rPr>
      <w:t>9</w:t>
    </w:r>
    <w:r>
      <w:rPr>
        <w:rFonts w:ascii="微软雅黑" w:hAnsi="微软雅黑" w:eastAsia="微软雅黑"/>
        <w:b/>
        <w:bCs/>
      </w:rPr>
      <w:fldChar w:fldCharType="end"/>
    </w:r>
    <w:r>
      <w:rPr>
        <w:rFonts w:ascii="微软雅黑" w:hAnsi="微软雅黑" w:eastAsia="微软雅黑"/>
        <w:lang w:val="zh-CN"/>
      </w:rPr>
      <w:t xml:space="preserve"> / </w:t>
    </w:r>
    <w:r>
      <w:fldChar w:fldCharType="begin"/>
    </w:r>
    <w:r>
      <w:instrText xml:space="preserve">NUMPAGES  \* Arabic  \* MERGEFORMAT</w:instrText>
    </w:r>
    <w:r>
      <w:fldChar w:fldCharType="separate"/>
    </w:r>
    <w:r>
      <w:rPr>
        <w:rFonts w:ascii="微软雅黑" w:hAnsi="微软雅黑" w:eastAsia="微软雅黑"/>
        <w:b/>
        <w:bCs/>
        <w:lang w:val="zh-CN"/>
      </w:rPr>
      <w:t>9</w:t>
    </w:r>
    <w:r>
      <w:rPr>
        <w:rFonts w:ascii="微软雅黑" w:hAnsi="微软雅黑" w:eastAsia="微软雅黑"/>
        <w:b/>
        <w:bCs/>
        <w:lang w:val="zh-CN"/>
      </w:rPr>
      <w:fldChar w:fldCharType="end"/>
    </w:r>
  </w:p>
  <w:p>
    <w:pPr>
      <w:tabs>
        <w:tab w:val="center" w:pos="4153"/>
        <w:tab w:val="right" w:pos="8306"/>
      </w:tabs>
      <w:snapToGrid w:val="0"/>
      <w:jc w:val="left"/>
      <w:rPr>
        <w:rFonts w:ascii="Times New Roman" w:hAnsi="Times New Roman" w:eastAsia="宋体" w:cs="Times New Roman"/>
        <w:kern w:val="0"/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051" o:spt="136" alt="学科网 zxxk.com" type="#_x0000_t136" style="position:absolute;left:0pt;margin-left:158.95pt;margin-top:407.9pt;height:2.85pt;width:2.85pt;mso-position-horizontal-relative:margin;mso-position-vertical-relative:margin;rotation:20643840f;z-index:-251658240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t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图片 5" o:spid="_x0000_s2052" o:spt="75" alt="学科网 zxxk.com" type="#_x0000_t75" style="position:absolute;left:0pt;margin-left:64.05pt;margin-top:-20.75pt;height:0.05pt;width:0.05pt;z-index:251659264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 w:ascii="Times New Roman" w:hAnsi="Times New Roman" w:eastAsia="宋体" w:cs="Times New Roman"/>
        <w:color w:val="FFFFFF"/>
        <w:kern w:val="0"/>
        <w:sz w:val="2"/>
        <w:szCs w:val="2"/>
      </w:rPr>
      <w:t>学科网（北京）股份有限公司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bottom w:val="none" w:color="auto" w:sz="0" w:space="0"/>
      </w:pBdr>
      <w:ind w:firstLine="2160" w:firstLineChars="1200"/>
      <w:jc w:val="both"/>
    </w:pPr>
  </w:p>
  <w:p>
    <w:pPr>
      <w:pBdr>
        <w:bottom w:val="none" w:color="auto" w:sz="0" w:space="1"/>
      </w:pBdr>
      <w:snapToGrid w:val="0"/>
      <w:rPr>
        <w:rFonts w:ascii="Times New Roman" w:hAnsi="Times New Roman" w:eastAsia="宋体" w:cs="Times New Roman"/>
        <w:kern w:val="0"/>
        <w:sz w:val="2"/>
        <w:szCs w:val="2"/>
      </w:rPr>
    </w:pPr>
    <w:r>
      <w:pict>
        <v:shape id="图片 4" o:spid="_x0000_s2049" o:spt="75" alt="学科网 zxxk.com" type="#_x0000_t75" style="position:absolute;left:0pt;margin-left:351pt;margin-top:8.45pt;height:0.75pt;width:0.75pt;z-index:251658240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025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4EFBD4D"/>
    <w:multiLevelType w:val="singleLevel"/>
    <w:tmpl w:val="84EFBD4D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95C3E96B"/>
    <w:multiLevelType w:val="singleLevel"/>
    <w:tmpl w:val="95C3E96B"/>
    <w:lvl w:ilvl="0" w:tentative="0">
      <w:start w:val="16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B85E3E49"/>
    <w:multiLevelType w:val="singleLevel"/>
    <w:tmpl w:val="B85E3E49"/>
    <w:lvl w:ilvl="0" w:tentative="0">
      <w:start w:val="2"/>
      <w:numFmt w:val="decimal"/>
      <w:suff w:val="nothing"/>
      <w:lvlText w:val="（%1）"/>
      <w:lvlJc w:val="left"/>
    </w:lvl>
  </w:abstractNum>
  <w:abstractNum w:abstractNumId="3">
    <w:nsid w:val="CF092B84"/>
    <w:multiLevelType w:val="multilevel"/>
    <w:tmpl w:val="CF092B84"/>
    <w:lvl w:ilvl="0" w:tentative="0">
      <w:start w:val="1"/>
      <w:numFmt w:val="decimal"/>
      <w:suff w:val="space"/>
      <w:lvlText w:val="%1．"/>
      <w:lvlJc w:val="left"/>
      <w:pPr>
        <w:tabs>
          <w:tab w:val="left" w:pos="0"/>
        </w:tabs>
        <w:ind w:left="0" w:firstLine="0"/>
      </w:pPr>
    </w:lvl>
    <w:lvl w:ilvl="1" w:tentative="0">
      <w:start w:val="1"/>
      <w:numFmt w:val="decimal"/>
      <w:lvlText w:val="%2."/>
      <w:lvlJc w:val="left"/>
      <w:pPr>
        <w:tabs>
          <w:tab w:val="left" w:pos="1080"/>
        </w:tabs>
        <w:ind w:left="1080" w:hanging="360"/>
      </w:pPr>
    </w:lvl>
    <w:lvl w:ilvl="2" w:tentative="0">
      <w:start w:val="1"/>
      <w:numFmt w:val="decimal"/>
      <w:lvlText w:val="%3."/>
      <w:lvlJc w:val="left"/>
      <w:pPr>
        <w:tabs>
          <w:tab w:val="left" w:pos="1440"/>
        </w:tabs>
        <w:ind w:left="1440" w:hanging="360"/>
      </w:pPr>
    </w:lvl>
    <w:lvl w:ilvl="3" w:tentative="0">
      <w:start w:val="1"/>
      <w:numFmt w:val="decimal"/>
      <w:lvlText w:val="%4."/>
      <w:lvlJc w:val="left"/>
      <w:pPr>
        <w:tabs>
          <w:tab w:val="left" w:pos="1800"/>
        </w:tabs>
        <w:ind w:left="1800" w:hanging="360"/>
      </w:pPr>
    </w:lvl>
    <w:lvl w:ilvl="4" w:tentative="0">
      <w:start w:val="1"/>
      <w:numFmt w:val="decimal"/>
      <w:lvlText w:val="%5."/>
      <w:lvlJc w:val="left"/>
      <w:pPr>
        <w:tabs>
          <w:tab w:val="left" w:pos="2160"/>
        </w:tabs>
        <w:ind w:left="2160" w:hanging="360"/>
      </w:pPr>
    </w:lvl>
    <w:lvl w:ilvl="5" w:tentative="0">
      <w:start w:val="1"/>
      <w:numFmt w:val="decimal"/>
      <w:lvlText w:val="%6."/>
      <w:lvlJc w:val="left"/>
      <w:pPr>
        <w:tabs>
          <w:tab w:val="left" w:pos="2520"/>
        </w:tabs>
        <w:ind w:left="2520" w:hanging="360"/>
      </w:pPr>
    </w:lvl>
    <w:lvl w:ilvl="6" w:tentative="0">
      <w:start w:val="1"/>
      <w:numFmt w:val="decimal"/>
      <w:lvlText w:val="%7."/>
      <w:lvlJc w:val="left"/>
      <w:pPr>
        <w:tabs>
          <w:tab w:val="left" w:pos="2880"/>
        </w:tabs>
        <w:ind w:left="2880" w:hanging="360"/>
      </w:pPr>
    </w:lvl>
    <w:lvl w:ilvl="7" w:tentative="0">
      <w:start w:val="1"/>
      <w:numFmt w:val="decimal"/>
      <w:lvlText w:val="%8."/>
      <w:lvlJc w:val="left"/>
      <w:pPr>
        <w:tabs>
          <w:tab w:val="left" w:pos="3240"/>
        </w:tabs>
        <w:ind w:left="3240" w:hanging="360"/>
      </w:pPr>
    </w:lvl>
    <w:lvl w:ilvl="8" w:tentative="0">
      <w:start w:val="1"/>
      <w:numFmt w:val="decimal"/>
      <w:lvlText w:val="%9."/>
      <w:lvlJc w:val="left"/>
      <w:pPr>
        <w:tabs>
          <w:tab w:val="left" w:pos="3600"/>
        </w:tabs>
        <w:ind w:left="3600" w:hanging="360"/>
      </w:pPr>
    </w:lvl>
  </w:abstractNum>
  <w:abstractNum w:abstractNumId="4">
    <w:nsid w:val="1B13E1B5"/>
    <w:multiLevelType w:val="singleLevel"/>
    <w:tmpl w:val="1B13E1B5"/>
    <w:lvl w:ilvl="0" w:tentative="0">
      <w:start w:val="1"/>
      <w:numFmt w:val="decimal"/>
      <w:suff w:val="nothing"/>
      <w:lvlText w:val="（%1）"/>
      <w:lvlJc w:val="left"/>
      <w:rPr>
        <w:rFonts w:hint="default"/>
        <w:color w:val="auto"/>
      </w:rPr>
    </w:lvl>
  </w:abstractNum>
  <w:abstractNum w:abstractNumId="5">
    <w:nsid w:val="572463A8"/>
    <w:multiLevelType w:val="singleLevel"/>
    <w:tmpl w:val="572463A8"/>
    <w:lvl w:ilvl="0" w:tentative="0">
      <w:start w:val="12"/>
      <w:numFmt w:val="decimal"/>
      <w:lvlText w:val="%1."/>
      <w:lvlJc w:val="left"/>
      <w:pPr>
        <w:tabs>
          <w:tab w:val="left" w:pos="312"/>
        </w:tabs>
      </w:pPr>
    </w:lvl>
  </w:abstractNum>
  <w:abstractNum w:abstractNumId="6">
    <w:nsid w:val="7167F740"/>
    <w:multiLevelType w:val="singleLevel"/>
    <w:tmpl w:val="7167F740"/>
    <w:lvl w:ilvl="0" w:tentative="0">
      <w:start w:val="8"/>
      <w:numFmt w:val="decimal"/>
      <w:suff w:val="nothing"/>
      <w:lvlText w:val="%1．"/>
      <w:lvlJc w:val="left"/>
    </w:lvl>
  </w:abstractNum>
  <w:num w:numId="1">
    <w:abstractNumId w:val="0"/>
  </w:num>
  <w:num w:numId="2">
    <w:abstractNumId w:val="4"/>
  </w:num>
  <w:num w:numId="3">
    <w:abstractNumId w:val="6"/>
  </w:num>
  <w:num w:numId="4">
    <w:abstractNumId w:val="5"/>
  </w:num>
  <w:num w:numId="5">
    <w:abstractNumId w:val="1"/>
  </w:num>
  <w:num w:numId="6">
    <w:abstractNumId w:val="2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cumentProtection w:enforcement="0"/>
  <w:defaultTabStop w:val="420"/>
  <w:drawingGridHorizontalSpacing w:val="105"/>
  <w:drawingGridVerticalSpacing w:val="156"/>
  <w:noPunctuationKerning w:val="1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NDI2NGY4MTA3YjlhMmJjMjNjZjgwMGIzMjdhOTg3ZTgifQ=="/>
  </w:docVars>
  <w:rsids>
    <w:rsidRoot w:val="008F3083"/>
    <w:rsid w:val="00066767"/>
    <w:rsid w:val="000879C3"/>
    <w:rsid w:val="001E6D9B"/>
    <w:rsid w:val="002010E3"/>
    <w:rsid w:val="0023135B"/>
    <w:rsid w:val="00280E79"/>
    <w:rsid w:val="004151FC"/>
    <w:rsid w:val="004E4835"/>
    <w:rsid w:val="00507139"/>
    <w:rsid w:val="00530734"/>
    <w:rsid w:val="005E43F4"/>
    <w:rsid w:val="006A5B5A"/>
    <w:rsid w:val="0071385B"/>
    <w:rsid w:val="007E26CD"/>
    <w:rsid w:val="00842404"/>
    <w:rsid w:val="0087594F"/>
    <w:rsid w:val="00897746"/>
    <w:rsid w:val="008F3083"/>
    <w:rsid w:val="00915486"/>
    <w:rsid w:val="009C5844"/>
    <w:rsid w:val="00A86299"/>
    <w:rsid w:val="00AA3869"/>
    <w:rsid w:val="00AB6F12"/>
    <w:rsid w:val="00B856B3"/>
    <w:rsid w:val="00BC138A"/>
    <w:rsid w:val="00BE4FA2"/>
    <w:rsid w:val="00C02FC6"/>
    <w:rsid w:val="00C256B3"/>
    <w:rsid w:val="00CD06AC"/>
    <w:rsid w:val="00D14A11"/>
    <w:rsid w:val="00E44972"/>
    <w:rsid w:val="086A1981"/>
    <w:rsid w:val="0FDA6611"/>
    <w:rsid w:val="12991503"/>
    <w:rsid w:val="13DC335F"/>
    <w:rsid w:val="141A779E"/>
    <w:rsid w:val="1A7A1895"/>
    <w:rsid w:val="1F7426CE"/>
    <w:rsid w:val="1F921794"/>
    <w:rsid w:val="1FFB152C"/>
    <w:rsid w:val="2EAD4733"/>
    <w:rsid w:val="35BA39E0"/>
    <w:rsid w:val="3DFD3DF4"/>
    <w:rsid w:val="452C6610"/>
    <w:rsid w:val="4A4C07AF"/>
    <w:rsid w:val="4F6737E3"/>
    <w:rsid w:val="53FF7811"/>
    <w:rsid w:val="7122664D"/>
    <w:rsid w:val="7D504D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iPriority="99" w:semiHidden="0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10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after="120"/>
    </w:pPr>
  </w:style>
  <w:style w:type="paragraph" w:styleId="3">
    <w:name w:val="Body Text Indent"/>
    <w:basedOn w:val="1"/>
    <w:qFormat/>
    <w:uiPriority w:val="0"/>
    <w:pPr>
      <w:spacing w:line="360" w:lineRule="auto"/>
      <w:ind w:firstLine="420" w:firstLineChars="200"/>
    </w:pPr>
    <w:rPr>
      <w:rFonts w:eastAsia="楷体_GB2312"/>
    </w:rPr>
  </w:style>
  <w:style w:type="paragraph" w:styleId="4">
    <w:name w:val="Plain Text"/>
    <w:basedOn w:val="1"/>
    <w:unhideWhenUsed/>
    <w:qFormat/>
    <w:uiPriority w:val="99"/>
    <w:rPr>
      <w:rFonts w:ascii="宋体" w:hAnsi="Courier New" w:cs="Courier New"/>
      <w:szCs w:val="21"/>
    </w:rPr>
  </w:style>
  <w:style w:type="paragraph" w:styleId="5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9">
    <w:name w:val="Hyperlink"/>
    <w:basedOn w:val="8"/>
    <w:unhideWhenUsed/>
    <w:qFormat/>
    <w:uiPriority w:val="99"/>
    <w:rPr>
      <w:color w:val="0000FF"/>
      <w:u w:val="single"/>
    </w:rPr>
  </w:style>
  <w:style w:type="character" w:customStyle="1" w:styleId="11">
    <w:name w:val="页眉 Char"/>
    <w:basedOn w:val="8"/>
    <w:link w:val="6"/>
    <w:qFormat/>
    <w:uiPriority w:val="99"/>
    <w:rPr>
      <w:sz w:val="18"/>
      <w:szCs w:val="18"/>
    </w:rPr>
  </w:style>
  <w:style w:type="character" w:customStyle="1" w:styleId="12">
    <w:name w:val="页脚 Char"/>
    <w:basedOn w:val="8"/>
    <w:link w:val="5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  <customShpInfo spid="_x0000_s2051"/>
    <customShpInfo spid="_x0000_s2052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深圳市二一教育股份有限公司</Company>
  <Pages>9</Pages>
  <Words>1599</Words>
  <Characters>9120</Characters>
  <Lines>76</Lines>
  <Paragraphs>21</Paragraphs>
  <TotalTime>1</TotalTime>
  <ScaleCrop>false</ScaleCrop>
  <LinksUpToDate>false</LinksUpToDate>
  <CharactersWithSpaces>10698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2023-10-11T08:07:00Z</dcterms:created>
  <dc:creator>zujuan.21cnjy.com</dc:creator>
  <cp:lastModifiedBy>Administrator</cp:lastModifiedBy>
  <dcterms:modified xsi:type="dcterms:W3CDTF">2023-10-13T07:21:55Z</dcterms:modified>
  <dc:title>初中语文试卷2023年07月06日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