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280" w:lineRule="exact"/>
        <w:ind w:left="180" w:firstLine="0"/>
        <w:jc w:val="center"/>
        <w:rPr>
          <w:rFonts w:hint="eastAsia" w:ascii="宋体" w:hAnsi="宋体" w:eastAsia="宋体"/>
          <w:b w:val="0"/>
          <w:bCs/>
          <w:color w:val="000000"/>
          <w:sz w:val="28"/>
          <w:szCs w:val="28"/>
          <w:lang w:val="en-US" w:eastAsia="zh-CN"/>
        </w:rPr>
      </w:pPr>
      <w:r>
        <w:rPr>
          <w:rFonts w:hint="eastAsia" w:ascii="宋体" w:hAnsi="宋体" w:eastAsia="宋体"/>
          <w:b w:val="0"/>
          <w:bCs/>
          <w:color w:val="000000"/>
          <w:sz w:val="28"/>
          <w:szCs w:val="28"/>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11645900</wp:posOffset>
            </wp:positionV>
            <wp:extent cx="381000" cy="381000"/>
            <wp:effectExtent l="0" t="0" r="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ascii="宋体" w:hAnsi="宋体" w:eastAsia="宋体"/>
          <w:b w:val="0"/>
          <w:bCs/>
          <w:color w:val="000000"/>
          <w:sz w:val="28"/>
          <w:szCs w:val="28"/>
          <w:lang w:val="en-US" w:eastAsia="zh-CN"/>
        </w:rPr>
        <w:t>-2024学年度大同中学九年级上学期第二单元教学质监测量</w:t>
      </w:r>
    </w:p>
    <w:p>
      <w:pPr>
        <w:numPr>
          <w:ilvl w:val="0"/>
          <w:numId w:val="0"/>
        </w:numPr>
        <w:spacing w:line="280" w:lineRule="exact"/>
        <w:jc w:val="center"/>
        <w:rPr>
          <w:rFonts w:hint="eastAsia" w:ascii="宋体" w:hAnsi="宋体" w:eastAsia="宋体"/>
          <w:b/>
          <w:bCs w:val="0"/>
          <w:color w:val="000000"/>
          <w:sz w:val="30"/>
          <w:szCs w:val="30"/>
          <w:lang w:val="en-US" w:eastAsia="zh-CN"/>
        </w:rPr>
      </w:pPr>
    </w:p>
    <w:p>
      <w:pPr>
        <w:numPr>
          <w:ilvl w:val="0"/>
          <w:numId w:val="0"/>
        </w:numPr>
        <w:spacing w:line="280" w:lineRule="exact"/>
        <w:jc w:val="center"/>
        <w:rPr>
          <w:rFonts w:hint="default" w:ascii="宋体" w:hAnsi="宋体" w:eastAsia="宋体"/>
          <w:b/>
          <w:bCs w:val="0"/>
          <w:color w:val="000000"/>
          <w:sz w:val="30"/>
          <w:szCs w:val="30"/>
          <w:lang w:val="en-US" w:eastAsia="zh-CN"/>
        </w:rPr>
      </w:pPr>
      <w:r>
        <w:rPr>
          <w:rFonts w:hint="eastAsia" w:ascii="宋体" w:hAnsi="宋体" w:eastAsia="宋体"/>
          <w:b/>
          <w:bCs w:val="0"/>
          <w:color w:val="000000"/>
          <w:sz w:val="30"/>
          <w:szCs w:val="30"/>
          <w:lang w:val="en-US" w:eastAsia="zh-CN"/>
        </w:rPr>
        <w:t>道德与法治试卷</w:t>
      </w:r>
    </w:p>
    <w:p>
      <w:pPr>
        <w:spacing w:line="280" w:lineRule="exact"/>
        <w:ind w:left="180" w:firstLine="0"/>
        <w:jc w:val="center"/>
        <w:rPr>
          <w:rFonts w:hint="eastAsia" w:ascii="宋体" w:hAnsi="宋体" w:eastAsia="宋体"/>
          <w:b/>
          <w:color w:val="000000"/>
          <w:sz w:val="30"/>
          <w:szCs w:val="30"/>
          <w:lang w:val="en-US" w:eastAsia="zh-CN"/>
        </w:rPr>
      </w:pPr>
    </w:p>
    <w:p>
      <w:pPr>
        <w:spacing w:line="280" w:lineRule="exact"/>
        <w:ind w:left="180" w:firstLine="0"/>
        <w:jc w:val="center"/>
        <w:rPr>
          <w:rFonts w:hint="default" w:ascii="宋体" w:hAnsi="宋体" w:eastAsia="宋体"/>
          <w:b/>
          <w:color w:val="000000"/>
          <w:sz w:val="24"/>
          <w:szCs w:val="24"/>
          <w:lang w:val="en-US" w:eastAsia="zh-CN"/>
        </w:rPr>
      </w:pPr>
      <w:r>
        <w:rPr>
          <w:rFonts w:hint="eastAsia" w:ascii="宋体" w:hAnsi="宋体" w:eastAsia="宋体"/>
          <w:b/>
          <w:color w:val="000000"/>
          <w:sz w:val="24"/>
          <w:szCs w:val="24"/>
          <w:lang w:val="en-US" w:eastAsia="zh-CN"/>
        </w:rPr>
        <w:t>满分80分，考试时间：60分钟</w:t>
      </w:r>
    </w:p>
    <w:p>
      <w:pPr>
        <w:spacing w:line="280" w:lineRule="exact"/>
        <w:ind w:left="180" w:firstLine="0"/>
        <w:jc w:val="both"/>
        <w:rPr>
          <w:rFonts w:hint="eastAsia" w:ascii="宋体" w:hAnsi="宋体" w:eastAsia="宋体"/>
          <w:b/>
          <w:color w:val="000000"/>
          <w:sz w:val="24"/>
          <w:szCs w:val="24"/>
        </w:rPr>
      </w:pPr>
    </w:p>
    <w:p>
      <w:pPr>
        <w:spacing w:line="280" w:lineRule="exact"/>
        <w:ind w:left="180" w:firstLine="0"/>
        <w:jc w:val="both"/>
        <w:rPr>
          <w:sz w:val="24"/>
          <w:szCs w:val="24"/>
        </w:rPr>
      </w:pPr>
      <w:r>
        <w:rPr>
          <w:rFonts w:hint="eastAsia" w:ascii="宋体" w:hAnsi="宋体" w:eastAsia="宋体"/>
          <w:b/>
          <w:color w:val="000000"/>
          <w:sz w:val="24"/>
          <w:szCs w:val="24"/>
        </w:rPr>
        <w:t>一、选择题（本题共12小题，每小题2分，共24分。在每小题给出的四个选项中，只有一项是符合要求的）</w:t>
      </w:r>
    </w:p>
    <w:p>
      <w:pPr>
        <w:spacing w:line="320" w:lineRule="exact"/>
        <w:ind w:left="259" w:leftChars="9" w:hanging="240" w:hangingChars="100"/>
        <w:jc w:val="both"/>
        <w:rPr>
          <w:sz w:val="24"/>
          <w:szCs w:val="24"/>
        </w:rPr>
      </w:pPr>
      <w:r>
        <w:rPr>
          <w:rFonts w:hint="eastAsia" w:ascii="宋体" w:hAnsi="宋体" w:eastAsia="宋体"/>
          <w:color w:val="000000"/>
          <w:sz w:val="24"/>
          <w:szCs w:val="24"/>
        </w:rPr>
        <w:t xml:space="preserve">1．民主是全人类的共同价值。中国共产党始终高举人民民主的旗帜，发展社会主义民主政治。同学们围绕“民主”这一话题展开讨论，其中你赞同的是 (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300" w:lineRule="exact"/>
        <w:ind w:firstLine="480" w:firstLineChars="200"/>
        <w:jc w:val="left"/>
        <w:rPr>
          <w:sz w:val="24"/>
          <w:szCs w:val="24"/>
        </w:rPr>
      </w:pPr>
      <w:r>
        <w:rPr>
          <w:rFonts w:hint="eastAsia" w:ascii="宋体" w:hAnsi="宋体" w:eastAsia="宋体"/>
          <w:color w:val="000000"/>
          <w:sz w:val="24"/>
          <w:szCs w:val="24"/>
        </w:rPr>
        <w:t>①小美：我国社会主义民主是全过程人民民主，是一种新型的民主</w:t>
      </w:r>
    </w:p>
    <w:p>
      <w:pPr>
        <w:spacing w:line="300" w:lineRule="exact"/>
        <w:ind w:firstLine="480" w:firstLineChars="200"/>
        <w:jc w:val="left"/>
        <w:rPr>
          <w:sz w:val="24"/>
          <w:szCs w:val="24"/>
        </w:rPr>
      </w:pPr>
      <w:r>
        <w:rPr>
          <w:rFonts w:hint="eastAsia" w:ascii="宋体" w:hAnsi="宋体" w:eastAsia="宋体"/>
          <w:color w:val="000000"/>
          <w:sz w:val="24"/>
          <w:szCs w:val="24"/>
        </w:rPr>
        <w:t>②小安：人民代表大会制度是我国社会主义民主政治建设的基础</w:t>
      </w:r>
    </w:p>
    <w:p>
      <w:pPr>
        <w:spacing w:line="300" w:lineRule="exact"/>
        <w:ind w:firstLine="480" w:firstLineChars="200"/>
        <w:jc w:val="left"/>
        <w:rPr>
          <w:sz w:val="24"/>
          <w:szCs w:val="24"/>
        </w:rPr>
      </w:pPr>
      <w:r>
        <w:rPr>
          <w:rFonts w:hint="eastAsia" w:ascii="宋体" w:hAnsi="宋体" w:eastAsia="宋体"/>
          <w:color w:val="000000"/>
          <w:sz w:val="24"/>
          <w:szCs w:val="24"/>
        </w:rPr>
        <w:t>③小娜：人民民主的真谛是有事好商量，众人的事情由众人商量</w:t>
      </w:r>
    </w:p>
    <w:p>
      <w:pPr>
        <w:spacing w:line="300" w:lineRule="exact"/>
        <w:ind w:firstLine="480" w:firstLineChars="200"/>
        <w:jc w:val="left"/>
        <w:rPr>
          <w:sz w:val="24"/>
          <w:szCs w:val="24"/>
        </w:rPr>
      </w:pPr>
      <w:r>
        <w:rPr>
          <w:rFonts w:hint="eastAsia" w:ascii="宋体" w:hAnsi="宋体" w:eastAsia="宋体"/>
          <w:color w:val="000000"/>
          <w:sz w:val="24"/>
          <w:szCs w:val="24"/>
        </w:rPr>
        <w:t>④小杰：民主监督是我国社会主义民主政治的特有形式和独特优势</w:t>
      </w:r>
    </w:p>
    <w:p>
      <w:pPr>
        <w:spacing w:line="240" w:lineRule="exact"/>
        <w:ind w:left="180" w:firstLine="0"/>
        <w:jc w:val="left"/>
        <w:rPr>
          <w:sz w:val="24"/>
          <w:szCs w:val="24"/>
        </w:rPr>
      </w:pPr>
      <w:r>
        <w:rPr>
          <w:rFonts w:hint="eastAsia" w:ascii="宋体" w:hAnsi="宋体" w:eastAsia="宋体"/>
          <w:color w:val="000000"/>
          <w:sz w:val="24"/>
          <w:szCs w:val="24"/>
        </w:rPr>
        <w:t>A.①③</w:t>
      </w:r>
      <w:r>
        <w:rPr>
          <w:rFonts w:hint="eastAsia" w:ascii="Arial" w:hAnsi="Arial" w:eastAsia="Arial"/>
          <w:color w:val="000000"/>
          <w:sz w:val="24"/>
          <w:szCs w:val="24"/>
        </w:rPr>
        <w:t xml:space="preserve">       </w:t>
      </w:r>
      <w:r>
        <w:rPr>
          <w:rFonts w:hint="eastAsia" w:ascii="Arial" w:hAnsi="Arial" w:eastAsia="宋体"/>
          <w:color w:val="000000"/>
          <w:sz w:val="24"/>
          <w:szCs w:val="24"/>
          <w:lang w:val="en-US" w:eastAsia="zh-CN"/>
        </w:rPr>
        <w:t xml:space="preserve">   </w:t>
      </w:r>
      <w:r>
        <w:rPr>
          <w:rFonts w:hint="eastAsia" w:ascii="宋体" w:hAnsi="宋体" w:eastAsia="宋体"/>
          <w:color w:val="000000"/>
          <w:sz w:val="24"/>
          <w:szCs w:val="24"/>
        </w:rPr>
        <w:t>B.②④</w:t>
      </w:r>
      <w:r>
        <w:rPr>
          <w:rFonts w:hint="eastAsia" w:ascii="Arial" w:hAnsi="Arial" w:eastAsia="Arial"/>
          <w:color w:val="000000"/>
          <w:sz w:val="24"/>
          <w:szCs w:val="24"/>
        </w:rPr>
        <w:t xml:space="preserve">        </w:t>
      </w:r>
      <w:r>
        <w:rPr>
          <w:rFonts w:hint="eastAsia" w:ascii="宋体" w:hAnsi="宋体" w:eastAsia="宋体"/>
          <w:color w:val="000000"/>
          <w:sz w:val="24"/>
          <w:szCs w:val="24"/>
        </w:rPr>
        <w:t>C.②③</w:t>
      </w:r>
      <w:r>
        <w:rPr>
          <w:rFonts w:hint="eastAsia" w:ascii="Arial" w:hAnsi="Arial" w:eastAsia="Arial"/>
          <w:color w:val="000000"/>
          <w:sz w:val="24"/>
          <w:szCs w:val="24"/>
        </w:rPr>
        <w:t xml:space="preserve">       </w:t>
      </w:r>
      <w:r>
        <w:rPr>
          <w:rFonts w:hint="eastAsia" w:ascii="宋体" w:hAnsi="宋体" w:eastAsia="宋体"/>
          <w:color w:val="000000"/>
          <w:sz w:val="24"/>
          <w:szCs w:val="24"/>
        </w:rPr>
        <w:t>D.①④</w:t>
      </w:r>
    </w:p>
    <w:p>
      <w:pPr>
        <w:spacing w:line="320" w:lineRule="exact"/>
        <w:ind w:left="259" w:leftChars="9" w:hanging="240" w:hangingChars="100"/>
        <w:jc w:val="both"/>
        <w:rPr>
          <w:sz w:val="24"/>
          <w:szCs w:val="24"/>
        </w:rPr>
      </w:pPr>
      <w:r>
        <w:rPr>
          <w:rFonts w:hint="eastAsia" w:ascii="宋体" w:hAnsi="宋体" w:eastAsia="宋体"/>
          <w:color w:val="000000"/>
          <w:sz w:val="24"/>
          <w:szCs w:val="24"/>
        </w:rPr>
        <w:t>2．九年级学生小宇发现学校附近有一家非法经营的网吧，一些学生课余时间经常泡在那里，这严重影响了他们的学习和身心健康。于是，小宇拨打市长热线电话反映这一情况。不久，这家网吧被依法取缔了。小宇行使民主权利的形式是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300" w:lineRule="exact"/>
        <w:ind w:firstLine="240" w:firstLineChars="100"/>
        <w:jc w:val="left"/>
        <w:rPr>
          <w:sz w:val="24"/>
          <w:szCs w:val="24"/>
        </w:rPr>
      </w:pPr>
      <w:r>
        <w:rPr>
          <w:rFonts w:hint="eastAsia" w:ascii="宋体" w:hAnsi="宋体" w:eastAsia="宋体"/>
          <w:color w:val="000000"/>
          <w:sz w:val="24"/>
          <w:szCs w:val="24"/>
        </w:rPr>
        <w:t>A.民主选举</w:t>
      </w:r>
      <w:r>
        <w:rPr>
          <w:rFonts w:hint="eastAsia" w:ascii="Arial" w:hAnsi="Arial" w:eastAsia="Arial"/>
          <w:color w:val="000000"/>
          <w:sz w:val="24"/>
          <w:szCs w:val="24"/>
        </w:rPr>
        <w:t xml:space="preserve">     </w:t>
      </w:r>
      <w:r>
        <w:rPr>
          <w:rFonts w:hint="eastAsia" w:ascii="宋体" w:hAnsi="宋体" w:eastAsia="宋体"/>
          <w:color w:val="000000"/>
          <w:sz w:val="24"/>
          <w:szCs w:val="24"/>
        </w:rPr>
        <w:t>B.民主监督</w:t>
      </w:r>
      <w:r>
        <w:rPr>
          <w:rFonts w:hint="eastAsia" w:ascii="Arial" w:hAnsi="Arial" w:eastAsia="Arial"/>
          <w:color w:val="000000"/>
          <w:sz w:val="24"/>
          <w:szCs w:val="24"/>
        </w:rPr>
        <w:t xml:space="preserve">     </w:t>
      </w:r>
      <w:r>
        <w:rPr>
          <w:rFonts w:hint="eastAsia" w:ascii="宋体" w:hAnsi="宋体" w:eastAsia="宋体"/>
          <w:color w:val="000000"/>
          <w:sz w:val="24"/>
          <w:szCs w:val="24"/>
        </w:rPr>
        <w:t>C.民主决策</w:t>
      </w:r>
      <w:r>
        <w:rPr>
          <w:rFonts w:hint="eastAsia" w:ascii="Arial" w:hAnsi="Arial" w:eastAsia="Arial"/>
          <w:color w:val="000000"/>
          <w:sz w:val="24"/>
          <w:szCs w:val="24"/>
        </w:rPr>
        <w:t xml:space="preserve">  </w:t>
      </w:r>
      <w:r>
        <w:rPr>
          <w:rFonts w:hint="eastAsia" w:ascii="宋体" w:hAnsi="宋体" w:eastAsia="宋体"/>
          <w:color w:val="000000"/>
          <w:sz w:val="24"/>
          <w:szCs w:val="24"/>
        </w:rPr>
        <w:t>D.协商民主</w:t>
      </w:r>
    </w:p>
    <w:p>
      <w:pPr>
        <w:ind w:left="240" w:hanging="240" w:hangingChars="100"/>
        <w:rPr>
          <w:rFonts w:hint="eastAsia" w:ascii="宋体" w:hAnsi="宋体" w:eastAsia="宋体"/>
          <w:color w:val="000000"/>
          <w:sz w:val="24"/>
          <w:szCs w:val="24"/>
        </w:rPr>
      </w:pPr>
      <w:r>
        <w:rPr>
          <w:rFonts w:hint="eastAsia" w:ascii="宋体" w:hAnsi="宋体" w:eastAsia="宋体"/>
          <w:color w:val="000000"/>
          <w:sz w:val="24"/>
          <w:szCs w:val="24"/>
        </w:rPr>
        <w:t>3</w:t>
      </w:r>
      <w:r>
        <w:rPr>
          <w:rFonts w:hint="eastAsia" w:ascii="宋体" w:hAnsi="宋体" w:eastAsia="宋体"/>
          <w:color w:val="000000"/>
          <w:sz w:val="24"/>
          <w:szCs w:val="24"/>
          <w:lang w:eastAsia="zh-CN"/>
        </w:rPr>
        <w:t>.</w:t>
      </w:r>
      <w:r>
        <w:rPr>
          <w:rFonts w:hint="eastAsia" w:ascii="宋体" w:hAnsi="宋体" w:eastAsia="宋体"/>
          <w:color w:val="000000"/>
          <w:sz w:val="24"/>
          <w:szCs w:val="24"/>
          <w:u w:val="none"/>
        </w:rPr>
        <w:t>从社区“小院议事厅”，到居（村）民议事会，再到“协商议事室”，一个个充满烟火气的民主形</w:t>
      </w:r>
      <w:r>
        <w:rPr>
          <w:rFonts w:hint="eastAsia" w:ascii="宋体" w:hAnsi="宋体" w:eastAsia="宋体"/>
          <w:color w:val="000000"/>
          <w:sz w:val="24"/>
          <w:szCs w:val="24"/>
        </w:rPr>
        <w:t>式，是全过程人民民主的具体实践，是“有事好商量”的生动注解。下图中的村民说事制度（</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bidi w:val="0"/>
        <w:jc w:val="left"/>
        <w:rPr>
          <w:sz w:val="24"/>
          <w:szCs w:val="24"/>
        </w:rPr>
      </w:pPr>
      <w:r>
        <w:rPr>
          <w:rFonts w:hint="eastAsia"/>
          <w:sz w:val="24"/>
          <w:szCs w:val="24"/>
          <w:lang w:val="en-US" w:eastAsia="zh-CN"/>
        </w:rPr>
        <w:t xml:space="preserve">        </w:t>
      </w:r>
      <w:r>
        <w:rPr>
          <w:sz w:val="24"/>
          <w:szCs w:val="24"/>
        </w:rPr>
        <w:drawing>
          <wp:inline distT="0" distB="0" distL="0" distR="0">
            <wp:extent cx="1409700" cy="1003300"/>
            <wp:effectExtent l="0" t="0" r="7620" b="2540"/>
            <wp:docPr id="5"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ORMAL"/>
                    <pic:cNvPicPr>
                      <a:picLocks noChangeAspect="1"/>
                    </pic:cNvPicPr>
                  </pic:nvPicPr>
                  <pic:blipFill>
                    <a:blip r:embed="rId7" cstate="print"/>
                    <a:stretch>
                      <a:fillRect/>
                    </a:stretch>
                  </pic:blipFill>
                  <pic:spPr>
                    <a:xfrm>
                      <a:off x="1000" y="1000"/>
                      <a:ext cx="1409700" cy="1003300"/>
                    </a:xfrm>
                    <a:prstGeom prst="rect">
                      <a:avLst/>
                    </a:prstGeom>
                  </pic:spPr>
                </pic:pic>
              </a:graphicData>
            </a:graphic>
          </wp:inline>
        </w:drawing>
      </w:r>
    </w:p>
    <w:p>
      <w:pPr>
        <w:spacing w:line="300" w:lineRule="exact"/>
        <w:ind w:firstLine="0"/>
        <w:jc w:val="both"/>
        <w:rPr>
          <w:sz w:val="24"/>
          <w:szCs w:val="24"/>
        </w:rPr>
      </w:pPr>
      <w:r>
        <w:rPr>
          <w:rFonts w:hint="eastAsia" w:ascii="宋体" w:hAnsi="宋体" w:eastAsia="宋体"/>
          <w:color w:val="000000"/>
          <w:sz w:val="24"/>
          <w:szCs w:val="24"/>
        </w:rPr>
        <w:t>①是我国基层民主治理的一种创新尝试</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②有利于推动社会主义民主建设</w:t>
      </w:r>
    </w:p>
    <w:p>
      <w:pPr>
        <w:spacing w:line="300" w:lineRule="exact"/>
        <w:ind w:firstLine="0"/>
        <w:jc w:val="left"/>
        <w:rPr>
          <w:rFonts w:hint="eastAsia" w:ascii="宋体" w:hAnsi="宋体" w:eastAsia="宋体"/>
          <w:color w:val="000000"/>
          <w:sz w:val="24"/>
          <w:szCs w:val="24"/>
        </w:rPr>
      </w:pPr>
      <w:r>
        <w:rPr>
          <w:rFonts w:hint="eastAsia" w:ascii="宋体" w:hAnsi="宋体" w:eastAsia="宋体"/>
          <w:color w:val="000000"/>
          <w:sz w:val="24"/>
          <w:szCs w:val="24"/>
        </w:rPr>
        <w:t>③是多党合作和政治协商制度的具体表现</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④有利于人民直接管理国家事务</w:t>
      </w:r>
    </w:p>
    <w:p>
      <w:pPr>
        <w:numPr>
          <w:ilvl w:val="0"/>
          <w:numId w:val="0"/>
        </w:numPr>
        <w:spacing w:line="240" w:lineRule="exact"/>
        <w:ind w:firstLine="240" w:firstLineChars="100"/>
        <w:jc w:val="left"/>
        <w:rPr>
          <w:sz w:val="24"/>
          <w:szCs w:val="24"/>
        </w:rPr>
      </w:pPr>
      <w:r>
        <w:rPr>
          <w:rFonts w:hint="eastAsia" w:ascii="宋体" w:hAnsi="宋体" w:eastAsia="宋体"/>
          <w:color w:val="000000"/>
          <w:sz w:val="24"/>
          <w:szCs w:val="24"/>
          <w:lang w:val="en-US" w:eastAsia="zh-CN"/>
        </w:rPr>
        <w:t>A.</w:t>
      </w:r>
      <w:r>
        <w:rPr>
          <w:rFonts w:hint="eastAsia" w:ascii="宋体" w:hAnsi="宋体" w:eastAsia="宋体" w:cs="宋体"/>
          <w:color w:val="000000"/>
          <w:sz w:val="24"/>
          <w:szCs w:val="24"/>
          <w:lang w:val="en-US" w:eastAsia="zh-CN"/>
        </w:rPr>
        <w:t xml:space="preserve">①②          </w:t>
      </w:r>
      <w:r>
        <w:rPr>
          <w:rFonts w:hint="eastAsia" w:ascii="宋体" w:hAnsi="宋体" w:eastAsia="宋体"/>
          <w:color w:val="000000"/>
          <w:sz w:val="24"/>
          <w:szCs w:val="24"/>
        </w:rPr>
        <w:t>B.①③</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spacing w:line="220" w:lineRule="exact"/>
        <w:ind w:left="259" w:leftChars="9" w:hanging="240" w:hangingChars="100"/>
        <w:jc w:val="both"/>
        <w:rPr>
          <w:sz w:val="24"/>
          <w:szCs w:val="24"/>
        </w:rPr>
      </w:pPr>
      <w:r>
        <w:rPr>
          <w:rFonts w:hint="eastAsia" w:ascii="宋体" w:hAnsi="宋体" w:eastAsia="宋体"/>
          <w:color w:val="000000"/>
          <w:sz w:val="24"/>
          <w:szCs w:val="24"/>
        </w:rPr>
        <w:t>4</w:t>
      </w:r>
      <w:r>
        <w:rPr>
          <w:rFonts w:hint="eastAsia" w:ascii="宋体" w:hAnsi="宋体" w:eastAsia="宋体"/>
          <w:color w:val="000000"/>
          <w:sz w:val="24"/>
          <w:szCs w:val="24"/>
          <w:lang w:eastAsia="zh-CN"/>
        </w:rPr>
        <w:t>.</w:t>
      </w:r>
      <w:r>
        <w:rPr>
          <w:rFonts w:hint="eastAsia" w:ascii="宋体" w:hAnsi="宋体" w:eastAsia="宋体"/>
          <w:color w:val="000000"/>
          <w:sz w:val="24"/>
          <w:szCs w:val="24"/>
        </w:rPr>
        <w:t>京市目前已有超过3100个“小院议事厅”，议事厅在数量增多的同时，议事的规则和程序也在日益完善。下面是某社区“小院议事厅”处理居民诉求的流程图：</w:t>
      </w:r>
    </w:p>
    <w:p>
      <w:pPr>
        <w:bidi w:val="0"/>
        <w:jc w:val="left"/>
        <w:rPr>
          <w:sz w:val="24"/>
          <w:szCs w:val="24"/>
        </w:rPr>
      </w:pPr>
      <w:r>
        <w:rPr>
          <w:rFonts w:hint="eastAsia"/>
          <w:sz w:val="24"/>
          <w:szCs w:val="24"/>
          <w:lang w:val="en-US" w:eastAsia="zh-CN"/>
        </w:rPr>
        <w:t xml:space="preserve">       </w:t>
      </w:r>
      <w:r>
        <w:rPr>
          <w:sz w:val="24"/>
          <w:szCs w:val="24"/>
        </w:rPr>
        <w:drawing>
          <wp:inline distT="0" distB="0" distL="0" distR="0">
            <wp:extent cx="4267200" cy="1079500"/>
            <wp:effectExtent l="0" t="0" r="0" b="2540"/>
            <wp:docPr id="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RMAL"/>
                    <pic:cNvPicPr>
                      <a:picLocks noChangeAspect="1"/>
                    </pic:cNvPicPr>
                  </pic:nvPicPr>
                  <pic:blipFill>
                    <a:blip r:embed="rId8" cstate="print"/>
                    <a:stretch>
                      <a:fillRect/>
                    </a:stretch>
                  </pic:blipFill>
                  <pic:spPr>
                    <a:xfrm>
                      <a:off x="1000" y="1000"/>
                      <a:ext cx="4267200" cy="1079500"/>
                    </a:xfrm>
                    <a:prstGeom prst="rect">
                      <a:avLst/>
                    </a:prstGeom>
                  </pic:spPr>
                </pic:pic>
              </a:graphicData>
            </a:graphic>
          </wp:inline>
        </w:drawing>
      </w:r>
    </w:p>
    <w:p>
      <w:pPr>
        <w:spacing w:before="40" w:line="220" w:lineRule="exact"/>
        <w:ind w:left="60" w:firstLine="0"/>
        <w:jc w:val="left"/>
        <w:rPr>
          <w:sz w:val="24"/>
          <w:szCs w:val="24"/>
        </w:rPr>
      </w:pPr>
      <w:r>
        <w:rPr>
          <w:rFonts w:hint="eastAsia" w:ascii="宋体" w:hAnsi="宋体" w:eastAsia="宋体"/>
          <w:color w:val="000000"/>
          <w:sz w:val="24"/>
          <w:szCs w:val="24"/>
        </w:rPr>
        <w:t>“小院议事厅”的发展和完善说明</w:t>
      </w:r>
      <w:r>
        <w:rPr>
          <w:rFonts w:hint="eastAsia" w:ascii="Arial" w:hAnsi="Arial" w:eastAsia="Arial"/>
          <w:color w:val="000000"/>
          <w:sz w:val="24"/>
          <w:szCs w:val="24"/>
        </w:rPr>
        <w:t xml:space="preserve">  </w:t>
      </w:r>
      <w:r>
        <w:rPr>
          <w:rFonts w:hint="eastAsia" w:ascii="宋体" w:hAnsi="宋体" w:eastAsia="宋体"/>
          <w:color w:val="000000"/>
          <w:sz w:val="24"/>
          <w:szCs w:val="24"/>
        </w:rPr>
        <w:t>( )</w:t>
      </w:r>
    </w:p>
    <w:p>
      <w:pPr>
        <w:spacing w:after="80" w:line="220" w:lineRule="exact"/>
        <w:ind w:firstLine="0"/>
        <w:jc w:val="left"/>
        <w:rPr>
          <w:sz w:val="24"/>
          <w:szCs w:val="24"/>
        </w:rPr>
      </w:pPr>
      <w:r>
        <w:rPr>
          <w:rFonts w:hint="eastAsia" w:ascii="宋体" w:hAnsi="宋体" w:eastAsia="宋体"/>
          <w:color w:val="000000"/>
          <w:sz w:val="24"/>
          <w:szCs w:val="24"/>
        </w:rPr>
        <w:t>①协商民主是社会主义民主独特优势</w:t>
      </w:r>
    </w:p>
    <w:p>
      <w:pPr>
        <w:spacing w:after="80" w:line="220" w:lineRule="exact"/>
        <w:ind w:firstLine="0"/>
        <w:jc w:val="left"/>
        <w:rPr>
          <w:sz w:val="24"/>
          <w:szCs w:val="24"/>
        </w:rPr>
      </w:pPr>
      <w:r>
        <w:rPr>
          <w:rFonts w:hint="eastAsia" w:ascii="宋体" w:hAnsi="宋体" w:eastAsia="宋体"/>
          <w:color w:val="000000"/>
          <w:sz w:val="24"/>
          <w:szCs w:val="24"/>
        </w:rPr>
        <w:t>②社区的做法是人民民主真谛的体现</w:t>
      </w:r>
    </w:p>
    <w:p>
      <w:pPr>
        <w:spacing w:after="80" w:line="220" w:lineRule="exact"/>
        <w:ind w:firstLine="0"/>
        <w:jc w:val="left"/>
        <w:rPr>
          <w:sz w:val="24"/>
          <w:szCs w:val="24"/>
        </w:rPr>
      </w:pPr>
      <w:r>
        <w:rPr>
          <w:rFonts w:hint="eastAsia" w:ascii="宋体" w:hAnsi="宋体" w:eastAsia="宋体"/>
          <w:color w:val="000000"/>
          <w:sz w:val="24"/>
          <w:szCs w:val="24"/>
        </w:rPr>
        <w:t>③民主监督是为了提高政府工作效率</w:t>
      </w:r>
    </w:p>
    <w:p>
      <w:pPr>
        <w:spacing w:line="220" w:lineRule="exact"/>
        <w:ind w:firstLine="0"/>
        <w:jc w:val="left"/>
        <w:rPr>
          <w:sz w:val="24"/>
          <w:szCs w:val="24"/>
        </w:rPr>
      </w:pPr>
      <w:r>
        <w:rPr>
          <w:rFonts w:hint="eastAsia" w:ascii="宋体" w:hAnsi="宋体" w:eastAsia="宋体"/>
          <w:color w:val="000000"/>
          <w:sz w:val="24"/>
          <w:szCs w:val="24"/>
        </w:rPr>
        <w:t>④选举民主是社会主义民主最佳方式</w:t>
      </w:r>
    </w:p>
    <w:p>
      <w:pPr>
        <w:numPr>
          <w:ilvl w:val="0"/>
          <w:numId w:val="2"/>
        </w:num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B.①③</w:t>
      </w:r>
      <w:r>
        <w:rPr>
          <w:rFonts w:hint="eastAsia" w:ascii="Arial" w:hAnsi="Arial" w:eastAsia="Arial"/>
          <w:color w:val="000000"/>
          <w:sz w:val="24"/>
          <w:szCs w:val="24"/>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spacing w:line="340" w:lineRule="exact"/>
        <w:ind w:left="240" w:hanging="240" w:hangingChars="100"/>
        <w:jc w:val="both"/>
        <w:rPr>
          <w:sz w:val="24"/>
          <w:szCs w:val="24"/>
        </w:rPr>
      </w:pPr>
      <w:r>
        <w:rPr>
          <w:rFonts w:hint="eastAsia" w:ascii="宋体" w:hAnsi="宋体" w:eastAsia="宋体"/>
          <w:color w:val="000000"/>
          <w:sz w:val="24"/>
          <w:szCs w:val="24"/>
        </w:rPr>
        <w:t>5</w:t>
      </w:r>
      <w:r>
        <w:rPr>
          <w:rFonts w:hint="eastAsia" w:ascii="宋体" w:hAnsi="宋体" w:eastAsia="宋体"/>
          <w:color w:val="000000"/>
          <w:sz w:val="24"/>
          <w:szCs w:val="24"/>
          <w:lang w:eastAsia="zh-CN"/>
        </w:rPr>
        <w:t>.</w:t>
      </w:r>
      <w:r>
        <w:rPr>
          <w:rFonts w:hint="eastAsia" w:ascii="宋体" w:hAnsi="宋体" w:eastAsia="宋体"/>
          <w:color w:val="000000"/>
          <w:sz w:val="24"/>
          <w:szCs w:val="24"/>
        </w:rPr>
        <w:t xml:space="preserve">近年来，全国青少年模拟政协提案征集活动已经成为共青团中央一个亮点品牌活动。各地青少年结合实际，在经济发展、社会治理、民生保障、文化事业、生态文明、青少年成长等领域，自选题目，在充分调研基础上形成明确的案由、案据，以模拟政协提案形式提出政策建议。这一活动的开展有利于青少年  (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260" w:lineRule="exact"/>
        <w:ind w:firstLine="280"/>
        <w:jc w:val="left"/>
        <w:rPr>
          <w:sz w:val="24"/>
          <w:szCs w:val="24"/>
        </w:rPr>
      </w:pPr>
      <w:r>
        <w:rPr>
          <w:rFonts w:hint="eastAsia" w:ascii="宋体" w:hAnsi="宋体" w:eastAsia="宋体"/>
          <w:color w:val="000000"/>
          <w:sz w:val="24"/>
          <w:szCs w:val="24"/>
        </w:rPr>
        <w:t>①增强民主参与意识</w:t>
      </w:r>
      <w:r>
        <w:rPr>
          <w:rFonts w:hint="eastAsia" w:ascii="Arial" w:hAnsi="Arial" w:eastAsia="Arial"/>
          <w:color w:val="000000"/>
          <w:sz w:val="24"/>
          <w:szCs w:val="24"/>
        </w:rPr>
        <w:t xml:space="preserve">                        </w:t>
      </w:r>
      <w:r>
        <w:rPr>
          <w:rFonts w:hint="eastAsia" w:ascii="宋体" w:hAnsi="宋体" w:eastAsia="宋体"/>
          <w:color w:val="000000"/>
          <w:sz w:val="24"/>
          <w:szCs w:val="24"/>
        </w:rPr>
        <w:t>②行使当家作主权利</w:t>
      </w:r>
    </w:p>
    <w:p>
      <w:pPr>
        <w:spacing w:after="60" w:line="260" w:lineRule="exact"/>
        <w:ind w:firstLine="280"/>
        <w:jc w:val="left"/>
        <w:rPr>
          <w:sz w:val="24"/>
          <w:szCs w:val="24"/>
        </w:rPr>
      </w:pPr>
      <w:r>
        <w:rPr>
          <w:rFonts w:hint="eastAsia" w:ascii="宋体" w:hAnsi="宋体" w:eastAsia="宋体"/>
          <w:color w:val="000000"/>
          <w:sz w:val="24"/>
          <w:szCs w:val="24"/>
        </w:rPr>
        <w:t>③锻炼民主参与能力</w:t>
      </w:r>
      <w:r>
        <w:rPr>
          <w:rFonts w:hint="eastAsia" w:ascii="Arial" w:hAnsi="Arial" w:eastAsia="Arial"/>
          <w:color w:val="000000"/>
          <w:sz w:val="24"/>
          <w:szCs w:val="24"/>
        </w:rPr>
        <w:t xml:space="preserve">                        </w:t>
      </w:r>
      <w:r>
        <w:rPr>
          <w:rFonts w:hint="eastAsia" w:ascii="宋体" w:hAnsi="宋体" w:eastAsia="宋体"/>
          <w:color w:val="000000"/>
          <w:sz w:val="24"/>
          <w:szCs w:val="24"/>
        </w:rPr>
        <w:t>④参与国家大事管理</w:t>
      </w:r>
    </w:p>
    <w:p>
      <w:pPr>
        <w:spacing w:after="60" w:line="240" w:lineRule="exact"/>
        <w:ind w:left="280" w:firstLine="0"/>
        <w:jc w:val="left"/>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B.①③</w:t>
      </w:r>
      <w:r>
        <w:rPr>
          <w:rFonts w:hint="eastAsia" w:ascii="Arial" w:hAnsi="Arial" w:eastAsia="Arial"/>
          <w:color w:val="000000"/>
          <w:sz w:val="24"/>
          <w:szCs w:val="24"/>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D.②③</w:t>
      </w:r>
    </w:p>
    <w:p>
      <w:pPr>
        <w:spacing w:line="260" w:lineRule="exact"/>
        <w:ind w:left="240" w:hanging="240" w:hangingChars="100"/>
        <w:jc w:val="both"/>
        <w:rPr>
          <w:sz w:val="24"/>
          <w:szCs w:val="24"/>
        </w:rPr>
      </w:pPr>
      <w:r>
        <w:rPr>
          <w:rFonts w:hint="eastAsia" w:ascii="宋体" w:hAnsi="宋体" w:eastAsia="宋体"/>
          <w:color w:val="000000"/>
          <w:sz w:val="24"/>
          <w:szCs w:val="24"/>
        </w:rPr>
        <w:t>6</w:t>
      </w:r>
      <w:r>
        <w:rPr>
          <w:rFonts w:hint="eastAsia" w:ascii="宋体" w:hAnsi="宋体" w:eastAsia="宋体"/>
          <w:color w:val="000000"/>
          <w:sz w:val="24"/>
          <w:szCs w:val="24"/>
          <w:lang w:eastAsia="zh-CN"/>
        </w:rPr>
        <w:t>.</w:t>
      </w:r>
      <w:r>
        <w:rPr>
          <w:rFonts w:hint="eastAsia" w:ascii="宋体" w:hAnsi="宋体" w:eastAsia="宋体"/>
          <w:color w:val="000000"/>
          <w:sz w:val="24"/>
          <w:szCs w:val="24"/>
        </w:rPr>
        <w:t xml:space="preserve">国务院办公厅印发的《关于建立政务服务“好差评”制度提高政务服务水平的意见》提出，2020年底前，全面建成政务服务“好差评”制度体系。建立“好差评”制度  (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260" w:lineRule="exact"/>
        <w:ind w:firstLine="280"/>
        <w:jc w:val="left"/>
        <w:rPr>
          <w:sz w:val="24"/>
          <w:szCs w:val="24"/>
        </w:rPr>
      </w:pPr>
      <w:r>
        <w:rPr>
          <w:rFonts w:hint="eastAsia" w:ascii="宋体" w:hAnsi="宋体" w:eastAsia="宋体"/>
          <w:color w:val="000000"/>
          <w:sz w:val="24"/>
          <w:szCs w:val="24"/>
        </w:rPr>
        <w:t>①是健全监督和制约机制的举措</w:t>
      </w:r>
    </w:p>
    <w:p>
      <w:pPr>
        <w:spacing w:line="260" w:lineRule="exact"/>
        <w:ind w:firstLine="280"/>
        <w:jc w:val="left"/>
        <w:rPr>
          <w:sz w:val="24"/>
          <w:szCs w:val="24"/>
        </w:rPr>
      </w:pPr>
      <w:r>
        <w:rPr>
          <w:rFonts w:hint="eastAsia" w:ascii="宋体" w:hAnsi="宋体" w:eastAsia="宋体"/>
          <w:color w:val="000000"/>
          <w:sz w:val="24"/>
          <w:szCs w:val="24"/>
        </w:rPr>
        <w:t>②有利于促进政府决策的科学化和民主化</w:t>
      </w:r>
    </w:p>
    <w:p>
      <w:pPr>
        <w:spacing w:line="260" w:lineRule="exact"/>
        <w:ind w:firstLine="280"/>
        <w:jc w:val="left"/>
        <w:rPr>
          <w:sz w:val="24"/>
          <w:szCs w:val="24"/>
        </w:rPr>
      </w:pPr>
      <w:r>
        <w:rPr>
          <w:rFonts w:hint="eastAsia" w:ascii="宋体" w:hAnsi="宋体" w:eastAsia="宋体"/>
          <w:color w:val="000000"/>
          <w:sz w:val="24"/>
          <w:szCs w:val="24"/>
        </w:rPr>
        <w:t>③能确保国家工作人员尽责履职</w:t>
      </w:r>
    </w:p>
    <w:p>
      <w:pPr>
        <w:spacing w:after="60" w:line="260" w:lineRule="exact"/>
        <w:ind w:firstLine="280"/>
        <w:jc w:val="left"/>
        <w:rPr>
          <w:sz w:val="24"/>
          <w:szCs w:val="24"/>
        </w:rPr>
      </w:pPr>
      <w:r>
        <w:rPr>
          <w:rFonts w:hint="eastAsia" w:ascii="宋体" w:hAnsi="宋体" w:eastAsia="宋体"/>
          <w:color w:val="000000"/>
          <w:sz w:val="24"/>
          <w:szCs w:val="24"/>
        </w:rPr>
        <w:t>④有利于公民行使享有的参与权和监督权</w:t>
      </w:r>
    </w:p>
    <w:p>
      <w:pPr>
        <w:spacing w:after="60" w:line="240" w:lineRule="exact"/>
        <w:ind w:left="280" w:firstLine="0"/>
        <w:jc w:val="left"/>
        <w:rPr>
          <w:sz w:val="24"/>
          <w:szCs w:val="24"/>
        </w:rPr>
      </w:pPr>
      <w:r>
        <w:rPr>
          <w:rFonts w:hint="eastAsia" w:ascii="宋体" w:hAnsi="宋体" w:eastAsia="宋体"/>
          <w:color w:val="000000"/>
          <w:sz w:val="24"/>
          <w:szCs w:val="24"/>
        </w:rPr>
        <w:t>A.①②③</w:t>
      </w:r>
      <w:r>
        <w:rPr>
          <w:rFonts w:hint="eastAsia" w:ascii="Arial" w:hAnsi="Arial" w:eastAsia="Arial"/>
          <w:color w:val="000000"/>
          <w:sz w:val="24"/>
          <w:szCs w:val="24"/>
        </w:rPr>
        <w:t xml:space="preserve">        </w:t>
      </w:r>
      <w:r>
        <w:rPr>
          <w:rFonts w:hint="eastAsia" w:ascii="宋体" w:hAnsi="宋体" w:eastAsia="宋体"/>
          <w:color w:val="000000"/>
          <w:sz w:val="24"/>
          <w:szCs w:val="24"/>
        </w:rPr>
        <w:t>B.①②④</w:t>
      </w:r>
      <w:r>
        <w:rPr>
          <w:rFonts w:hint="eastAsia" w:ascii="Arial" w:hAnsi="Arial" w:eastAsia="Arial"/>
          <w:color w:val="000000"/>
          <w:sz w:val="24"/>
          <w:szCs w:val="24"/>
        </w:rPr>
        <w:t xml:space="preserve">        </w:t>
      </w:r>
      <w:r>
        <w:rPr>
          <w:rFonts w:hint="eastAsia" w:ascii="宋体" w:hAnsi="宋体" w:eastAsia="宋体"/>
          <w:color w:val="000000"/>
          <w:sz w:val="24"/>
          <w:szCs w:val="24"/>
        </w:rPr>
        <w:t>C.①③④</w:t>
      </w:r>
      <w:r>
        <w:rPr>
          <w:rFonts w:hint="eastAsia" w:ascii="Arial" w:hAnsi="Arial" w:eastAsia="Arial"/>
          <w:color w:val="000000"/>
          <w:sz w:val="24"/>
          <w:szCs w:val="24"/>
        </w:rPr>
        <w:t xml:space="preserve">        </w:t>
      </w:r>
      <w:r>
        <w:rPr>
          <w:rFonts w:hint="eastAsia" w:ascii="宋体" w:hAnsi="宋体" w:eastAsia="宋体"/>
          <w:color w:val="000000"/>
          <w:sz w:val="24"/>
          <w:szCs w:val="24"/>
        </w:rPr>
        <w:t>D.②③④</w:t>
      </w:r>
    </w:p>
    <w:p>
      <w:pPr>
        <w:spacing w:after="60" w:line="260" w:lineRule="exact"/>
        <w:ind w:firstLine="0"/>
        <w:jc w:val="left"/>
        <w:rPr>
          <w:sz w:val="24"/>
          <w:szCs w:val="24"/>
        </w:rPr>
      </w:pPr>
      <w:r>
        <w:rPr>
          <w:rFonts w:hint="eastAsia" w:ascii="宋体" w:hAnsi="宋体" w:eastAsia="宋体"/>
          <w:color w:val="000000"/>
          <w:sz w:val="24"/>
          <w:szCs w:val="24"/>
        </w:rPr>
        <w:t>7．我国古代有很多法治的思想和理念在今天仍有时代意义。</w:t>
      </w:r>
    </w:p>
    <w:tbl>
      <w:tblPr>
        <w:tblStyle w:val="5"/>
        <w:tblW w:w="6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6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14" w:hRule="atLeast"/>
          <w:jc w:val="center"/>
        </w:trPr>
        <w:tc>
          <w:tcPr>
            <w:tcW w:w="6220" w:type="dxa"/>
            <w:vAlign w:val="center"/>
          </w:tcPr>
          <w:p>
            <w:pPr>
              <w:ind w:firstLine="420" w:firstLineChars="200"/>
            </w:pPr>
            <w:r>
              <w:rPr>
                <w:rFonts w:hint="eastAsia"/>
              </w:rPr>
              <w:t xml:space="preserve">法令者，民之命也，为治之本也。        </w:t>
            </w:r>
            <w:r>
              <w:rPr>
                <w:rFonts w:hint="eastAsia"/>
                <w:lang w:eastAsia="zh-CN"/>
              </w:rPr>
              <w:t>——</w:t>
            </w:r>
            <w:r>
              <w:rPr>
                <w:rFonts w:hint="eastAsia"/>
              </w:rPr>
              <w:t>商鞅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56" w:hRule="atLeast"/>
          <w:jc w:val="center"/>
        </w:trPr>
        <w:tc>
          <w:tcPr>
            <w:tcW w:w="6220" w:type="dxa"/>
            <w:vAlign w:val="center"/>
          </w:tcPr>
          <w:p>
            <w:pPr>
              <w:ind w:firstLine="420" w:firstLineChars="200"/>
            </w:pPr>
            <w:r>
              <w:rPr>
                <w:rFonts w:hint="eastAsia"/>
              </w:rPr>
              <w:t xml:space="preserve">奉法者强则国强，奉法者弱则国弱。       </w:t>
            </w:r>
            <w:r>
              <w:rPr>
                <w:rFonts w:hint="eastAsia"/>
                <w:lang w:eastAsia="zh-CN"/>
              </w:rPr>
              <w:t>——</w:t>
            </w:r>
            <w:r>
              <w:rPr>
                <w:rFonts w:hint="eastAsia"/>
              </w:rPr>
              <w:t>韩非子</w:t>
            </w:r>
          </w:p>
        </w:tc>
      </w:tr>
    </w:tbl>
    <w:p>
      <w:pPr>
        <w:spacing w:before="120" w:line="260" w:lineRule="exact"/>
        <w:ind w:left="280" w:firstLine="0"/>
        <w:jc w:val="left"/>
        <w:rPr>
          <w:sz w:val="24"/>
          <w:szCs w:val="24"/>
        </w:rPr>
      </w:pPr>
      <w:r>
        <w:rPr>
          <w:rFonts w:hint="eastAsia" w:ascii="宋体" w:hAnsi="宋体" w:eastAsia="宋体"/>
          <w:color w:val="000000"/>
          <w:sz w:val="24"/>
          <w:szCs w:val="24"/>
        </w:rPr>
        <w:t>下列与上述名言表达的意思最相契合的是</w:t>
      </w:r>
      <w:r>
        <w:rPr>
          <w:rFonts w:hint="eastAsia" w:ascii="Arial" w:hAnsi="Arial" w:eastAsia="Arial"/>
          <w:color w:val="000000"/>
          <w:sz w:val="24"/>
          <w:szCs w:val="24"/>
        </w:rPr>
        <w:t xml:space="preserve"> </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260" w:lineRule="exact"/>
        <w:ind w:firstLine="280"/>
        <w:jc w:val="left"/>
        <w:rPr>
          <w:sz w:val="24"/>
          <w:szCs w:val="24"/>
          <w:u w:val="none"/>
        </w:rPr>
      </w:pPr>
      <w:r>
        <w:rPr>
          <w:rFonts w:hint="eastAsia" w:ascii="宋体" w:hAnsi="宋体" w:eastAsia="宋体"/>
          <w:color w:val="000000"/>
          <w:sz w:val="24"/>
          <w:szCs w:val="24"/>
          <w:u w:val="none"/>
        </w:rPr>
        <w:t>A.坚持依法治国</w:t>
      </w:r>
      <w:r>
        <w:rPr>
          <w:rFonts w:hint="eastAsia" w:ascii="Arial" w:hAnsi="Arial" w:eastAsia="Arial"/>
          <w:color w:val="000000"/>
          <w:sz w:val="24"/>
          <w:szCs w:val="24"/>
          <w:u w:val="none"/>
        </w:rPr>
        <w:t xml:space="preserve">       </w:t>
      </w:r>
      <w:r>
        <w:rPr>
          <w:rFonts w:hint="eastAsia" w:ascii="宋体" w:hAnsi="宋体" w:eastAsia="宋体"/>
          <w:color w:val="000000"/>
          <w:sz w:val="24"/>
          <w:szCs w:val="24"/>
          <w:u w:val="none"/>
        </w:rPr>
        <w:t>B.做到严格执法</w:t>
      </w:r>
    </w:p>
    <w:p>
      <w:pPr>
        <w:spacing w:line="260" w:lineRule="exact"/>
        <w:ind w:firstLine="280"/>
        <w:jc w:val="left"/>
        <w:rPr>
          <w:sz w:val="24"/>
          <w:szCs w:val="24"/>
        </w:rPr>
      </w:pPr>
      <w:r>
        <w:rPr>
          <w:rFonts w:hint="eastAsia" w:ascii="宋体" w:hAnsi="宋体" w:eastAsia="宋体"/>
          <w:color w:val="000000"/>
          <w:sz w:val="24"/>
          <w:szCs w:val="24"/>
        </w:rPr>
        <w:t>C.学会依法办事</w:t>
      </w:r>
      <w:r>
        <w:rPr>
          <w:rFonts w:hint="eastAsia" w:ascii="Arial" w:hAnsi="Arial" w:eastAsia="Arial"/>
          <w:color w:val="000000"/>
          <w:sz w:val="24"/>
          <w:szCs w:val="24"/>
        </w:rPr>
        <w:t xml:space="preserve">       </w:t>
      </w:r>
      <w:r>
        <w:rPr>
          <w:rFonts w:hint="eastAsia" w:ascii="宋体" w:hAnsi="宋体" w:eastAsia="宋体"/>
          <w:color w:val="000000"/>
          <w:sz w:val="24"/>
          <w:szCs w:val="24"/>
        </w:rPr>
        <w:t>D.开展普法教育</w:t>
      </w:r>
    </w:p>
    <w:p>
      <w:pPr>
        <w:spacing w:line="340" w:lineRule="exact"/>
        <w:ind w:left="240" w:hanging="240" w:hangingChars="100"/>
        <w:jc w:val="both"/>
        <w:rPr>
          <w:sz w:val="24"/>
          <w:szCs w:val="24"/>
        </w:rPr>
      </w:pPr>
      <w:r>
        <w:rPr>
          <w:rFonts w:hint="eastAsia" w:ascii="宋体" w:hAnsi="宋体" w:eastAsia="宋体"/>
          <w:color w:val="000000"/>
          <w:sz w:val="24"/>
          <w:szCs w:val="24"/>
        </w:rPr>
        <w:t>8</w:t>
      </w:r>
      <w:r>
        <w:rPr>
          <w:rFonts w:hint="eastAsia" w:ascii="宋体" w:hAnsi="宋体" w:eastAsia="宋体"/>
          <w:color w:val="000000"/>
          <w:sz w:val="24"/>
          <w:szCs w:val="24"/>
          <w:lang w:eastAsia="zh-CN"/>
        </w:rPr>
        <w:t>.</w:t>
      </w:r>
      <w:r>
        <w:rPr>
          <w:rFonts w:hint="eastAsia" w:ascii="宋体" w:hAnsi="宋体" w:eastAsia="宋体"/>
          <w:color w:val="000000"/>
          <w:sz w:val="24"/>
          <w:szCs w:val="24"/>
        </w:rPr>
        <w:t>2023年4月24日，《中华人民共和国无障碍环境建设法（草案）》提请十四届全国人大常委会二次审议。该草案在保障残疾人、老年人的基础上更好地惠及全体社会成员，对无障碍设施建设和改造提出更高要求。对此，下列说法正确的有(</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260" w:lineRule="exact"/>
        <w:ind w:firstLine="280"/>
        <w:jc w:val="left"/>
        <w:rPr>
          <w:sz w:val="24"/>
          <w:szCs w:val="24"/>
        </w:rPr>
      </w:pPr>
      <w:r>
        <w:rPr>
          <w:rFonts w:hint="eastAsia" w:ascii="宋体" w:hAnsi="宋体" w:eastAsia="宋体"/>
          <w:color w:val="000000"/>
          <w:sz w:val="24"/>
          <w:szCs w:val="24"/>
        </w:rPr>
        <w:t>①全国人大常委会行使了审议权</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②为残疾人等群体提供法律援助</w:t>
      </w:r>
    </w:p>
    <w:p>
      <w:pPr>
        <w:spacing w:after="60" w:line="260" w:lineRule="exact"/>
        <w:ind w:firstLine="280"/>
        <w:jc w:val="left"/>
        <w:rPr>
          <w:sz w:val="24"/>
          <w:szCs w:val="24"/>
        </w:rPr>
      </w:pPr>
      <w:r>
        <w:rPr>
          <w:rFonts w:hint="eastAsia" w:ascii="宋体" w:hAnsi="宋体" w:eastAsia="宋体"/>
          <w:color w:val="000000"/>
          <w:sz w:val="24"/>
          <w:szCs w:val="24"/>
        </w:rPr>
        <w:t>③立良法促善治以提升治理效能</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④是尊重和保障人权的重要体现</w:t>
      </w:r>
    </w:p>
    <w:p>
      <w:pPr>
        <w:spacing w:line="240" w:lineRule="exact"/>
        <w:ind w:left="280" w:firstLine="0"/>
        <w:jc w:val="left"/>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B.①③</w:t>
      </w:r>
      <w:r>
        <w:rPr>
          <w:rFonts w:hint="eastAsia" w:ascii="Arial" w:hAnsi="Arial" w:eastAsia="Arial"/>
          <w:color w:val="000000"/>
          <w:sz w:val="24"/>
          <w:szCs w:val="24"/>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spacing w:line="340" w:lineRule="exact"/>
        <w:ind w:left="240" w:hanging="241" w:hangingChars="100"/>
        <w:jc w:val="both"/>
        <w:rPr>
          <w:sz w:val="24"/>
          <w:szCs w:val="24"/>
        </w:rPr>
      </w:pPr>
      <w:r>
        <w:rPr>
          <w:rFonts w:hint="eastAsia" w:ascii="宋体" w:hAnsi="宋体" w:eastAsia="宋体"/>
          <w:b/>
          <w:color w:val="000000"/>
          <w:sz w:val="24"/>
          <w:szCs w:val="24"/>
        </w:rPr>
        <w:t>9.</w:t>
      </w:r>
      <w:r>
        <w:rPr>
          <w:rFonts w:hint="eastAsia" w:ascii="宋体" w:hAnsi="宋体" w:eastAsia="宋体"/>
          <w:color w:val="000000"/>
          <w:sz w:val="24"/>
          <w:szCs w:val="24"/>
        </w:rPr>
        <w:t>《安徽省人民政府关于中国（安徽）自由贸易试验区实施省级经济社会管理事项（第一批）的决定》要求，自贸试验区各片区要及时编制和公布权责清单，配套制定政府权力运行监管细则，提高权力运行制度化、规范化水平。这体现了政府要坚持(</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 xml:space="preserve"> )</w:t>
      </w:r>
    </w:p>
    <w:p>
      <w:pPr>
        <w:spacing w:line="260" w:lineRule="exact"/>
        <w:ind w:firstLine="280"/>
        <w:jc w:val="left"/>
        <w:rPr>
          <w:sz w:val="24"/>
          <w:szCs w:val="24"/>
        </w:rPr>
      </w:pPr>
      <w:r>
        <w:rPr>
          <w:rFonts w:hint="eastAsia" w:ascii="宋体" w:hAnsi="宋体" w:eastAsia="宋体"/>
          <w:color w:val="000000"/>
          <w:sz w:val="24"/>
          <w:szCs w:val="24"/>
        </w:rPr>
        <w:t>A.依法监察</w:t>
      </w:r>
      <w:r>
        <w:rPr>
          <w:rFonts w:hint="eastAsia" w:ascii="Arial" w:hAnsi="Arial" w:eastAsia="Arial"/>
          <w:color w:val="000000"/>
          <w:sz w:val="24"/>
          <w:szCs w:val="24"/>
        </w:rPr>
        <w:t xml:space="preserve">   </w:t>
      </w:r>
      <w:r>
        <w:rPr>
          <w:rFonts w:hint="eastAsia" w:ascii="宋体" w:hAnsi="宋体" w:eastAsia="宋体"/>
          <w:color w:val="000000"/>
          <w:sz w:val="24"/>
          <w:szCs w:val="24"/>
        </w:rPr>
        <w:t>B.依法执政</w:t>
      </w:r>
      <w:r>
        <w:rPr>
          <w:rFonts w:hint="eastAsia" w:ascii="Arial" w:hAnsi="Arial" w:eastAsia="Arial"/>
          <w:color w:val="000000"/>
          <w:sz w:val="24"/>
          <w:szCs w:val="24"/>
        </w:rPr>
        <w:t xml:space="preserve">    </w:t>
      </w:r>
      <w:r>
        <w:rPr>
          <w:rFonts w:hint="eastAsia" w:ascii="宋体" w:hAnsi="宋体" w:eastAsia="宋体"/>
          <w:color w:val="000000"/>
          <w:sz w:val="24"/>
          <w:szCs w:val="24"/>
        </w:rPr>
        <w:t>C.公正司法</w:t>
      </w:r>
      <w:r>
        <w:rPr>
          <w:rFonts w:hint="eastAsia" w:ascii="Arial" w:hAnsi="Arial" w:eastAsia="Arial"/>
          <w:color w:val="000000"/>
          <w:sz w:val="24"/>
          <w:szCs w:val="24"/>
        </w:rPr>
        <w:t xml:space="preserve">   </w:t>
      </w:r>
      <w:r>
        <w:rPr>
          <w:rFonts w:hint="eastAsia" w:ascii="宋体" w:hAnsi="宋体" w:eastAsia="宋体"/>
          <w:color w:val="000000"/>
          <w:sz w:val="24"/>
          <w:szCs w:val="24"/>
        </w:rPr>
        <w:t>D.依法行政</w:t>
      </w:r>
    </w:p>
    <w:p>
      <w:pPr>
        <w:spacing w:after="60" w:line="280" w:lineRule="exact"/>
        <w:ind w:left="240" w:hanging="240" w:hangingChars="100"/>
        <w:jc w:val="both"/>
        <w:rPr>
          <w:rFonts w:hint="eastAsia" w:ascii="宋体" w:hAnsi="宋体" w:eastAsia="宋体"/>
          <w:color w:val="000000"/>
          <w:sz w:val="21"/>
          <w:szCs w:val="21"/>
        </w:rPr>
      </w:pPr>
      <w:r>
        <w:rPr>
          <w:rFonts w:hint="eastAsia" w:ascii="宋体" w:hAnsi="宋体" w:eastAsia="宋体"/>
          <w:color w:val="000000"/>
          <w:sz w:val="24"/>
          <w:szCs w:val="24"/>
        </w:rPr>
        <w:t>10</w:t>
      </w:r>
      <w:r>
        <w:rPr>
          <w:rFonts w:hint="eastAsia" w:ascii="宋体" w:hAnsi="宋体" w:eastAsia="宋体"/>
          <w:color w:val="000000"/>
          <w:sz w:val="24"/>
          <w:szCs w:val="24"/>
          <w:lang w:eastAsia="zh-CN"/>
        </w:rPr>
        <w:t>.</w:t>
      </w:r>
      <w:r>
        <w:rPr>
          <w:rFonts w:hint="eastAsia" w:ascii="宋体" w:hAnsi="宋体" w:eastAsia="宋体"/>
          <w:color w:val="000000"/>
          <w:sz w:val="21"/>
          <w:szCs w:val="21"/>
        </w:rPr>
        <w:t>“警察同志，我父亲病重需要转院，时间紧迫，实在是没有合适的车位，不得已才在此停车，还望理解。”“祝您父亲早日康复！”近日，一位车主的纸条留言和交警开出的特殊“罚单”同框出现在社交平台上，网友纷纷为交警的柔性执法点赞。</w:t>
      </w:r>
    </w:p>
    <w:p>
      <w:pPr>
        <w:spacing w:after="60" w:line="280" w:lineRule="exact"/>
        <w:ind w:left="239" w:leftChars="114" w:firstLine="240" w:firstLineChars="100"/>
        <w:jc w:val="both"/>
        <w:rPr>
          <w:sz w:val="24"/>
          <w:szCs w:val="24"/>
        </w:rPr>
      </w:pPr>
      <w:r>
        <w:rPr>
          <w:rFonts w:hint="eastAsia" w:ascii="宋体" w:hAnsi="宋体" w:eastAsia="宋体"/>
          <w:color w:val="000000"/>
          <w:sz w:val="24"/>
          <w:szCs w:val="24"/>
        </w:rPr>
        <w:t>交警柔性执法(</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after="60" w:line="280" w:lineRule="exact"/>
        <w:ind w:firstLine="400"/>
        <w:jc w:val="left"/>
        <w:rPr>
          <w:sz w:val="24"/>
          <w:szCs w:val="24"/>
        </w:rPr>
      </w:pPr>
      <w:r>
        <w:rPr>
          <w:rFonts w:hint="eastAsia" w:ascii="宋体" w:hAnsi="宋体" w:eastAsia="宋体"/>
          <w:color w:val="000000"/>
          <w:sz w:val="24"/>
          <w:szCs w:val="24"/>
        </w:rPr>
        <w:t>①体现了生命至上、尊重生命的理念</w:t>
      </w:r>
    </w:p>
    <w:p>
      <w:pPr>
        <w:spacing w:line="280" w:lineRule="exact"/>
        <w:ind w:firstLine="400"/>
        <w:jc w:val="left"/>
        <w:rPr>
          <w:sz w:val="24"/>
          <w:szCs w:val="24"/>
        </w:rPr>
      </w:pPr>
      <w:r>
        <w:rPr>
          <w:rFonts w:hint="eastAsia" w:ascii="宋体" w:hAnsi="宋体" w:eastAsia="宋体"/>
          <w:color w:val="000000"/>
          <w:sz w:val="24"/>
          <w:szCs w:val="24"/>
        </w:rPr>
        <w:t>②有违严格执法的要求，是不作为的表现</w:t>
      </w:r>
    </w:p>
    <w:p>
      <w:pPr>
        <w:spacing w:after="60" w:line="280" w:lineRule="exact"/>
        <w:ind w:firstLine="400"/>
        <w:jc w:val="left"/>
        <w:rPr>
          <w:sz w:val="24"/>
          <w:szCs w:val="24"/>
        </w:rPr>
      </w:pPr>
      <w:r>
        <w:rPr>
          <w:rFonts w:hint="eastAsia" w:ascii="宋体" w:hAnsi="宋体" w:eastAsia="宋体"/>
          <w:color w:val="000000"/>
          <w:sz w:val="24"/>
          <w:szCs w:val="24"/>
        </w:rPr>
        <w:t>③以人性化举措执法，能取得更好的治理效果</w:t>
      </w:r>
    </w:p>
    <w:p>
      <w:pPr>
        <w:spacing w:after="60" w:line="280" w:lineRule="exact"/>
        <w:ind w:firstLine="400"/>
        <w:jc w:val="left"/>
        <w:rPr>
          <w:sz w:val="24"/>
          <w:szCs w:val="24"/>
        </w:rPr>
      </w:pPr>
      <w:r>
        <w:rPr>
          <w:rFonts w:hint="eastAsia" w:ascii="宋体" w:hAnsi="宋体" w:eastAsia="宋体"/>
          <w:color w:val="000000"/>
          <w:sz w:val="24"/>
          <w:szCs w:val="24"/>
        </w:rPr>
        <w:t>④不利于建设法治国家、法治政府、法治社会</w:t>
      </w:r>
    </w:p>
    <w:p>
      <w:pPr>
        <w:spacing w:after="140" w:line="280" w:lineRule="exact"/>
        <w:ind w:left="400" w:firstLine="0"/>
        <w:jc w:val="left"/>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Arial" w:hAnsi="Arial" w:eastAsia="宋体"/>
          <w:color w:val="000000"/>
          <w:sz w:val="24"/>
          <w:szCs w:val="24"/>
          <w:lang w:val="en-US" w:eastAsia="zh-CN"/>
        </w:rPr>
        <w:t xml:space="preserve"> </w:t>
      </w:r>
      <w:r>
        <w:rPr>
          <w:rFonts w:hint="eastAsia" w:ascii="宋体" w:hAnsi="宋体" w:eastAsia="宋体"/>
          <w:color w:val="000000"/>
          <w:sz w:val="24"/>
          <w:szCs w:val="24"/>
        </w:rPr>
        <w:t>B.①③</w:t>
      </w:r>
      <w:r>
        <w:rPr>
          <w:rFonts w:hint="eastAsia" w:ascii="Arial" w:hAnsi="Arial" w:eastAsia="Arial"/>
          <w:color w:val="000000"/>
          <w:sz w:val="24"/>
          <w:szCs w:val="24"/>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spacing w:line="300" w:lineRule="exact"/>
        <w:ind w:firstLine="0"/>
        <w:jc w:val="both"/>
      </w:pPr>
      <w:r>
        <w:rPr>
          <w:rFonts w:hint="eastAsia" w:ascii="宋体" w:hAnsi="宋体" w:eastAsia="宋体"/>
          <w:color w:val="000000"/>
          <w:sz w:val="24"/>
        </w:rPr>
        <w:t>11</w:t>
      </w:r>
      <w:r>
        <w:rPr>
          <w:rFonts w:hint="eastAsia" w:ascii="宋体" w:hAnsi="宋体" w:eastAsia="宋体"/>
          <w:color w:val="000000"/>
          <w:sz w:val="24"/>
          <w:lang w:eastAsia="zh-CN"/>
        </w:rPr>
        <w:t>.</w:t>
      </w:r>
      <w:r>
        <w:rPr>
          <w:rFonts w:hint="eastAsia" w:ascii="宋体" w:hAnsi="宋体" w:eastAsia="宋体"/>
          <w:color w:val="000000"/>
          <w:sz w:val="24"/>
        </w:rPr>
        <w:t>下列选项能正确反映事物内在逻辑和顺序的是</w:t>
      </w:r>
      <w:r>
        <w:drawing>
          <wp:anchor distT="0" distB="0" distL="114300" distR="114300" simplePos="0" relativeHeight="251659264" behindDoc="0" locked="0" layoutInCell="1" allowOverlap="1">
            <wp:simplePos x="0" y="0"/>
            <wp:positionH relativeFrom="page">
              <wp:posOffset>4559300</wp:posOffset>
            </wp:positionH>
            <wp:positionV relativeFrom="paragraph">
              <wp:posOffset>266700</wp:posOffset>
            </wp:positionV>
            <wp:extent cx="482600" cy="177800"/>
            <wp:effectExtent l="0" t="0" r="0" b="0"/>
            <wp:wrapNone/>
            <wp:docPr id="2" name="HANDWRI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WRITTEN"/>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82600" cy="177800"/>
                    </a:xfrm>
                    <a:prstGeom prst="rect">
                      <a:avLst/>
                    </a:prstGeom>
                  </pic:spPr>
                </pic:pic>
              </a:graphicData>
            </a:graphic>
          </wp:anchor>
        </w:drawing>
      </w:r>
      <w:r>
        <w:rPr>
          <w:rFonts w:hint="eastAsia" w:ascii="宋体" w:hAnsi="宋体" w:eastAsia="宋体"/>
          <w:color w:val="000000"/>
          <w:sz w:val="24"/>
          <w:lang w:eastAsia="zh-CN"/>
        </w:rPr>
        <w:t>（</w:t>
      </w:r>
      <w:r>
        <w:rPr>
          <w:rFonts w:hint="eastAsia" w:ascii="宋体" w:hAnsi="宋体" w:eastAsia="宋体"/>
          <w:color w:val="000000"/>
          <w:sz w:val="24"/>
          <w:lang w:val="en-US" w:eastAsia="zh-CN"/>
        </w:rPr>
        <w:t xml:space="preserve">   </w:t>
      </w:r>
      <w:r>
        <w:rPr>
          <w:rFonts w:hint="eastAsia" w:ascii="宋体" w:hAnsi="宋体" w:eastAsia="宋体"/>
          <w:color w:val="000000"/>
          <w:sz w:val="24"/>
          <w:lang w:eastAsia="zh-CN"/>
        </w:rPr>
        <w:t>）</w:t>
      </w:r>
    </w:p>
    <w:p>
      <w:pPr>
        <w:spacing w:after="60" w:line="300" w:lineRule="exact"/>
        <w:ind w:firstLine="400"/>
        <w:jc w:val="both"/>
      </w:pPr>
      <w:r>
        <w:rPr>
          <w:rFonts w:hint="eastAsia" w:ascii="宋体" w:hAnsi="宋体" w:eastAsia="宋体"/>
          <w:color w:val="000000"/>
          <w:sz w:val="24"/>
        </w:rPr>
        <w:t>①采用和解方式维权-采用调解方式维权-采用诉讼方式维权</w:t>
      </w:r>
    </w:p>
    <w:p>
      <w:pPr>
        <w:spacing w:after="60" w:line="300" w:lineRule="exact"/>
        <w:ind w:firstLine="400"/>
        <w:jc w:val="left"/>
      </w:pPr>
      <w:r>
        <w:rPr>
          <w:rFonts w:hint="eastAsia" w:ascii="宋体" w:hAnsi="宋体" w:eastAsia="宋体"/>
          <w:color w:val="000000"/>
          <w:sz w:val="24"/>
        </w:rPr>
        <w:t>②科学立法-严格执法-公正司法-全民守法</w:t>
      </w:r>
    </w:p>
    <w:p>
      <w:pPr>
        <w:spacing w:after="60" w:line="300" w:lineRule="exact"/>
        <w:ind w:firstLine="400"/>
        <w:jc w:val="left"/>
      </w:pPr>
      <w:r>
        <w:rPr>
          <w:rFonts w:hint="eastAsia" w:ascii="宋体" w:hAnsi="宋体" w:eastAsia="宋体"/>
          <w:color w:val="000000"/>
          <w:sz w:val="24"/>
        </w:rPr>
        <w:t>③监察机关行使监督职责-行使调查职责-行使处置职责</w:t>
      </w:r>
    </w:p>
    <w:p>
      <w:pPr>
        <w:spacing w:after="60" w:line="300" w:lineRule="exact"/>
        <w:ind w:firstLine="400"/>
        <w:jc w:val="left"/>
      </w:pPr>
      <w:r>
        <w:rPr>
          <w:rFonts w:hint="eastAsia" w:ascii="宋体" w:hAnsi="宋体" w:eastAsia="宋体"/>
          <w:color w:val="000000"/>
          <w:sz w:val="24"/>
        </w:rPr>
        <w:t>④人民选举人大代表-产生人民政府-组成人民代表大会</w:t>
      </w:r>
    </w:p>
    <w:p>
      <w:pPr>
        <w:spacing w:after="60" w:line="260" w:lineRule="exact"/>
        <w:ind w:left="400" w:firstLine="0"/>
        <w:jc w:val="left"/>
      </w:pPr>
      <w:r>
        <w:rPr>
          <w:rFonts w:hint="eastAsia" w:ascii="宋体" w:hAnsi="宋体" w:eastAsia="宋体"/>
          <w:color w:val="000000"/>
          <w:sz w:val="24"/>
        </w:rPr>
        <w:t>A.①②③</w:t>
      </w:r>
      <w:r>
        <w:rPr>
          <w:rFonts w:hint="eastAsia" w:ascii="Arial" w:hAnsi="Arial" w:eastAsia="Arial"/>
          <w:color w:val="000000"/>
          <w:sz w:val="12"/>
        </w:rPr>
        <w:t xml:space="preserve">              </w:t>
      </w:r>
      <w:r>
        <w:rPr>
          <w:rFonts w:hint="eastAsia" w:ascii="宋体" w:hAnsi="宋体" w:eastAsia="宋体"/>
          <w:color w:val="000000"/>
          <w:sz w:val="24"/>
        </w:rPr>
        <w:t>B.①②④</w:t>
      </w:r>
      <w:r>
        <w:rPr>
          <w:rFonts w:hint="eastAsia" w:ascii="Arial" w:hAnsi="Arial" w:eastAsia="Arial"/>
          <w:color w:val="000000"/>
          <w:sz w:val="12"/>
        </w:rPr>
        <w:t xml:space="preserve">               </w:t>
      </w:r>
      <w:r>
        <w:rPr>
          <w:rFonts w:hint="eastAsia" w:ascii="宋体" w:hAnsi="宋体" w:eastAsia="宋体"/>
          <w:color w:val="000000"/>
          <w:sz w:val="24"/>
        </w:rPr>
        <w:t>C.①③④</w:t>
      </w:r>
      <w:r>
        <w:rPr>
          <w:rFonts w:hint="eastAsia" w:ascii="Arial" w:hAnsi="Arial" w:eastAsia="Arial"/>
          <w:color w:val="000000"/>
          <w:sz w:val="12"/>
        </w:rPr>
        <w:t xml:space="preserve">               </w:t>
      </w:r>
      <w:r>
        <w:rPr>
          <w:rFonts w:hint="eastAsia" w:ascii="宋体" w:hAnsi="宋体" w:eastAsia="宋体"/>
          <w:color w:val="000000"/>
          <w:sz w:val="24"/>
        </w:rPr>
        <w:t>D.②③④</w:t>
      </w:r>
    </w:p>
    <w:p>
      <w:pPr>
        <w:spacing w:line="300" w:lineRule="exact"/>
        <w:ind w:firstLine="0"/>
        <w:jc w:val="both"/>
      </w:pPr>
      <w:r>
        <w:rPr>
          <w:rFonts w:hint="eastAsia" w:ascii="宋体" w:hAnsi="宋体" w:eastAsia="宋体"/>
          <w:color w:val="000000"/>
          <w:sz w:val="24"/>
        </w:rPr>
        <w:t>12</w:t>
      </w:r>
      <w:r>
        <w:rPr>
          <w:rFonts w:hint="eastAsia" w:ascii="宋体" w:hAnsi="宋体" w:eastAsia="宋体"/>
          <w:color w:val="000000"/>
          <w:sz w:val="24"/>
          <w:lang w:eastAsia="zh-CN"/>
        </w:rPr>
        <w:t>.</w:t>
      </w:r>
      <w:r>
        <w:rPr>
          <w:rFonts w:hint="eastAsia" w:ascii="宋体" w:hAnsi="宋体" w:eastAsia="宋体"/>
          <w:color w:val="000000"/>
          <w:sz w:val="24"/>
        </w:rPr>
        <w:t>“一切法律中最重要的法律，既不是刻在大理石上，也不是刻在铜表上，而是铭刻在公民的内心里。”新时代，全面依法治国，公民应该(</w:t>
      </w:r>
      <w:r>
        <w:rPr>
          <w:rFonts w:hint="eastAsia" w:ascii="宋体" w:hAnsi="宋体" w:eastAsia="宋体"/>
          <w:color w:val="000000"/>
          <w:sz w:val="24"/>
          <w:lang w:val="en-US" w:eastAsia="zh-CN"/>
        </w:rPr>
        <w:t xml:space="preserve">   </w:t>
      </w:r>
      <w:r>
        <w:rPr>
          <w:rFonts w:hint="eastAsia" w:ascii="宋体" w:hAnsi="宋体" w:eastAsia="宋体"/>
          <w:color w:val="000000"/>
          <w:sz w:val="24"/>
        </w:rPr>
        <w:t>)</w:t>
      </w:r>
    </w:p>
    <w:p>
      <w:pPr>
        <w:spacing w:after="60" w:line="300" w:lineRule="exact"/>
        <w:ind w:firstLine="400"/>
        <w:jc w:val="left"/>
      </w:pPr>
      <w:r>
        <w:rPr>
          <w:rFonts w:hint="eastAsia" w:ascii="宋体" w:hAnsi="宋体" w:eastAsia="宋体"/>
          <w:color w:val="000000"/>
          <w:sz w:val="24"/>
        </w:rPr>
        <w:t>①弘扬社会主义法治精神，自觉遵守法律</w:t>
      </w:r>
    </w:p>
    <w:p>
      <w:pPr>
        <w:spacing w:after="60" w:line="300" w:lineRule="exact"/>
        <w:ind w:firstLine="400"/>
        <w:jc w:val="left"/>
      </w:pPr>
      <w:r>
        <w:rPr>
          <w:rFonts w:hint="eastAsia" w:ascii="宋体" w:hAnsi="宋体" w:eastAsia="宋体"/>
          <w:color w:val="000000"/>
          <w:sz w:val="24"/>
        </w:rPr>
        <w:t>②增强尊法学法守法执法意识</w:t>
      </w:r>
    </w:p>
    <w:p>
      <w:pPr>
        <w:spacing w:line="300" w:lineRule="exact"/>
        <w:ind w:firstLine="400"/>
        <w:jc w:val="left"/>
      </w:pPr>
      <w:r>
        <w:rPr>
          <w:rFonts w:hint="eastAsia" w:ascii="宋体" w:hAnsi="宋体" w:eastAsia="宋体"/>
          <w:color w:val="000000"/>
          <w:sz w:val="24"/>
        </w:rPr>
        <w:t>③坚持科学立法、公正司法</w:t>
      </w:r>
    </w:p>
    <w:p>
      <w:pPr>
        <w:spacing w:line="300" w:lineRule="exact"/>
        <w:ind w:firstLine="400"/>
        <w:jc w:val="left"/>
      </w:pPr>
      <w:r>
        <w:rPr>
          <w:rFonts w:hint="eastAsia" w:ascii="宋体" w:hAnsi="宋体" w:eastAsia="宋体"/>
          <w:color w:val="000000"/>
          <w:sz w:val="24"/>
        </w:rPr>
        <w:t>④强化规则意识，树立正确的权利义务观念</w:t>
      </w:r>
    </w:p>
    <w:p>
      <w:pPr>
        <w:spacing w:after="60" w:line="260" w:lineRule="exact"/>
        <w:ind w:left="400" w:firstLine="0"/>
        <w:jc w:val="left"/>
      </w:pPr>
      <w:r>
        <w:rPr>
          <w:rFonts w:hint="eastAsia" w:ascii="宋体" w:hAnsi="宋体" w:eastAsia="宋体"/>
          <w:color w:val="000000"/>
          <w:sz w:val="24"/>
        </w:rPr>
        <w:t>A.①④</w:t>
      </w:r>
      <w:r>
        <w:rPr>
          <w:rFonts w:hint="eastAsia" w:ascii="Arial" w:hAnsi="Arial" w:eastAsia="Arial"/>
          <w:color w:val="000000"/>
          <w:sz w:val="12"/>
        </w:rPr>
        <w:t xml:space="preserve">                  </w:t>
      </w:r>
      <w:r>
        <w:rPr>
          <w:rFonts w:hint="eastAsia" w:ascii="宋体" w:hAnsi="宋体" w:eastAsia="宋体"/>
          <w:color w:val="000000"/>
          <w:sz w:val="24"/>
        </w:rPr>
        <w:t>B.②③</w:t>
      </w:r>
      <w:r>
        <w:rPr>
          <w:rFonts w:hint="eastAsia" w:ascii="Arial" w:hAnsi="Arial" w:eastAsia="Arial"/>
          <w:color w:val="000000"/>
          <w:sz w:val="12"/>
        </w:rPr>
        <w:t xml:space="preserve">                   </w:t>
      </w:r>
      <w:r>
        <w:rPr>
          <w:rFonts w:hint="eastAsia" w:ascii="宋体" w:hAnsi="宋体" w:eastAsia="宋体"/>
          <w:color w:val="000000"/>
          <w:sz w:val="24"/>
        </w:rPr>
        <w:t>C.②④</w:t>
      </w:r>
      <w:r>
        <w:rPr>
          <w:rFonts w:hint="eastAsia" w:ascii="Arial" w:hAnsi="Arial" w:eastAsia="Arial"/>
          <w:color w:val="000000"/>
          <w:sz w:val="12"/>
        </w:rPr>
        <w:t xml:space="preserve">                   </w:t>
      </w:r>
      <w:r>
        <w:rPr>
          <w:rFonts w:hint="eastAsia" w:ascii="宋体" w:hAnsi="宋体" w:eastAsia="宋体"/>
          <w:color w:val="000000"/>
          <w:sz w:val="24"/>
        </w:rPr>
        <w:t>D.①③</w:t>
      </w:r>
    </w:p>
    <w:p>
      <w:pPr>
        <w:spacing w:after="60" w:line="300" w:lineRule="exact"/>
        <w:ind w:firstLine="0"/>
        <w:jc w:val="left"/>
      </w:pPr>
      <w:r>
        <w:rPr>
          <w:rFonts w:hint="eastAsia" w:ascii="宋体" w:hAnsi="宋体" w:eastAsia="宋体"/>
          <w:b/>
          <w:color w:val="000000"/>
          <w:sz w:val="24"/>
        </w:rPr>
        <w:t>二、非选择题（本题共5小题，共56分）</w:t>
      </w:r>
    </w:p>
    <w:p>
      <w:pPr>
        <w:spacing w:after="60" w:line="300" w:lineRule="exact"/>
        <w:ind w:firstLine="0"/>
        <w:jc w:val="left"/>
      </w:pPr>
      <w:r>
        <w:rPr>
          <w:rFonts w:hint="eastAsia" w:ascii="宋体" w:hAnsi="宋体" w:eastAsia="宋体"/>
          <w:b/>
          <w:color w:val="000000"/>
          <w:sz w:val="24"/>
        </w:rPr>
        <w:t>【透视现象 明理守法】</w:t>
      </w:r>
    </w:p>
    <w:p>
      <w:pPr>
        <w:spacing w:after="200" w:line="260" w:lineRule="exact"/>
        <w:ind w:firstLine="0"/>
        <w:jc w:val="both"/>
        <w:rPr>
          <w:sz w:val="24"/>
          <w:szCs w:val="24"/>
        </w:rPr>
      </w:pPr>
      <w:r>
        <w:rPr>
          <w:rFonts w:hint="eastAsia" w:ascii="宋体" w:hAnsi="宋体" w:eastAsia="宋体"/>
          <w:color w:val="000000"/>
          <w:sz w:val="24"/>
        </w:rPr>
        <w:t>13．（8分）观察漫画，回答下列问题。</w:t>
      </w:r>
    </w:p>
    <w:p>
      <w:pPr>
        <w:numPr>
          <w:ilvl w:val="0"/>
          <w:numId w:val="0"/>
        </w:numPr>
        <w:bidi w:val="0"/>
        <w:jc w:val="left"/>
      </w:pPr>
      <w:r>
        <w:rPr>
          <w:rFonts w:hint="eastAsia"/>
          <w:lang w:val="en-US" w:eastAsia="zh-CN"/>
        </w:rPr>
        <w:t xml:space="preserve">    </w:t>
      </w:r>
      <w:r>
        <w:drawing>
          <wp:inline distT="0" distB="0" distL="114300" distR="114300">
            <wp:extent cx="2388870" cy="968375"/>
            <wp:effectExtent l="0" t="0" r="3810" b="698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0"/>
                    <a:stretch>
                      <a:fillRect/>
                    </a:stretch>
                  </pic:blipFill>
                  <pic:spPr>
                    <a:xfrm>
                      <a:off x="0" y="0"/>
                      <a:ext cx="2388870" cy="968375"/>
                    </a:xfrm>
                    <a:prstGeom prst="rect">
                      <a:avLst/>
                    </a:prstGeom>
                    <a:noFill/>
                    <a:ln>
                      <a:noFill/>
                    </a:ln>
                  </pic:spPr>
                </pic:pic>
              </a:graphicData>
            </a:graphic>
          </wp:inline>
        </w:drawing>
      </w:r>
      <w:r>
        <w:rPr>
          <w:rFonts w:hint="eastAsia"/>
          <w:lang w:val="en-US" w:eastAsia="zh-CN"/>
        </w:rPr>
        <w:t xml:space="preserve">     </w:t>
      </w:r>
      <w:r>
        <w:drawing>
          <wp:inline distT="0" distB="0" distL="0" distR="0">
            <wp:extent cx="2124075" cy="990600"/>
            <wp:effectExtent l="0" t="0" r="9525" b="0"/>
            <wp:docPr id="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RMAL"/>
                    <pic:cNvPicPr>
                      <a:picLocks noChangeAspect="1"/>
                    </pic:cNvPicPr>
                  </pic:nvPicPr>
                  <pic:blipFill>
                    <a:blip r:embed="rId11" cstate="print"/>
                    <a:stretch>
                      <a:fillRect/>
                    </a:stretch>
                  </pic:blipFill>
                  <pic:spPr>
                    <a:xfrm>
                      <a:off x="1000" y="1000"/>
                      <a:ext cx="2124075" cy="990600"/>
                    </a:xfrm>
                    <a:prstGeom prst="rect">
                      <a:avLst/>
                    </a:prstGeom>
                  </pic:spPr>
                </pic:pic>
              </a:graphicData>
            </a:graphic>
          </wp:inline>
        </w:drawing>
      </w:r>
    </w:p>
    <w:p>
      <w:pPr>
        <w:tabs>
          <w:tab w:val="left" w:pos="761"/>
        </w:tabs>
        <w:bidi w:val="0"/>
        <w:jc w:val="left"/>
        <w:rPr>
          <w:rFonts w:hint="eastAsia" w:cstheme="minorBidi"/>
          <w:sz w:val="21"/>
          <w:szCs w:val="22"/>
          <w:lang w:val="en-US" w:eastAsia="zh-CN"/>
        </w:rPr>
      </w:pPr>
      <w:r>
        <w:rPr>
          <w:rFonts w:hint="eastAsia" w:cstheme="minorBidi"/>
          <w:sz w:val="21"/>
          <w:szCs w:val="22"/>
          <w:lang w:val="en-US" w:eastAsia="zh-CN"/>
        </w:rPr>
        <w:tab/>
      </w:r>
      <w:r>
        <w:rPr>
          <w:rFonts w:hint="eastAsia" w:cstheme="minorBidi"/>
          <w:sz w:val="21"/>
          <w:szCs w:val="22"/>
          <w:lang w:val="en-US" w:eastAsia="zh-CN"/>
        </w:rPr>
        <w:t xml:space="preserve">            漫画一                                 漫画二</w:t>
      </w:r>
    </w:p>
    <w:p>
      <w:pPr>
        <w:bidi w:val="0"/>
        <w:jc w:val="left"/>
        <w:rPr>
          <w:rFonts w:hint="eastAsia" w:ascii="宋体" w:hAnsi="宋体" w:eastAsia="宋体"/>
          <w:color w:val="000000"/>
          <w:sz w:val="24"/>
        </w:rPr>
      </w:pPr>
      <w:r>
        <w:rPr>
          <w:rFonts w:hint="eastAsia" w:ascii="宋体" w:hAnsi="宋体" w:eastAsia="宋体"/>
          <w:color w:val="000000"/>
          <w:sz w:val="24"/>
        </w:rPr>
        <w:t>（1）漫画一中举措启示我们：坚持厉行法治，</w:t>
      </w:r>
      <w:r>
        <w:rPr>
          <w:rFonts w:hint="eastAsia" w:ascii="宋体" w:hAnsi="宋体" w:eastAsia="宋体"/>
          <w:color w:val="000000"/>
          <w:sz w:val="24"/>
          <w:u w:val="none"/>
        </w:rPr>
        <w:t>要</w:t>
      </w:r>
      <w:r>
        <w:rPr>
          <w:rFonts w:hint="eastAsia" w:ascii="宋体" w:hAnsi="宋体" w:eastAsia="宋体"/>
          <w:color w:val="000000"/>
          <w:sz w:val="24"/>
          <w:u w:val="single"/>
          <w:lang w:val="en-US" w:eastAsia="zh-CN"/>
        </w:rPr>
        <w:t xml:space="preserve">                  </w:t>
      </w:r>
      <w:r>
        <w:rPr>
          <w:rFonts w:hint="eastAsia" w:ascii="宋体" w:hAnsi="宋体" w:eastAsia="宋体"/>
          <w:color w:val="000000"/>
          <w:sz w:val="24"/>
          <w:u w:val="none"/>
        </w:rPr>
        <w:t>。</w:t>
      </w:r>
      <w:r>
        <w:rPr>
          <w:rFonts w:hint="eastAsia" w:ascii="宋体" w:hAnsi="宋体" w:eastAsia="宋体"/>
          <w:color w:val="000000"/>
          <w:sz w:val="24"/>
        </w:rPr>
        <w:t>（2分）</w:t>
      </w:r>
    </w:p>
    <w:p>
      <w:pPr>
        <w:bidi w:val="0"/>
        <w:jc w:val="left"/>
        <w:rPr>
          <w:rFonts w:hint="eastAsia" w:ascii="宋体" w:hAnsi="宋体" w:eastAsia="宋体"/>
          <w:color w:val="000000"/>
          <w:sz w:val="24"/>
        </w:rPr>
      </w:pPr>
      <w:r>
        <w:rPr>
          <w:rFonts w:hint="eastAsia" w:ascii="宋体" w:hAnsi="宋体" w:eastAsia="宋体"/>
          <w:color w:val="000000"/>
          <w:sz w:val="24"/>
        </w:rPr>
        <w:t>（2）结合漫画二，请你从法治的角度对漫画一中的做法进行评析。（6分）</w:t>
      </w:r>
    </w:p>
    <w:p>
      <w:pPr>
        <w:bidi w:val="0"/>
        <w:rPr>
          <w:rFonts w:hint="default" w:asciiTheme="minorHAnsi" w:hAnsiTheme="minorHAnsi" w:eastAsiaTheme="minorEastAsia" w:cstheme="minorBidi"/>
          <w:sz w:val="21"/>
          <w:szCs w:val="22"/>
          <w:lang w:val="en-US" w:eastAsia="zh-CN"/>
        </w:rPr>
      </w:pPr>
    </w:p>
    <w:p>
      <w:pPr>
        <w:bidi w:val="0"/>
        <w:ind w:firstLine="303" w:firstLineChars="0"/>
        <w:jc w:val="left"/>
        <w:rPr>
          <w:rFonts w:hint="default"/>
          <w:lang w:val="en-US" w:eastAsia="zh-CN"/>
        </w:rPr>
      </w:pPr>
    </w:p>
    <w:p>
      <w:pPr>
        <w:bidi w:val="0"/>
        <w:ind w:firstLine="303" w:firstLineChars="0"/>
        <w:jc w:val="left"/>
        <w:rPr>
          <w:rFonts w:hint="default"/>
          <w:lang w:val="en-US" w:eastAsia="zh-CN"/>
        </w:rPr>
      </w:pPr>
    </w:p>
    <w:p>
      <w:pPr>
        <w:bidi w:val="0"/>
        <w:ind w:firstLine="303" w:firstLineChars="0"/>
        <w:jc w:val="left"/>
        <w:rPr>
          <w:rFonts w:hint="default"/>
          <w:lang w:val="en-US" w:eastAsia="zh-CN"/>
        </w:rPr>
      </w:pPr>
    </w:p>
    <w:p>
      <w:pPr>
        <w:spacing w:after="60" w:line="280" w:lineRule="exact"/>
        <w:ind w:firstLine="0"/>
        <w:jc w:val="left"/>
      </w:pPr>
      <w:r>
        <w:rPr>
          <w:rFonts w:hint="eastAsia" w:ascii="宋体" w:hAnsi="宋体" w:eastAsia="宋体"/>
          <w:b/>
          <w:color w:val="000000"/>
          <w:sz w:val="22"/>
        </w:rPr>
        <w:t>【参与民主生活 擘画宏伟蓝图】</w:t>
      </w:r>
    </w:p>
    <w:p>
      <w:pPr>
        <w:bidi w:val="0"/>
        <w:ind w:firstLine="303" w:firstLineChars="0"/>
        <w:jc w:val="left"/>
        <w:rPr>
          <w:rFonts w:hint="eastAsia" w:ascii="宋体" w:hAnsi="宋体" w:eastAsia="宋体"/>
          <w:color w:val="000000"/>
          <w:sz w:val="22"/>
        </w:rPr>
      </w:pPr>
      <w:r>
        <w:rPr>
          <w:rFonts w:hint="eastAsia" w:ascii="宋体" w:hAnsi="宋体" w:eastAsia="宋体"/>
          <w:color w:val="000000"/>
          <w:sz w:val="22"/>
        </w:rPr>
        <w:t>14</w:t>
      </w:r>
      <w:r>
        <w:rPr>
          <w:rFonts w:hint="eastAsia" w:ascii="宋体" w:hAnsi="宋体" w:eastAsia="宋体"/>
          <w:color w:val="000000"/>
          <w:sz w:val="22"/>
          <w:lang w:eastAsia="zh-CN"/>
        </w:rPr>
        <w:t>.</w:t>
      </w:r>
      <w:r>
        <w:rPr>
          <w:rFonts w:hint="eastAsia" w:ascii="宋体" w:hAnsi="宋体" w:eastAsia="宋体"/>
          <w:color w:val="000000"/>
          <w:sz w:val="22"/>
        </w:rPr>
        <w:t>（8分）中国共产党的二十大报告擘画了中国未来发展的宏伟蓝图，是一份非常重要的纲领性文件，其起草过程值得回顾。</w:t>
      </w:r>
    </w:p>
    <w:p>
      <w:pPr>
        <w:bidi w:val="0"/>
        <w:ind w:firstLine="215" w:firstLineChars="0"/>
        <w:jc w:val="left"/>
      </w:pPr>
      <w:r>
        <w:rPr>
          <w:rFonts w:hint="eastAsia"/>
          <w:lang w:val="en-US" w:eastAsia="zh-CN"/>
        </w:rPr>
        <w:t xml:space="preserve">    </w:t>
      </w:r>
      <w:r>
        <w:drawing>
          <wp:inline distT="0" distB="0" distL="0" distR="0">
            <wp:extent cx="1016000" cy="558800"/>
            <wp:effectExtent l="0" t="0" r="5080" b="5080"/>
            <wp:docPr id="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MAL"/>
                    <pic:cNvPicPr>
                      <a:picLocks noChangeAspect="1"/>
                    </pic:cNvPicPr>
                  </pic:nvPicPr>
                  <pic:blipFill>
                    <a:blip r:embed="rId12" cstate="print"/>
                    <a:stretch>
                      <a:fillRect/>
                    </a:stretch>
                  </pic:blipFill>
                  <pic:spPr>
                    <a:xfrm>
                      <a:off x="1000" y="1000"/>
                      <a:ext cx="1016000" cy="558800"/>
                    </a:xfrm>
                    <a:prstGeom prst="rect">
                      <a:avLst/>
                    </a:prstGeom>
                  </pic:spPr>
                </pic:pic>
              </a:graphicData>
            </a:graphic>
          </wp:inline>
        </w:drawing>
      </w:r>
      <w:r>
        <w:rPr>
          <w:rFonts w:hint="eastAsia"/>
          <w:lang w:val="en-US" w:eastAsia="zh-CN"/>
        </w:rPr>
        <w:t xml:space="preserve">  </w:t>
      </w:r>
      <w:r>
        <w:drawing>
          <wp:inline distT="0" distB="0" distL="0" distR="0">
            <wp:extent cx="292100" cy="419100"/>
            <wp:effectExtent l="0" t="0" r="12700" b="7620"/>
            <wp:docPr id="8"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ORMAL"/>
                    <pic:cNvPicPr>
                      <a:picLocks noChangeAspect="1"/>
                    </pic:cNvPicPr>
                  </pic:nvPicPr>
                  <pic:blipFill>
                    <a:blip r:embed="rId13" cstate="print"/>
                    <a:stretch>
                      <a:fillRect/>
                    </a:stretch>
                  </pic:blipFill>
                  <pic:spPr>
                    <a:xfrm>
                      <a:off x="1000" y="1000"/>
                      <a:ext cx="292100" cy="419100"/>
                    </a:xfrm>
                    <a:prstGeom prst="rect">
                      <a:avLst/>
                    </a:prstGeom>
                  </pic:spPr>
                </pic:pic>
              </a:graphicData>
            </a:graphic>
          </wp:inline>
        </w:drawing>
      </w:r>
      <w:r>
        <w:rPr>
          <w:rFonts w:hint="eastAsia"/>
          <w:lang w:val="en-US" w:eastAsia="zh-CN"/>
        </w:rPr>
        <w:t xml:space="preserve">   </w:t>
      </w:r>
      <w:r>
        <w:drawing>
          <wp:inline distT="0" distB="0" distL="0" distR="0">
            <wp:extent cx="990600" cy="558800"/>
            <wp:effectExtent l="0" t="0" r="0" b="5080"/>
            <wp:docPr id="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MAL"/>
                    <pic:cNvPicPr>
                      <a:picLocks noChangeAspect="1"/>
                    </pic:cNvPicPr>
                  </pic:nvPicPr>
                  <pic:blipFill>
                    <a:blip r:embed="rId14" cstate="print"/>
                    <a:stretch>
                      <a:fillRect/>
                    </a:stretch>
                  </pic:blipFill>
                  <pic:spPr>
                    <a:xfrm>
                      <a:off x="1000" y="1000"/>
                      <a:ext cx="990600" cy="558800"/>
                    </a:xfrm>
                    <a:prstGeom prst="rect">
                      <a:avLst/>
                    </a:prstGeom>
                  </pic:spPr>
                </pic:pic>
              </a:graphicData>
            </a:graphic>
          </wp:inline>
        </w:drawing>
      </w:r>
      <w:r>
        <w:rPr>
          <w:rFonts w:hint="eastAsia"/>
          <w:lang w:val="en-US" w:eastAsia="zh-CN"/>
        </w:rPr>
        <w:t xml:space="preserve">   </w:t>
      </w:r>
      <w:r>
        <w:drawing>
          <wp:inline distT="0" distB="0" distL="0" distR="0">
            <wp:extent cx="279400" cy="406400"/>
            <wp:effectExtent l="0" t="0" r="10160" b="5080"/>
            <wp:docPr id="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MAL"/>
                    <pic:cNvPicPr>
                      <a:picLocks noChangeAspect="1"/>
                    </pic:cNvPicPr>
                  </pic:nvPicPr>
                  <pic:blipFill>
                    <a:blip r:embed="rId15" cstate="print"/>
                    <a:stretch>
                      <a:fillRect/>
                    </a:stretch>
                  </pic:blipFill>
                  <pic:spPr>
                    <a:xfrm>
                      <a:off x="1000" y="1000"/>
                      <a:ext cx="279400" cy="406400"/>
                    </a:xfrm>
                    <a:prstGeom prst="rect">
                      <a:avLst/>
                    </a:prstGeom>
                  </pic:spPr>
                </pic:pic>
              </a:graphicData>
            </a:graphic>
          </wp:inline>
        </w:drawing>
      </w:r>
      <w:r>
        <w:rPr>
          <w:rFonts w:hint="eastAsia"/>
          <w:lang w:val="en-US" w:eastAsia="zh-CN"/>
        </w:rPr>
        <w:t xml:space="preserve">   </w:t>
      </w:r>
      <w:r>
        <w:drawing>
          <wp:inline distT="0" distB="0" distL="0" distR="0">
            <wp:extent cx="990600" cy="571500"/>
            <wp:effectExtent l="0" t="0" r="0" b="7620"/>
            <wp:docPr id="10"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RMAL"/>
                    <pic:cNvPicPr>
                      <a:picLocks noChangeAspect="1"/>
                    </pic:cNvPicPr>
                  </pic:nvPicPr>
                  <pic:blipFill>
                    <a:blip r:embed="rId16" cstate="print"/>
                    <a:stretch>
                      <a:fillRect/>
                    </a:stretch>
                  </pic:blipFill>
                  <pic:spPr>
                    <a:xfrm>
                      <a:off x="1000" y="1000"/>
                      <a:ext cx="990600" cy="571500"/>
                    </a:xfrm>
                    <a:prstGeom prst="rect">
                      <a:avLst/>
                    </a:prstGeom>
                  </pic:spPr>
                </pic:pic>
              </a:graphicData>
            </a:graphic>
          </wp:inline>
        </w:drawing>
      </w:r>
    </w:p>
    <w:p>
      <w:pPr>
        <w:bidi w:val="0"/>
        <w:rPr>
          <w:rFonts w:hint="default" w:asciiTheme="minorHAnsi" w:hAnsiTheme="minorHAnsi" w:eastAsiaTheme="minorEastAsia" w:cstheme="minorBidi"/>
          <w:sz w:val="21"/>
          <w:szCs w:val="22"/>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3566795</wp:posOffset>
                </wp:positionH>
                <wp:positionV relativeFrom="paragraph">
                  <wp:posOffset>130810</wp:posOffset>
                </wp:positionV>
                <wp:extent cx="1501775" cy="1363980"/>
                <wp:effectExtent l="4445" t="4445" r="17780" b="18415"/>
                <wp:wrapNone/>
                <wp:docPr id="13" name="文本框 13"/>
                <wp:cNvGraphicFramePr/>
                <a:graphic xmlns:a="http://schemas.openxmlformats.org/drawingml/2006/main">
                  <a:graphicData uri="http://schemas.microsoft.com/office/word/2010/wordprocessingShape">
                    <wps:wsp>
                      <wps:cNvSpPr txBox="1"/>
                      <wps:spPr>
                        <a:xfrm>
                          <a:off x="5145405" y="8150225"/>
                          <a:ext cx="1501775" cy="13639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360" w:firstLineChars="200"/>
                            </w:pPr>
                            <w:r>
                              <w:rPr>
                                <w:rFonts w:hint="eastAsia" w:ascii="宋体" w:hAnsi="宋体" w:eastAsia="宋体"/>
                                <w:color w:val="000000"/>
                                <w:sz w:val="18"/>
                              </w:rPr>
                              <w:t>既征求了党内重要同志的意见，也听取了来自党外的声音，习近平总书记亲自主持会议听取民主党派、全国工商联和无党派人士代表的意见。</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280.85pt;margin-top:10.3pt;height:107.4pt;width:118.25pt;z-index:251664384;mso-width-relative:page;mso-height-relative:page;" fillcolor="#FFFFFF [3201]" filled="t" stroked="t" coordsize="21600,21600" o:gfxdata="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2U30NcAAAAKAQAADwAAAAAAAAABACAAAAAiAAAA&#10;ZHJzL2Rvd25yZXYueG1sUEsBAhQAFAAAAAgAh07iQG10yX9BAgAAXgQAAA4AAAAAAAAAAQAgAAAA&#10;JgEAAGRycy9lMm9Eb2MueG1sUEsFBgAAAAAGAAYAWQEAANkFAAAAAA==&#10;">
                <v:fill on="t" focussize="0,0"/>
                <v:stroke weight="0.5pt" color="#000000 [3204]" joinstyle="round"/>
                <v:imagedata o:title=""/>
                <o:lock v:ext="edit" aspectratio="f"/>
                <v:textbox>
                  <w:txbxContent>
                    <w:p>
                      <w:pPr>
                        <w:ind w:firstLine="360" w:firstLineChars="200"/>
                      </w:pPr>
                      <w:r>
                        <w:rPr>
                          <w:rFonts w:hint="eastAsia" w:ascii="宋体" w:hAnsi="宋体" w:eastAsia="宋体"/>
                          <w:color w:val="000000"/>
                          <w:sz w:val="18"/>
                        </w:rPr>
                        <w:t>既征求了党内重要同志的意见，也听取了来自党外的声音，习近平总书记亲自主持会议听取民主党派、全国工商联和无党派人士代表的意见。</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1841500</wp:posOffset>
                </wp:positionH>
                <wp:positionV relativeFrom="paragraph">
                  <wp:posOffset>116205</wp:posOffset>
                </wp:positionV>
                <wp:extent cx="1522095" cy="1392555"/>
                <wp:effectExtent l="4445" t="4445" r="12700" b="5080"/>
                <wp:wrapNone/>
                <wp:docPr id="12" name="文本框 12"/>
                <wp:cNvGraphicFramePr/>
                <a:graphic xmlns:a="http://schemas.openxmlformats.org/drawingml/2006/main">
                  <a:graphicData uri="http://schemas.microsoft.com/office/word/2010/wordprocessingShape">
                    <wps:wsp>
                      <wps:cNvSpPr txBox="1"/>
                      <wps:spPr>
                        <a:xfrm>
                          <a:off x="2955925" y="8157210"/>
                          <a:ext cx="1522095" cy="13925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240" w:lineRule="auto"/>
                              <w:ind w:firstLine="360" w:firstLineChars="200"/>
                              <w:jc w:val="both"/>
                              <w:textAlignment w:val="auto"/>
                            </w:pPr>
                            <w:r>
                              <w:rPr>
                                <w:rFonts w:hint="eastAsia" w:ascii="宋体" w:hAnsi="宋体" w:eastAsia="宋体"/>
                                <w:color w:val="000000"/>
                                <w:sz w:val="18"/>
                              </w:rPr>
                              <w:t>通过线上、线下全方位征求意见，收到留言854.2万多条。一网友“加快农村数字图书馆的建设”的建议被选登。“实施国家文化数字化战略写入报告。</w:t>
                            </w:r>
                          </w:p>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45pt;margin-top:9.15pt;height:109.65pt;width:119.85pt;z-index:251662336;mso-width-relative:page;mso-height-relative:page;" fillcolor="#FFFFFF [3201]" filled="t" stroked="t" coordsize="21600,21600" o:gfxdata="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kIYHK1wAAAAoBAAAPAAAAAAAAAAEAIAAAACIAAABkcnMvZG93&#10;bnJldi54bWxQSwECFAAUAAAACACHTuJAVjAfwzoCAABeBAAADgAAAAAAAAABACAAAAAmAQAAZHJz&#10;L2Uyb0RvYy54bWxQSwUGAAAAAAYABgBZAQAA0g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bidi w:val="0"/>
                        <w:adjustRightInd/>
                        <w:snapToGrid/>
                        <w:spacing w:line="240" w:lineRule="auto"/>
                        <w:ind w:firstLine="360" w:firstLineChars="200"/>
                        <w:jc w:val="both"/>
                        <w:textAlignment w:val="auto"/>
                      </w:pPr>
                      <w:r>
                        <w:rPr>
                          <w:rFonts w:hint="eastAsia" w:ascii="宋体" w:hAnsi="宋体" w:eastAsia="宋体"/>
                          <w:color w:val="000000"/>
                          <w:sz w:val="18"/>
                        </w:rPr>
                        <w:t>通过线上、线下全方位征求意见，收到留言854.2万多条。一网友“加快农村数字图书馆的建设”的建议被选登。“实施国家文化数字化战略写入报告。</w:t>
                      </w:r>
                    </w:p>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-8255</wp:posOffset>
                </wp:positionH>
                <wp:positionV relativeFrom="paragraph">
                  <wp:posOffset>102870</wp:posOffset>
                </wp:positionV>
                <wp:extent cx="1496060" cy="1391285"/>
                <wp:effectExtent l="4445" t="4445" r="8255" b="6350"/>
                <wp:wrapNone/>
                <wp:docPr id="11" name="文本框 11"/>
                <wp:cNvGraphicFramePr/>
                <a:graphic xmlns:a="http://schemas.openxmlformats.org/drawingml/2006/main">
                  <a:graphicData uri="http://schemas.microsoft.com/office/word/2010/wordprocessingShape">
                    <wps:wsp>
                      <wps:cNvSpPr txBox="1"/>
                      <wps:spPr>
                        <a:xfrm>
                          <a:off x="1723390" y="8247380"/>
                          <a:ext cx="1496060" cy="13912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120" w:lineRule="auto"/>
                              <w:ind w:firstLine="360" w:firstLineChars="200"/>
                              <w:textAlignment w:val="auto"/>
                              <w:rPr>
                                <w:rFonts w:hint="default" w:eastAsiaTheme="minorEastAsia"/>
                                <w:sz w:val="18"/>
                                <w:szCs w:val="18"/>
                                <w:lang w:val="en-US" w:eastAsia="zh-CN"/>
                              </w:rPr>
                            </w:pPr>
                            <w:r>
                              <w:rPr>
                                <w:rFonts w:hint="eastAsia"/>
                                <w:sz w:val="18"/>
                                <w:szCs w:val="18"/>
                                <w:lang w:val="en-US" w:eastAsia="zh-CN"/>
                              </w:rPr>
                              <w:t>为起草好党的二十大报告，党中央组织开展了深入的调查研究，部署了26个重点课题，由中央和国家机关54家单位开展专题调研，形成80份调研报告。</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0.65pt;margin-top:8.1pt;height:109.55pt;width:117.8pt;z-index:251660288;mso-width-relative:page;mso-height-relative:page;" fillcolor="#FFFFFF [3201]" filled="t" stroked="t" coordsize="21600,21600" o:gfxdata="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qjD1R1QAAAAkBAAAPAAAAAAAAAAEAIAAAACIAAABkcnMvZG93&#10;bnJldi54bWxQSwECFAAUAAAACACHTuJA0O8WWzwCAABeBAAADgAAAAAAAAABACAAAAAkAQAAZHJz&#10;L2Uyb0RvYy54bWxQSwUGAAAAAAYABgBZAQAA0g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bidi w:val="0"/>
                        <w:adjustRightInd/>
                        <w:snapToGrid/>
                        <w:spacing w:line="120" w:lineRule="auto"/>
                        <w:ind w:firstLine="360" w:firstLineChars="200"/>
                        <w:textAlignment w:val="auto"/>
                        <w:rPr>
                          <w:rFonts w:hint="default" w:eastAsiaTheme="minorEastAsia"/>
                          <w:sz w:val="18"/>
                          <w:szCs w:val="18"/>
                          <w:lang w:val="en-US" w:eastAsia="zh-CN"/>
                        </w:rPr>
                      </w:pPr>
                      <w:r>
                        <w:rPr>
                          <w:rFonts w:hint="eastAsia"/>
                          <w:sz w:val="18"/>
                          <w:szCs w:val="18"/>
                          <w:lang w:val="en-US" w:eastAsia="zh-CN"/>
                        </w:rPr>
                        <w:t>为起草好党的二十大报告，党中央组织开展了深入的调查研究，部署了26个重点课题，由中央和国家机关54家单位开展专题调研，形成80份调研报告。</w:t>
                      </w:r>
                    </w:p>
                  </w:txbxContent>
                </v:textbox>
              </v:shape>
            </w:pict>
          </mc:Fallback>
        </mc:AlternateContent>
      </w:r>
    </w:p>
    <w:p>
      <w:pPr>
        <w:tabs>
          <w:tab w:val="left" w:pos="695"/>
        </w:tabs>
        <w:bidi w:val="0"/>
        <w:jc w:val="left"/>
        <w:rPr>
          <w:rFonts w:hint="eastAsia"/>
          <w:lang w:val="en-US" w:eastAsia="zh-CN"/>
        </w:rPr>
      </w:pPr>
      <w:r>
        <w:rPr>
          <w:rFonts w:hint="eastAsia"/>
          <w:lang w:val="en-US" w:eastAsia="zh-CN"/>
        </w:rPr>
        <w:tab/>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314" w:firstLineChars="0"/>
        <w:jc w:val="left"/>
        <w:rPr>
          <w:rFonts w:hint="eastAsia" w:ascii="宋体" w:hAnsi="宋体" w:eastAsia="宋体"/>
          <w:color w:val="000000"/>
          <w:sz w:val="24"/>
          <w:szCs w:val="24"/>
        </w:rPr>
      </w:pPr>
      <w:r>
        <w:rPr>
          <w:rFonts w:hint="eastAsia" w:ascii="宋体" w:hAnsi="宋体" w:eastAsia="宋体"/>
          <w:color w:val="000000"/>
          <w:sz w:val="24"/>
          <w:szCs w:val="24"/>
        </w:rPr>
        <w:t>（1）请运用所学知识，结合党的二十大报告起草的过程，谈谈你对全过程人民民主的认识。（6分）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270" w:firstLineChars="0"/>
        <w:jc w:val="left"/>
        <w:rPr>
          <w:rFonts w:hint="eastAsia" w:ascii="宋体" w:hAnsi="宋体" w:eastAsia="宋体"/>
          <w:color w:val="000000"/>
          <w:sz w:val="24"/>
          <w:szCs w:val="24"/>
        </w:rPr>
      </w:pPr>
      <w:r>
        <w:rPr>
          <w:rFonts w:hint="eastAsia" w:ascii="宋体" w:hAnsi="宋体" w:eastAsia="宋体"/>
          <w:color w:val="000000"/>
          <w:sz w:val="24"/>
          <w:szCs w:val="24"/>
        </w:rPr>
        <w:t>（2）请你再列举一项践行社会主义民主的例子。（2分）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spacing w:line="260" w:lineRule="exact"/>
        <w:ind w:firstLine="0"/>
        <w:jc w:val="left"/>
        <w:rPr>
          <w:b/>
          <w:bCs/>
          <w:sz w:val="24"/>
          <w:szCs w:val="24"/>
        </w:rPr>
      </w:pPr>
      <w:r>
        <w:rPr>
          <w:rFonts w:hint="eastAsia" w:ascii="宋体" w:hAnsi="宋体" w:eastAsia="宋体"/>
          <w:b/>
          <w:bCs/>
          <w:color w:val="000000"/>
          <w:sz w:val="24"/>
          <w:szCs w:val="24"/>
        </w:rPr>
        <w:t>【学法用法 与法同行】</w:t>
      </w:r>
    </w:p>
    <w:p>
      <w:pPr>
        <w:spacing w:line="260" w:lineRule="exact"/>
        <w:ind w:firstLine="0"/>
        <w:jc w:val="left"/>
        <w:rPr>
          <w:sz w:val="24"/>
          <w:szCs w:val="24"/>
        </w:rPr>
      </w:pPr>
      <w:r>
        <w:rPr>
          <w:rFonts w:hint="eastAsia" w:ascii="宋体" w:hAnsi="宋体" w:eastAsia="宋体"/>
          <w:color w:val="000000"/>
          <w:sz w:val="24"/>
          <w:szCs w:val="24"/>
        </w:rPr>
        <w:t>15．（12分）运用所学知识，回答下列问题。</w:t>
      </w:r>
    </w:p>
    <w:p>
      <w:pPr>
        <w:bidi w:val="0"/>
        <w:ind w:firstLine="248" w:firstLineChars="0"/>
        <w:jc w:val="left"/>
        <w:rPr>
          <w:rFonts w:hint="eastAsia" w:ascii="宋体" w:hAnsi="宋体" w:eastAsia="宋体"/>
          <w:color w:val="000000"/>
          <w:sz w:val="21"/>
          <w:szCs w:val="21"/>
        </w:rPr>
      </w:pPr>
      <w:r>
        <w:rPr>
          <w:rFonts w:hint="eastAsia" w:ascii="宋体" w:hAnsi="宋体" w:eastAsia="宋体"/>
          <w:b/>
          <w:bCs/>
          <w:color w:val="000000"/>
          <w:sz w:val="21"/>
          <w:szCs w:val="21"/>
        </w:rPr>
        <w:t>材料一</w:t>
      </w:r>
      <w:r>
        <w:rPr>
          <w:rFonts w:hint="eastAsia" w:ascii="宋体" w:hAnsi="宋体" w:eastAsia="宋体"/>
          <w:color w:val="000000"/>
          <w:sz w:val="21"/>
          <w:szCs w:val="21"/>
        </w:rPr>
        <w:t xml:space="preserve"> </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2023年《最高人民法院工作报告》（部分）</w:t>
      </w:r>
    </w:p>
    <w:tbl>
      <w:tblPr>
        <w:tblStyle w:val="5"/>
        <w:tblW w:w="6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3985"/>
        <w:gridCol w:w="2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189" w:lineRule="exact"/>
              <w:jc w:val="center"/>
              <w:rPr>
                <w:sz w:val="20"/>
                <w:szCs w:val="20"/>
              </w:rPr>
            </w:pPr>
            <w:r>
              <w:rPr>
                <w:rFonts w:hint="eastAsia" w:ascii="宋体" w:hAnsi="宋体" w:eastAsia="宋体"/>
                <w:color w:val="000000"/>
                <w:sz w:val="20"/>
                <w:szCs w:val="20"/>
              </w:rPr>
              <w:t>审结案件</w:t>
            </w:r>
          </w:p>
        </w:tc>
        <w:tc>
          <w:tcPr>
            <w:tcW w:w="2315" w:type="dxa"/>
            <w:vAlign w:val="center"/>
          </w:tcPr>
          <w:p>
            <w:pPr>
              <w:spacing w:line="192" w:lineRule="exact"/>
              <w:jc w:val="center"/>
              <w:rPr>
                <w:sz w:val="20"/>
                <w:szCs w:val="20"/>
              </w:rPr>
            </w:pPr>
            <w:r>
              <w:rPr>
                <w:rFonts w:hint="eastAsia" w:ascii="宋体" w:hAnsi="宋体" w:eastAsia="宋体"/>
                <w:color w:val="000000"/>
                <w:sz w:val="20"/>
                <w:szCs w:val="2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195" w:lineRule="exact"/>
              <w:jc w:val="center"/>
              <w:rPr>
                <w:sz w:val="20"/>
                <w:szCs w:val="20"/>
              </w:rPr>
            </w:pPr>
            <w:r>
              <w:rPr>
                <w:rFonts w:hint="eastAsia" w:ascii="宋体" w:hAnsi="宋体" w:eastAsia="宋体"/>
                <w:color w:val="000000"/>
                <w:sz w:val="20"/>
                <w:szCs w:val="20"/>
              </w:rPr>
              <w:t>审结一审知识产权案件</w:t>
            </w:r>
          </w:p>
        </w:tc>
        <w:tc>
          <w:tcPr>
            <w:tcW w:w="2315" w:type="dxa"/>
            <w:vAlign w:val="center"/>
          </w:tcPr>
          <w:p>
            <w:pPr>
              <w:spacing w:line="189" w:lineRule="exact"/>
              <w:jc w:val="center"/>
              <w:rPr>
                <w:sz w:val="20"/>
                <w:szCs w:val="20"/>
              </w:rPr>
            </w:pPr>
            <w:r>
              <w:rPr>
                <w:rFonts w:hint="eastAsia" w:ascii="宋体" w:hAnsi="宋体" w:eastAsia="宋体"/>
                <w:color w:val="000000"/>
                <w:sz w:val="20"/>
                <w:szCs w:val="20"/>
              </w:rPr>
              <w:t>219.4万件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195" w:lineRule="exact"/>
              <w:jc w:val="center"/>
              <w:rPr>
                <w:sz w:val="20"/>
                <w:szCs w:val="20"/>
              </w:rPr>
            </w:pPr>
            <w:r>
              <w:rPr>
                <w:rFonts w:hint="eastAsia" w:ascii="宋体" w:hAnsi="宋体" w:eastAsia="宋体"/>
                <w:color w:val="000000"/>
                <w:sz w:val="20"/>
                <w:szCs w:val="20"/>
              </w:rPr>
              <w:t>审结涉黑涉恶案件</w:t>
            </w:r>
          </w:p>
        </w:tc>
        <w:tc>
          <w:tcPr>
            <w:tcW w:w="2315" w:type="dxa"/>
            <w:vAlign w:val="center"/>
          </w:tcPr>
          <w:p>
            <w:pPr>
              <w:spacing w:line="189" w:lineRule="exact"/>
              <w:jc w:val="center"/>
              <w:rPr>
                <w:sz w:val="20"/>
                <w:szCs w:val="20"/>
              </w:rPr>
            </w:pPr>
            <w:r>
              <w:rPr>
                <w:rFonts w:hint="eastAsia" w:ascii="宋体" w:hAnsi="宋体" w:eastAsia="宋体"/>
                <w:color w:val="000000"/>
                <w:sz w:val="20"/>
                <w:szCs w:val="20"/>
              </w:rPr>
              <w:t>3.9万件26.1万人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195" w:lineRule="exact"/>
              <w:jc w:val="center"/>
              <w:rPr>
                <w:sz w:val="20"/>
                <w:szCs w:val="20"/>
              </w:rPr>
            </w:pPr>
            <w:r>
              <w:rPr>
                <w:rFonts w:hint="eastAsia" w:ascii="宋体" w:hAnsi="宋体" w:eastAsia="宋体"/>
                <w:color w:val="000000"/>
                <w:sz w:val="20"/>
                <w:szCs w:val="20"/>
              </w:rPr>
              <w:t>审结毒品犯罪案件</w:t>
            </w:r>
          </w:p>
        </w:tc>
        <w:tc>
          <w:tcPr>
            <w:tcW w:w="2315" w:type="dxa"/>
            <w:vAlign w:val="center"/>
          </w:tcPr>
          <w:p>
            <w:pPr>
              <w:spacing w:line="189" w:lineRule="exact"/>
              <w:jc w:val="center"/>
              <w:rPr>
                <w:sz w:val="20"/>
                <w:szCs w:val="20"/>
              </w:rPr>
            </w:pPr>
            <w:r>
              <w:rPr>
                <w:rFonts w:hint="eastAsia" w:ascii="宋体" w:hAnsi="宋体" w:eastAsia="宋体"/>
                <w:color w:val="000000"/>
                <w:sz w:val="20"/>
                <w:szCs w:val="20"/>
              </w:rPr>
              <w:t>34.7万件44.2万人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195" w:lineRule="exact"/>
              <w:jc w:val="center"/>
              <w:rPr>
                <w:sz w:val="20"/>
                <w:szCs w:val="20"/>
              </w:rPr>
            </w:pPr>
            <w:r>
              <w:rPr>
                <w:rFonts w:hint="eastAsia" w:ascii="宋体" w:hAnsi="宋体" w:eastAsia="宋体"/>
                <w:color w:val="000000"/>
                <w:sz w:val="20"/>
                <w:szCs w:val="20"/>
              </w:rPr>
              <w:t>审结电信网络诈骗及关联犯罪案件</w:t>
            </w:r>
          </w:p>
        </w:tc>
        <w:tc>
          <w:tcPr>
            <w:tcW w:w="2315" w:type="dxa"/>
            <w:vAlign w:val="center"/>
          </w:tcPr>
          <w:p>
            <w:pPr>
              <w:spacing w:line="189" w:lineRule="exact"/>
              <w:jc w:val="center"/>
              <w:rPr>
                <w:sz w:val="20"/>
                <w:szCs w:val="20"/>
              </w:rPr>
            </w:pPr>
            <w:r>
              <w:rPr>
                <w:rFonts w:hint="eastAsia" w:ascii="宋体" w:hAnsi="宋体" w:eastAsia="宋体"/>
                <w:color w:val="000000"/>
                <w:sz w:val="20"/>
                <w:szCs w:val="20"/>
              </w:rPr>
              <w:t>22.6万件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3985" w:type="dxa"/>
            <w:vAlign w:val="center"/>
          </w:tcPr>
          <w:p>
            <w:pPr>
              <w:spacing w:line="210" w:lineRule="exact"/>
              <w:jc w:val="center"/>
              <w:rPr>
                <w:sz w:val="20"/>
                <w:szCs w:val="20"/>
              </w:rPr>
            </w:pPr>
            <w:r>
              <w:rPr>
                <w:rFonts w:hint="eastAsia" w:ascii="宋体" w:hAnsi="宋体" w:eastAsia="宋体"/>
                <w:color w:val="000000"/>
                <w:sz w:val="20"/>
                <w:szCs w:val="20"/>
              </w:rPr>
              <w:t>审结危害食品药品安全犯罪案件</w:t>
            </w:r>
          </w:p>
        </w:tc>
        <w:tc>
          <w:tcPr>
            <w:tcW w:w="2315" w:type="dxa"/>
            <w:vAlign w:val="center"/>
          </w:tcPr>
          <w:p>
            <w:pPr>
              <w:spacing w:line="189" w:lineRule="exact"/>
              <w:jc w:val="center"/>
              <w:rPr>
                <w:sz w:val="20"/>
                <w:szCs w:val="20"/>
              </w:rPr>
            </w:pPr>
            <w:r>
              <w:rPr>
                <w:rFonts w:hint="eastAsia" w:ascii="宋体" w:hAnsi="宋体" w:eastAsia="宋体"/>
                <w:color w:val="000000"/>
                <w:sz w:val="20"/>
                <w:szCs w:val="20"/>
              </w:rPr>
              <w:t>3万件4.6万人</w:t>
            </w:r>
          </w:p>
        </w:tc>
      </w:tr>
    </w:tbl>
    <w:p>
      <w:p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（1）表中的内容体现了厉行法治的哪一项要求？（2分）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（2）请结合（1）问中的要求，分析它对国家和社会发展的作用。（4分）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bidi w:val="0"/>
        <w:ind w:left="199" w:leftChars="95" w:firstLine="0" w:firstLineChars="0"/>
        <w:jc w:val="left"/>
        <w:rPr>
          <w:rFonts w:hint="eastAsia" w:ascii="宋体" w:hAnsi="宋体" w:eastAsia="宋体"/>
          <w:color w:val="000000"/>
          <w:sz w:val="20"/>
        </w:rPr>
      </w:pPr>
      <w:r>
        <w:rPr>
          <w:rFonts w:hint="eastAsia" w:ascii="宋体" w:hAnsi="宋体" w:eastAsia="宋体"/>
          <w:b/>
          <w:color w:val="000000"/>
          <w:sz w:val="20"/>
        </w:rPr>
        <w:t>材料二</w:t>
      </w:r>
      <w:r>
        <w:rPr>
          <w:rFonts w:hint="eastAsia" w:ascii="宋体" w:hAnsi="宋体" w:eastAsia="宋体"/>
          <w:color w:val="000000"/>
          <w:sz w:val="20"/>
        </w:rPr>
        <w:t xml:space="preserve"> </w:t>
      </w:r>
      <w:r>
        <w:rPr>
          <w:rFonts w:hint="eastAsia" w:ascii="宋体" w:hAnsi="宋体" w:eastAsia="宋体"/>
          <w:color w:val="000000"/>
          <w:sz w:val="21"/>
          <w:szCs w:val="21"/>
        </w:rPr>
        <w:t>小微同学发现学校附近的十字路口没有设置红绿灯，存在交通安全隐患。他通过拨打“12345”市长热线反映情况，促成交通信号灯安装成功，终于使“风险路”变成了“安全道”。</w:t>
      </w:r>
    </w:p>
    <w:p>
      <w:p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（3）结合材料，对小微同学的行为进行简要点评。（6分）</w:t>
      </w:r>
    </w:p>
    <w:p>
      <w:pPr>
        <w:bidi w:val="0"/>
        <w:rPr>
          <w:rFonts w:hint="default" w:asciiTheme="minorHAnsi" w:hAnsiTheme="minorHAnsi" w:eastAsiaTheme="minorEastAsia" w:cstheme="minorBidi"/>
          <w:sz w:val="21"/>
          <w:szCs w:val="22"/>
          <w:lang w:val="en-US" w:eastAsia="zh-CN"/>
        </w:rPr>
      </w:pPr>
    </w:p>
    <w:p>
      <w:pPr>
        <w:bidi w:val="0"/>
        <w:jc w:val="left"/>
        <w:rPr>
          <w:rFonts w:hint="default"/>
          <w:lang w:val="en-US" w:eastAsia="zh-CN"/>
        </w:rPr>
      </w:pPr>
    </w:p>
    <w:p>
      <w:pPr>
        <w:bidi w:val="0"/>
        <w:jc w:val="left"/>
        <w:rPr>
          <w:rFonts w:hint="default"/>
          <w:lang w:val="en-US" w:eastAsia="zh-CN"/>
        </w:rPr>
      </w:pPr>
    </w:p>
    <w:p>
      <w:pPr>
        <w:spacing w:line="240" w:lineRule="exact"/>
        <w:ind w:firstLine="0"/>
        <w:jc w:val="left"/>
        <w:rPr>
          <w:sz w:val="24"/>
          <w:szCs w:val="24"/>
        </w:rPr>
      </w:pPr>
      <w:r>
        <w:rPr>
          <w:rFonts w:hint="eastAsia" w:ascii="宋体" w:hAnsi="宋体" w:eastAsia="宋体"/>
          <w:b/>
          <w:color w:val="000000"/>
          <w:sz w:val="24"/>
          <w:szCs w:val="24"/>
        </w:rPr>
        <w:t>【关注时政，一起走向未来】</w:t>
      </w:r>
    </w:p>
    <w:p>
      <w:pPr>
        <w:bidi w:val="0"/>
        <w:jc w:val="left"/>
        <w:rPr>
          <w:rFonts w:hint="eastAsia" w:ascii="宋体" w:hAnsi="宋体" w:eastAsia="宋体"/>
          <w:color w:val="000000"/>
          <w:sz w:val="22"/>
        </w:rPr>
      </w:pPr>
      <w:r>
        <w:rPr>
          <w:rFonts w:hint="eastAsia" w:ascii="宋体" w:hAnsi="宋体" w:eastAsia="宋体"/>
          <w:color w:val="000000"/>
          <w:sz w:val="22"/>
        </w:rPr>
        <w:t>16</w:t>
      </w:r>
      <w:r>
        <w:rPr>
          <w:rFonts w:hint="eastAsia" w:ascii="宋体" w:hAnsi="宋体" w:eastAsia="宋体"/>
          <w:color w:val="000000"/>
          <w:sz w:val="22"/>
          <w:lang w:eastAsia="zh-CN"/>
        </w:rPr>
        <w:t>.</w:t>
      </w:r>
      <w:r>
        <w:rPr>
          <w:rFonts w:hint="eastAsia" w:ascii="宋体" w:hAnsi="宋体" w:eastAsia="宋体"/>
          <w:color w:val="000000"/>
          <w:sz w:val="22"/>
        </w:rPr>
        <w:t>（14分）阅读材料，回答下列问题。</w:t>
      </w:r>
    </w:p>
    <w:p>
      <w:pPr>
        <w:bidi w:val="0"/>
        <w:ind w:firstLine="368" w:firstLineChars="0"/>
        <w:jc w:val="left"/>
        <w:rPr>
          <w:rFonts w:hint="eastAsia" w:cstheme="minorBidi"/>
          <w:b/>
          <w:bCs/>
          <w:sz w:val="24"/>
          <w:szCs w:val="24"/>
          <w:lang w:val="en-US" w:eastAsia="zh-CN"/>
        </w:rPr>
      </w:pPr>
      <w:r>
        <w:rPr>
          <w:b/>
          <w:bCs/>
          <w:sz w:val="24"/>
          <w:szCs w:val="24"/>
        </w:rPr>
        <w:drawing>
          <wp:anchor distT="0" distB="0" distL="114300" distR="114300" simplePos="0" relativeHeight="251666432" behindDoc="0" locked="0" layoutInCell="1" allowOverlap="1">
            <wp:simplePos x="0" y="0"/>
            <wp:positionH relativeFrom="page">
              <wp:posOffset>1240155</wp:posOffset>
            </wp:positionH>
            <wp:positionV relativeFrom="paragraph">
              <wp:posOffset>19685</wp:posOffset>
            </wp:positionV>
            <wp:extent cx="114300" cy="127000"/>
            <wp:effectExtent l="0" t="0" r="7620" b="10160"/>
            <wp:wrapNone/>
            <wp:docPr id="1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ORMAL"/>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14300" cy="127000"/>
                    </a:xfrm>
                    <a:prstGeom prst="rect">
                      <a:avLst/>
                    </a:prstGeom>
                  </pic:spPr>
                </pic:pic>
              </a:graphicData>
            </a:graphic>
          </wp:anchor>
        </w:drawing>
      </w:r>
      <w:r>
        <w:rPr>
          <w:rFonts w:hint="eastAsia" w:cstheme="minorBidi"/>
          <w:b/>
          <w:bCs/>
          <w:sz w:val="24"/>
          <w:szCs w:val="24"/>
          <w:lang w:val="en-US" w:eastAsia="zh-CN"/>
        </w:rPr>
        <w:t>探究制度优势</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1"/>
        <w:gridCol w:w="4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1" w:type="dxa"/>
          </w:tcPr>
          <w:p>
            <w:pPr>
              <w:bidi w:val="0"/>
              <w:jc w:val="center"/>
              <w:rPr>
                <w:rFonts w:hint="default" w:asciiTheme="minorHAnsi" w:hAnsiTheme="minorHAnsi" w:eastAsiaTheme="minorEastAsia" w:cstheme="minorBidi"/>
                <w:sz w:val="21"/>
                <w:szCs w:val="22"/>
                <w:vertAlign w:val="baseline"/>
                <w:lang w:val="en-US" w:eastAsia="zh-CN"/>
              </w:rPr>
            </w:pPr>
            <w:r>
              <w:rPr>
                <w:rFonts w:hint="eastAsia" w:cstheme="minorBidi"/>
                <w:sz w:val="21"/>
                <w:szCs w:val="22"/>
                <w:vertAlign w:val="baseline"/>
                <w:lang w:val="en-US" w:eastAsia="zh-CN"/>
              </w:rPr>
              <w:t>新闻报道</w:t>
            </w:r>
          </w:p>
        </w:tc>
        <w:tc>
          <w:tcPr>
            <w:tcW w:w="4101" w:type="dxa"/>
          </w:tcPr>
          <w:p>
            <w:pPr>
              <w:bidi w:val="0"/>
              <w:jc w:val="center"/>
              <w:rPr>
                <w:rFonts w:hint="default" w:asciiTheme="minorHAnsi" w:hAnsiTheme="minorHAnsi" w:eastAsiaTheme="minorEastAsia" w:cstheme="minorBidi"/>
                <w:sz w:val="21"/>
                <w:szCs w:val="22"/>
                <w:vertAlign w:val="baseline"/>
                <w:lang w:val="en-US" w:eastAsia="zh-CN"/>
              </w:rPr>
            </w:pPr>
            <w:r>
              <w:rPr>
                <w:rFonts w:hint="eastAsia" w:cstheme="minorBidi"/>
                <w:sz w:val="21"/>
                <w:szCs w:val="22"/>
                <w:vertAlign w:val="baseline"/>
                <w:lang w:val="en-US" w:eastAsia="zh-CN"/>
              </w:rPr>
              <w:t>体现的制度或理论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1" w:hRule="atLeast"/>
        </w:trPr>
        <w:tc>
          <w:tcPr>
            <w:tcW w:w="4421" w:type="dxa"/>
          </w:tcPr>
          <w:p>
            <w:pPr>
              <w:spacing w:before="139" w:line="195" w:lineRule="exact"/>
              <w:ind w:firstLine="420" w:firstLineChars="200"/>
              <w:jc w:val="left"/>
              <w:rPr>
                <w:rFonts w:hint="default" w:asciiTheme="minorHAnsi" w:hAnsiTheme="minorHAnsi" w:eastAsiaTheme="minorEastAsia" w:cstheme="minorBidi"/>
                <w:sz w:val="21"/>
                <w:szCs w:val="21"/>
                <w:vertAlign w:val="baseline"/>
                <w:lang w:val="en-US" w:eastAsia="zh-CN"/>
              </w:rPr>
            </w:pPr>
            <w:r>
              <w:rPr>
                <w:rFonts w:hint="eastAsia"/>
              </w:rPr>
              <w:t>我国的每一项重大决策，都要经过“党委提出→政治协商→人大审议通过→政府执行”的法定程序，这充分体现了坚定不移地走中国特色社会主义法治道路</w:t>
            </w:r>
            <w:r>
              <w:rPr>
                <w:rFonts w:hint="eastAsia"/>
                <w:lang w:val="en-US" w:eastAsia="zh-CN"/>
              </w:rPr>
              <w:t>必须</w:t>
            </w:r>
            <w:r>
              <w:rPr>
                <w:rFonts w:hint="eastAsia"/>
                <w:u w:val="single"/>
                <w:lang w:val="en-US" w:eastAsia="zh-CN"/>
              </w:rPr>
              <w:t xml:space="preserve">        </w:t>
            </w:r>
            <w:r>
              <w:rPr>
                <w:rFonts w:hint="eastAsia"/>
                <w:u w:val="none"/>
                <w:lang w:val="en-US" w:eastAsia="zh-CN"/>
              </w:rPr>
              <w:t>。</w:t>
            </w:r>
            <w:r>
              <w:rPr>
                <w:rFonts w:hint="eastAsia"/>
                <w:lang w:val="en-US" w:eastAsia="zh-CN"/>
              </w:rPr>
              <w:t xml:space="preserve">          </w:t>
            </w:r>
          </w:p>
        </w:tc>
        <w:tc>
          <w:tcPr>
            <w:tcW w:w="4101" w:type="dxa"/>
          </w:tcPr>
          <w:p>
            <w:pPr>
              <w:numPr>
                <w:ilvl w:val="0"/>
                <w:numId w:val="3"/>
              </w:numPr>
              <w:bidi w:val="0"/>
              <w:jc w:val="left"/>
              <w:rPr>
                <w:rFonts w:hint="eastAsia" w:cstheme="minorBidi"/>
                <w:sz w:val="21"/>
                <w:szCs w:val="22"/>
                <w:u w:val="single"/>
                <w:vertAlign w:val="baseline"/>
                <w:lang w:val="en-US" w:eastAsia="zh-CN"/>
              </w:rPr>
            </w:pPr>
            <w:r>
              <w:rPr>
                <w:rFonts w:hint="eastAsia" w:cstheme="minorBidi"/>
                <w:sz w:val="21"/>
                <w:szCs w:val="22"/>
                <w:u w:val="single"/>
                <w:vertAlign w:val="baseline"/>
                <w:lang w:val="en-US" w:eastAsia="zh-CN"/>
              </w:rPr>
              <w:t xml:space="preserve">                                </w:t>
            </w:r>
          </w:p>
          <w:p>
            <w:pPr>
              <w:numPr>
                <w:ilvl w:val="0"/>
                <w:numId w:val="0"/>
              </w:numPr>
              <w:bidi w:val="0"/>
              <w:jc w:val="left"/>
              <w:rPr>
                <w:rFonts w:hint="default" w:cstheme="minorBidi"/>
                <w:sz w:val="21"/>
                <w:szCs w:val="22"/>
                <w:u w:val="single"/>
                <w:vertAlign w:val="baseline"/>
                <w:lang w:val="en-US" w:eastAsia="zh-CN"/>
              </w:rPr>
            </w:pPr>
            <w:r>
              <w:rPr>
                <w:rFonts w:hint="eastAsia" w:cstheme="minorBidi"/>
                <w:sz w:val="21"/>
                <w:szCs w:val="22"/>
                <w:u w:val="single"/>
                <w:vertAlign w:val="baseline"/>
                <w:lang w:val="en-US" w:eastAsia="zh-CN"/>
              </w:rPr>
              <w:t xml:space="preserve">                                   </w:t>
            </w:r>
          </w:p>
          <w:p>
            <w:pPr>
              <w:numPr>
                <w:ilvl w:val="0"/>
                <w:numId w:val="0"/>
              </w:numPr>
              <w:bidi w:val="0"/>
              <w:jc w:val="left"/>
              <w:rPr>
                <w:rFonts w:hint="default" w:cstheme="minorBidi"/>
                <w:sz w:val="21"/>
                <w:szCs w:val="22"/>
                <w:u w:val="none"/>
                <w:vertAlign w:val="baseline"/>
                <w:lang w:val="en-US" w:eastAsia="zh-CN"/>
              </w:rPr>
            </w:pPr>
            <w:r>
              <w:rPr>
                <w:rFonts w:hint="eastAsia" w:cstheme="minorBidi"/>
                <w:sz w:val="21"/>
                <w:szCs w:val="22"/>
                <w:u w:val="single"/>
                <w:vertAlign w:val="baseline"/>
                <w:lang w:val="en-US" w:eastAsia="zh-CN"/>
              </w:rPr>
              <w:t xml:space="preserve">                                   </w:t>
            </w:r>
            <w:r>
              <w:rPr>
                <w:rFonts w:hint="eastAsia" w:cstheme="minorBidi"/>
                <w:sz w:val="21"/>
                <w:szCs w:val="22"/>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trPr>
        <w:tc>
          <w:tcPr>
            <w:tcW w:w="4421" w:type="dxa"/>
          </w:tcPr>
          <w:p>
            <w:pPr>
              <w:spacing w:before="144" w:line="201" w:lineRule="exact"/>
              <w:ind w:firstLine="400" w:firstLineChars="200"/>
              <w:jc w:val="both"/>
              <w:rPr>
                <w:rFonts w:hint="default" w:asciiTheme="minorHAnsi" w:hAnsiTheme="minorHAnsi" w:eastAsiaTheme="minorEastAsia" w:cstheme="minorBidi"/>
                <w:sz w:val="21"/>
                <w:szCs w:val="22"/>
                <w:vertAlign w:val="baseline"/>
                <w:lang w:val="en-US" w:eastAsia="zh-CN"/>
              </w:rPr>
            </w:pPr>
            <w:r>
              <w:rPr>
                <w:rFonts w:hint="eastAsia" w:ascii="宋体" w:hAnsi="宋体" w:eastAsia="宋体"/>
                <w:color w:val="000000"/>
                <w:sz w:val="20"/>
                <w:szCs w:val="20"/>
              </w:rPr>
              <w:t>2022年3月5日，十三届全国人大五次会议在北京人民大会堂开幕。大会听取国务院总理关于政府工作的报告，审查国务院关于2021年国民经济和社会发展计划执行情况等。</w:t>
            </w:r>
          </w:p>
        </w:tc>
        <w:tc>
          <w:tcPr>
            <w:tcW w:w="4101" w:type="dxa"/>
          </w:tcPr>
          <w:p>
            <w:pPr>
              <w:bidi w:val="0"/>
              <w:jc w:val="left"/>
              <w:rPr>
                <w:rFonts w:hint="eastAsia" w:cstheme="minorBidi"/>
                <w:sz w:val="21"/>
                <w:szCs w:val="22"/>
                <w:u w:val="single"/>
                <w:vertAlign w:val="baseline"/>
                <w:lang w:val="en-US" w:eastAsia="zh-CN"/>
              </w:rPr>
            </w:pPr>
            <w:r>
              <w:rPr>
                <w:rFonts w:hint="eastAsia" w:ascii="宋体" w:hAnsi="宋体" w:eastAsia="宋体" w:cs="宋体"/>
                <w:sz w:val="21"/>
                <w:szCs w:val="22"/>
                <w:vertAlign w:val="baseline"/>
                <w:lang w:val="en-US" w:eastAsia="zh-CN"/>
              </w:rPr>
              <w:t>②</w:t>
            </w:r>
            <w:r>
              <w:rPr>
                <w:rFonts w:hint="eastAsia" w:cstheme="minorBidi"/>
                <w:sz w:val="21"/>
                <w:szCs w:val="22"/>
                <w:u w:val="single"/>
                <w:vertAlign w:val="baseline"/>
                <w:lang w:val="en-US" w:eastAsia="zh-CN"/>
              </w:rPr>
              <w:t xml:space="preserve">                                 </w:t>
            </w:r>
          </w:p>
          <w:p>
            <w:pPr>
              <w:bidi w:val="0"/>
              <w:jc w:val="left"/>
              <w:rPr>
                <w:rFonts w:hint="eastAsia" w:cstheme="minorBidi"/>
                <w:sz w:val="21"/>
                <w:szCs w:val="22"/>
                <w:u w:val="single"/>
                <w:vertAlign w:val="baseline"/>
                <w:lang w:val="en-US" w:eastAsia="zh-CN"/>
              </w:rPr>
            </w:pPr>
            <w:r>
              <w:rPr>
                <w:rFonts w:hint="eastAsia" w:cstheme="minorBidi"/>
                <w:sz w:val="21"/>
                <w:szCs w:val="22"/>
                <w:u w:val="single"/>
                <w:vertAlign w:val="baseline"/>
                <w:lang w:val="en-US" w:eastAsia="zh-CN"/>
              </w:rPr>
              <w:t xml:space="preserve">                                   </w:t>
            </w:r>
          </w:p>
          <w:p>
            <w:pPr>
              <w:bidi w:val="0"/>
              <w:jc w:val="left"/>
              <w:rPr>
                <w:rFonts w:hint="default" w:cstheme="minorBidi"/>
                <w:sz w:val="21"/>
                <w:szCs w:val="22"/>
                <w:u w:val="none"/>
                <w:vertAlign w:val="baseline"/>
                <w:lang w:val="en-US" w:eastAsia="zh-CN"/>
              </w:rPr>
            </w:pPr>
            <w:r>
              <w:rPr>
                <w:rFonts w:hint="eastAsia" w:cstheme="minorBidi"/>
                <w:sz w:val="21"/>
                <w:szCs w:val="22"/>
                <w:u w:val="single"/>
                <w:vertAlign w:val="baseline"/>
                <w:lang w:val="en-US" w:eastAsia="zh-CN"/>
              </w:rPr>
              <w:t xml:space="preserve">                                   </w:t>
            </w:r>
            <w:r>
              <w:rPr>
                <w:rFonts w:hint="eastAsia" w:cstheme="minorBidi"/>
                <w:sz w:val="21"/>
                <w:szCs w:val="22"/>
                <w:u w:val="none"/>
                <w:vertAlign w:val="baseline"/>
                <w:lang w:val="en-US" w:eastAsia="zh-CN"/>
              </w:rPr>
              <w:t>。</w:t>
            </w:r>
          </w:p>
        </w:tc>
      </w:tr>
    </w:tbl>
    <w:p>
      <w:pPr>
        <w:spacing w:before="20" w:line="240" w:lineRule="exact"/>
        <w:ind w:firstLine="240" w:firstLineChars="100"/>
        <w:jc w:val="left"/>
        <w:rPr>
          <w:sz w:val="24"/>
          <w:szCs w:val="24"/>
        </w:rPr>
      </w:pPr>
      <w:r>
        <w:rPr>
          <w:rFonts w:hint="eastAsia" w:ascii="宋体" w:hAnsi="宋体" w:eastAsia="宋体"/>
          <w:color w:val="000000"/>
          <w:sz w:val="24"/>
          <w:szCs w:val="24"/>
        </w:rPr>
        <w:t>（1）请你将上表中的空格内容补充完整。（2分）</w:t>
      </w:r>
    </w:p>
    <w:p>
      <w:pPr>
        <w:bidi w:val="0"/>
        <w:ind w:firstLine="292" w:firstLineChars="0"/>
        <w:jc w:val="left"/>
        <w:rPr>
          <w:rFonts w:hint="eastAsia" w:ascii="宋体" w:hAnsi="宋体" w:eastAsia="宋体"/>
          <w:b/>
          <w:color w:val="000000"/>
          <w:sz w:val="24"/>
          <w:szCs w:val="24"/>
        </w:rPr>
      </w:pPr>
      <w:r>
        <w:rPr>
          <w:b/>
          <w:bCs/>
          <w:sz w:val="24"/>
          <w:szCs w:val="24"/>
        </w:rPr>
        <w:drawing>
          <wp:anchor distT="0" distB="0" distL="114300" distR="114300" simplePos="0" relativeHeight="251667456" behindDoc="0" locked="0" layoutInCell="1" allowOverlap="1">
            <wp:simplePos x="0" y="0"/>
            <wp:positionH relativeFrom="page">
              <wp:posOffset>1177925</wp:posOffset>
            </wp:positionH>
            <wp:positionV relativeFrom="paragraph">
              <wp:posOffset>26035</wp:posOffset>
            </wp:positionV>
            <wp:extent cx="114300" cy="127000"/>
            <wp:effectExtent l="0" t="0" r="7620" b="10160"/>
            <wp:wrapNone/>
            <wp:docPr id="15"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NORMAL"/>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14300" cy="127000"/>
                    </a:xfrm>
                    <a:prstGeom prst="rect">
                      <a:avLst/>
                    </a:prstGeom>
                  </pic:spPr>
                </pic:pic>
              </a:graphicData>
            </a:graphic>
          </wp:anchor>
        </w:drawing>
      </w:r>
      <w:r>
        <w:rPr>
          <w:rFonts w:hint="eastAsia" w:ascii="宋体" w:hAnsi="宋体" w:eastAsia="宋体"/>
          <w:b/>
          <w:color w:val="000000"/>
          <w:sz w:val="24"/>
          <w:szCs w:val="24"/>
        </w:rPr>
        <w:t>科技创新发展</w:t>
      </w:r>
    </w:p>
    <w:p>
      <w:p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（2）发达国家科技进步对经济增长的贡献率普遍在70％，小梅同学预测我国科技进步对经济增长的贡献率必将超过70％。请说明小梅作出该预测的原因。（4分）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bidi w:val="0"/>
        <w:ind w:firstLine="241" w:firstLineChars="100"/>
        <w:jc w:val="left"/>
        <w:rPr>
          <w:rFonts w:hint="eastAsia" w:ascii="宋体" w:hAnsi="宋体" w:eastAsia="宋体"/>
          <w:b/>
          <w:color w:val="000000"/>
          <w:sz w:val="24"/>
          <w:szCs w:val="24"/>
        </w:rPr>
      </w:pPr>
      <w:r>
        <w:rPr>
          <w:b/>
          <w:bCs/>
          <w:sz w:val="24"/>
          <w:szCs w:val="24"/>
        </w:rPr>
        <w:drawing>
          <wp:anchor distT="0" distB="0" distL="114300" distR="114300" simplePos="0" relativeHeight="251668480" behindDoc="0" locked="0" layoutInCell="1" allowOverlap="1">
            <wp:simplePos x="0" y="0"/>
            <wp:positionH relativeFrom="page">
              <wp:posOffset>1129665</wp:posOffset>
            </wp:positionH>
            <wp:positionV relativeFrom="paragraph">
              <wp:posOffset>8890</wp:posOffset>
            </wp:positionV>
            <wp:extent cx="114300" cy="127000"/>
            <wp:effectExtent l="0" t="0" r="7620" b="10160"/>
            <wp:wrapNone/>
            <wp:docPr id="16"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NORMAL"/>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14300" cy="127000"/>
                    </a:xfrm>
                    <a:prstGeom prst="rect">
                      <a:avLst/>
                    </a:prstGeom>
                  </pic:spPr>
                </pic:pic>
              </a:graphicData>
            </a:graphic>
          </wp:anchor>
        </w:drawing>
      </w:r>
      <w:r>
        <w:rPr>
          <w:rFonts w:hint="eastAsia" w:ascii="宋体" w:hAnsi="宋体" w:eastAsia="宋体"/>
          <w:b/>
          <w:color w:val="000000"/>
          <w:sz w:val="24"/>
          <w:szCs w:val="24"/>
        </w:rPr>
        <w:t>建设法治政府</w:t>
      </w:r>
    </w:p>
    <w:p>
      <w:pPr>
        <w:bidi w:val="0"/>
        <w:ind w:firstLine="420" w:firstLineChars="200"/>
        <w:rPr>
          <w:rFonts w:hint="default" w:asciiTheme="minorHAnsi" w:hAnsiTheme="minorHAnsi" w:eastAsiaTheme="minorEastAsia" w:cstheme="minorBidi"/>
          <w:sz w:val="21"/>
          <w:szCs w:val="21"/>
          <w:lang w:val="en-US" w:eastAsia="zh-CN"/>
        </w:rPr>
      </w:pPr>
      <w:r>
        <w:rPr>
          <w:rFonts w:hint="eastAsia" w:ascii="宋体" w:hAnsi="宋体" w:eastAsia="宋体"/>
          <w:color w:val="000000"/>
          <w:sz w:val="21"/>
          <w:szCs w:val="21"/>
        </w:rPr>
        <w:t>2022年5月20日至21日，省司法厅组织召开《安徽省推进法治政府建设率先突破三年行动计划（2022-2024年）》（以下简称《计划》）专家论证会。会议认为，《计划》思路清晰、目标明确，对于推进法治政府建设在法治安徽、法治政府、法治社会一体建设中率先突破，法治政府建设水平位居全国前列具有重要指导意义，同时就进一步完善《计划》提出了建设性意见建议。</w:t>
      </w:r>
    </w:p>
    <w:p>
      <w:pPr>
        <w:bidi w:val="0"/>
        <w:ind w:firstLine="240" w:firstLineChars="100"/>
        <w:rPr>
          <w:rFonts w:hint="default"/>
          <w:sz w:val="24"/>
          <w:szCs w:val="24"/>
          <w:lang w:val="en-US" w:eastAsia="zh-CN"/>
        </w:rPr>
      </w:pPr>
      <w:r>
        <w:rPr>
          <w:rFonts w:hint="eastAsia" w:ascii="宋体" w:hAnsi="宋体" w:eastAsia="宋体"/>
          <w:color w:val="000000"/>
          <w:sz w:val="24"/>
          <w:szCs w:val="24"/>
        </w:rPr>
        <w:t>（3）请你就进一步完善《计划》，推进法治政府建设提几条合理化建议。（4分）</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eastAsia"/>
          <w:sz w:val="24"/>
          <w:szCs w:val="24"/>
          <w:lang w:val="en-US" w:eastAsia="zh-CN"/>
        </w:rPr>
      </w:pPr>
    </w:p>
    <w:p>
      <w:pPr>
        <w:bidi w:val="0"/>
        <w:jc w:val="left"/>
        <w:rPr>
          <w:rFonts w:hint="eastAsia" w:ascii="宋体" w:hAnsi="宋体" w:eastAsia="宋体"/>
          <w:b/>
          <w:color w:val="000000"/>
          <w:sz w:val="24"/>
          <w:szCs w:val="24"/>
        </w:rPr>
      </w:pPr>
      <w:r>
        <w:rPr>
          <w:b/>
          <w:bCs/>
          <w:sz w:val="24"/>
          <w:szCs w:val="24"/>
        </w:rPr>
        <w:drawing>
          <wp:anchor distT="0" distB="0" distL="114300" distR="114300" simplePos="0" relativeHeight="251669504" behindDoc="0" locked="0" layoutInCell="1" allowOverlap="1">
            <wp:simplePos x="0" y="0"/>
            <wp:positionH relativeFrom="page">
              <wp:posOffset>1165225</wp:posOffset>
            </wp:positionH>
            <wp:positionV relativeFrom="paragraph">
              <wp:posOffset>33655</wp:posOffset>
            </wp:positionV>
            <wp:extent cx="114300" cy="127000"/>
            <wp:effectExtent l="0" t="0" r="7620" b="10160"/>
            <wp:wrapNone/>
            <wp:docPr id="1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ORMAL"/>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14300" cy="127000"/>
                    </a:xfrm>
                    <a:prstGeom prst="rect">
                      <a:avLst/>
                    </a:prstGeom>
                  </pic:spPr>
                </pic:pic>
              </a:graphicData>
            </a:graphic>
          </wp:anchor>
        </w:drawing>
      </w:r>
      <w:r>
        <w:rPr>
          <w:rFonts w:hint="eastAsia"/>
          <w:sz w:val="24"/>
          <w:szCs w:val="24"/>
          <w:lang w:val="en-US" w:eastAsia="zh-CN"/>
        </w:rPr>
        <w:t xml:space="preserve">  </w:t>
      </w:r>
      <w:r>
        <w:rPr>
          <w:rFonts w:hint="eastAsia" w:ascii="宋体" w:hAnsi="宋体" w:eastAsia="宋体"/>
          <w:b/>
          <w:color w:val="000000"/>
          <w:sz w:val="24"/>
          <w:szCs w:val="24"/>
        </w:rPr>
        <w:t>书写完美答卷</w:t>
      </w:r>
    </w:p>
    <w:p>
      <w:pPr>
        <w:spacing w:line="240" w:lineRule="exact"/>
        <w:ind w:left="360" w:firstLine="400"/>
        <w:jc w:val="both"/>
        <w:rPr>
          <w:sz w:val="21"/>
          <w:szCs w:val="21"/>
        </w:rPr>
      </w:pPr>
      <w:r>
        <w:rPr>
          <w:rFonts w:hint="eastAsia" w:ascii="宋体" w:hAnsi="宋体" w:eastAsia="宋体"/>
          <w:color w:val="000000"/>
          <w:sz w:val="21"/>
          <w:szCs w:val="21"/>
        </w:rPr>
        <w:t>人勤春来早，万事日相催。2022年，在以习近平同志为核心的党中央坚强领导下，全国上下勠力同心，苦干实干，以更高质量的发展答卷，迎接党的二十大胜利召开。</w:t>
      </w:r>
    </w:p>
    <w:p>
      <w:pPr>
        <w:bidi w:val="0"/>
        <w:ind w:firstLine="401" w:firstLineChars="0"/>
        <w:jc w:val="left"/>
        <w:rPr>
          <w:rFonts w:hint="eastAsia" w:ascii="宋体" w:hAnsi="宋体" w:eastAsia="宋体"/>
          <w:color w:val="000000"/>
          <w:sz w:val="24"/>
          <w:szCs w:val="24"/>
        </w:rPr>
      </w:pPr>
      <w:r>
        <w:rPr>
          <w:rFonts w:hint="eastAsia" w:ascii="宋体" w:hAnsi="宋体" w:eastAsia="宋体"/>
          <w:color w:val="000000"/>
          <w:sz w:val="24"/>
          <w:szCs w:val="24"/>
        </w:rPr>
        <w:t>（4）为献礼党的二十大，从自身成长必备的品质角度，说说我们中学生应怎样交出满意的成长答卷。（4分）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spacing w:line="240" w:lineRule="exact"/>
        <w:ind w:firstLine="0"/>
        <w:jc w:val="left"/>
        <w:rPr>
          <w:rFonts w:hint="eastAsia" w:ascii="宋体" w:hAnsi="宋体" w:eastAsia="宋体"/>
          <w:b/>
          <w:color w:val="000000"/>
          <w:sz w:val="24"/>
          <w:szCs w:val="24"/>
        </w:rPr>
      </w:pPr>
    </w:p>
    <w:p>
      <w:pPr>
        <w:spacing w:line="240" w:lineRule="exact"/>
        <w:ind w:firstLine="0"/>
        <w:jc w:val="left"/>
        <w:rPr>
          <w:sz w:val="24"/>
          <w:szCs w:val="24"/>
        </w:rPr>
      </w:pPr>
      <w:r>
        <w:rPr>
          <w:rFonts w:hint="eastAsia" w:ascii="宋体" w:hAnsi="宋体" w:eastAsia="宋体"/>
          <w:b/>
          <w:color w:val="000000"/>
          <w:sz w:val="24"/>
          <w:szCs w:val="24"/>
        </w:rPr>
        <w:t>【学习二十大 奋进新征程】</w:t>
      </w:r>
    </w:p>
    <w:p>
      <w:pPr>
        <w:numPr>
          <w:ilvl w:val="0"/>
          <w:numId w:val="4"/>
        </w:numPr>
        <w:bidi w:val="0"/>
        <w:ind w:left="210" w:hanging="210" w:hangingChars="100"/>
        <w:jc w:val="left"/>
        <w:rPr>
          <w:rFonts w:hint="eastAsia" w:ascii="宋体" w:hAnsi="宋体" w:eastAsia="宋体"/>
          <w:color w:val="000000"/>
          <w:sz w:val="22"/>
        </w:rPr>
      </w:pPr>
      <w:r>
        <w:drawing>
          <wp:anchor distT="0" distB="0" distL="114300" distR="114300" simplePos="0" relativeHeight="251670528" behindDoc="0" locked="0" layoutInCell="1" allowOverlap="1">
            <wp:simplePos x="0" y="0"/>
            <wp:positionH relativeFrom="page">
              <wp:posOffset>5421630</wp:posOffset>
            </wp:positionH>
            <wp:positionV relativeFrom="paragraph">
              <wp:posOffset>48895</wp:posOffset>
            </wp:positionV>
            <wp:extent cx="1168400" cy="928370"/>
            <wp:effectExtent l="0" t="0" r="5080" b="1270"/>
            <wp:wrapNone/>
            <wp:docPr id="1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NORMAL"/>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168400" cy="928370"/>
                    </a:xfrm>
                    <a:prstGeom prst="rect">
                      <a:avLst/>
                    </a:prstGeom>
                  </pic:spPr>
                </pic:pic>
              </a:graphicData>
            </a:graphic>
          </wp:anchor>
        </w:drawing>
      </w:r>
      <w:r>
        <w:rPr>
          <w:rFonts w:hint="eastAsia" w:ascii="宋体" w:hAnsi="宋体" w:eastAsia="宋体"/>
          <w:color w:val="000000"/>
          <w:sz w:val="22"/>
        </w:rPr>
        <w:t>（14分）（2022蜀山区校级期中）中国共产党第二十次全国代表</w:t>
      </w:r>
    </w:p>
    <w:p>
      <w:pPr>
        <w:numPr>
          <w:ilvl w:val="0"/>
          <w:numId w:val="0"/>
        </w:numPr>
        <w:bidi w:val="0"/>
        <w:ind w:left="-210" w:leftChars="-100" w:firstLine="440" w:firstLineChars="200"/>
        <w:jc w:val="left"/>
        <w:rPr>
          <w:rFonts w:hint="eastAsia" w:ascii="宋体" w:hAnsi="宋体" w:eastAsia="宋体"/>
          <w:color w:val="000000"/>
          <w:sz w:val="22"/>
        </w:rPr>
      </w:pPr>
      <w:r>
        <w:rPr>
          <w:rFonts w:hint="eastAsia" w:ascii="宋体" w:hAnsi="宋体" w:eastAsia="宋体"/>
          <w:color w:val="000000"/>
          <w:sz w:val="22"/>
        </w:rPr>
        <w:t>大会是在全党全国各族人民迈上全面建设社会主义现代化国家新征</w:t>
      </w:r>
    </w:p>
    <w:p>
      <w:pPr>
        <w:numPr>
          <w:ilvl w:val="0"/>
          <w:numId w:val="0"/>
        </w:numPr>
        <w:bidi w:val="0"/>
        <w:ind w:left="-210" w:leftChars="-100" w:firstLine="440" w:firstLineChars="200"/>
        <w:jc w:val="left"/>
        <w:rPr>
          <w:rFonts w:hint="eastAsia" w:ascii="宋体" w:hAnsi="宋体" w:eastAsia="宋体"/>
          <w:color w:val="000000"/>
          <w:sz w:val="22"/>
        </w:rPr>
      </w:pPr>
      <w:r>
        <w:rPr>
          <w:rFonts w:hint="eastAsia" w:ascii="宋体" w:hAnsi="宋体" w:eastAsia="宋体"/>
          <w:color w:val="000000"/>
          <w:sz w:val="22"/>
        </w:rPr>
        <w:t>程、向第二个百年奋斗目标进军的关键时刻召开的一次十分重要的</w:t>
      </w:r>
    </w:p>
    <w:p>
      <w:pPr>
        <w:numPr>
          <w:ilvl w:val="0"/>
          <w:numId w:val="0"/>
        </w:numPr>
        <w:bidi w:val="0"/>
        <w:ind w:left="-210" w:leftChars="-100" w:firstLine="440" w:firstLineChars="200"/>
        <w:jc w:val="left"/>
        <w:rPr>
          <w:rFonts w:hint="eastAsia" w:ascii="宋体" w:hAnsi="宋体" w:eastAsia="宋体"/>
          <w:color w:val="000000"/>
          <w:sz w:val="22"/>
        </w:rPr>
      </w:pPr>
      <w:r>
        <w:rPr>
          <w:rFonts w:hint="eastAsia" w:ascii="宋体" w:hAnsi="宋体" w:eastAsia="宋体"/>
          <w:color w:val="000000"/>
          <w:sz w:val="22"/>
        </w:rPr>
        <w:t>大会。同心共庆二十大，擎旗奋进新征程！某校九（1）班组织开展</w:t>
      </w:r>
    </w:p>
    <w:p>
      <w:pPr>
        <w:numPr>
          <w:ilvl w:val="0"/>
          <w:numId w:val="0"/>
        </w:numPr>
        <w:bidi w:val="0"/>
        <w:ind w:left="-210" w:leftChars="-100" w:firstLine="440" w:firstLineChars="200"/>
        <w:jc w:val="left"/>
        <w:rPr>
          <w:rFonts w:hint="eastAsia" w:ascii="宋体" w:hAnsi="宋体" w:eastAsia="宋体"/>
          <w:color w:val="000000"/>
          <w:sz w:val="22"/>
        </w:rPr>
      </w:pPr>
      <w:r>
        <w:rPr>
          <w:rFonts w:hint="eastAsia" w:ascii="宋体" w:hAnsi="宋体" w:eastAsia="宋体"/>
          <w:color w:val="000000"/>
          <w:sz w:val="22"/>
        </w:rPr>
        <w:t>了一系列主题实践活动。请你参与其中并完成下列任务。</w:t>
      </w:r>
    </w:p>
    <w:p>
      <w:pPr>
        <w:spacing w:line="240" w:lineRule="exact"/>
        <w:ind w:left="180" w:firstLine="180"/>
        <w:jc w:val="left"/>
        <w:rPr>
          <w:sz w:val="24"/>
          <w:szCs w:val="24"/>
        </w:rPr>
      </w:pPr>
      <w:r>
        <w:rPr>
          <w:rFonts w:hint="eastAsia" w:ascii="宋体" w:hAnsi="宋体" w:eastAsia="宋体"/>
          <w:b/>
          <w:color w:val="000000"/>
          <w:sz w:val="24"/>
          <w:szCs w:val="24"/>
        </w:rPr>
        <w:t>★重参与 悟民主</w:t>
      </w:r>
    </w:p>
    <w:p>
      <w:pPr>
        <w:bidi w:val="0"/>
        <w:ind w:firstLine="314" w:firstLineChars="0"/>
        <w:jc w:val="left"/>
        <w:rPr>
          <w:rFonts w:hint="eastAsia" w:ascii="宋体" w:hAnsi="宋体" w:eastAsia="宋体"/>
          <w:color w:val="000000"/>
          <w:sz w:val="21"/>
          <w:szCs w:val="21"/>
        </w:rPr>
      </w:pPr>
      <w:r>
        <w:rPr>
          <w:rFonts w:hint="eastAsia" w:ascii="宋体" w:hAnsi="宋体" w:eastAsia="宋体"/>
          <w:color w:val="000000"/>
          <w:sz w:val="21"/>
          <w:szCs w:val="21"/>
        </w:rPr>
        <w:t>同学们在搜集党的二十大材料时发现：</w:t>
      </w:r>
      <w:r>
        <w:rPr>
          <w:rFonts w:hint="eastAsia" w:ascii="宋体" w:hAnsi="宋体" w:eastAsia="宋体"/>
          <w:color w:val="000000"/>
          <w:sz w:val="21"/>
          <w:szCs w:val="21"/>
          <w:lang w:val="en-US" w:eastAsia="zh-CN"/>
        </w:rPr>
        <w:t>2022年4月15日至5月16日，人民网“领导留言板”、人民日报客</w:t>
      </w:r>
      <w:r>
        <w:rPr>
          <w:rFonts w:hint="eastAsia" w:ascii="宋体" w:hAnsi="宋体" w:eastAsia="宋体"/>
          <w:color w:val="000000"/>
          <w:sz w:val="21"/>
          <w:szCs w:val="21"/>
        </w:rPr>
        <w:t>户端开设“我为党的二十大建言献策”专栏，通过网络公开征求意见。习近平总书记对此次网络征求意见活动高度重视，作出重要批示，亲自审定有关工作安排、进行专门部署，为做好这项工作指明了努力方向、提供了根本遵循。各平台征求意见页面总阅读量达6.6亿次。</w:t>
      </w:r>
    </w:p>
    <w:p>
      <w:pPr>
        <w:bidi w:val="0"/>
        <w:ind w:firstLine="314" w:firstLineChars="0"/>
        <w:jc w:val="left"/>
        <w:rPr>
          <w:rFonts w:hint="eastAsia" w:ascii="宋体" w:hAnsi="宋体" w:eastAsia="宋体"/>
          <w:color w:val="000000"/>
          <w:sz w:val="24"/>
          <w:szCs w:val="24"/>
        </w:rPr>
      </w:pPr>
      <w:r>
        <w:rPr>
          <w:rFonts w:hint="eastAsia" w:ascii="宋体" w:hAnsi="宋体" w:eastAsia="宋体"/>
          <w:color w:val="000000"/>
          <w:sz w:val="24"/>
          <w:szCs w:val="24"/>
        </w:rPr>
        <w:t>（1）阅读材料，结合九年级上册第三课《追求民主价值》，谈谈你体会的道理。（4分）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ind w:firstLine="241" w:firstLineChars="100"/>
        <w:jc w:val="left"/>
        <w:rPr>
          <w:rFonts w:hint="eastAsia" w:ascii="宋体" w:hAnsi="宋体" w:eastAsia="宋体"/>
          <w:b/>
          <w:color w:val="000000"/>
          <w:sz w:val="24"/>
          <w:szCs w:val="24"/>
        </w:rPr>
      </w:pPr>
    </w:p>
    <w:p>
      <w:pPr>
        <w:bidi w:val="0"/>
        <w:ind w:firstLine="241" w:firstLineChars="100"/>
        <w:jc w:val="left"/>
        <w:rPr>
          <w:rFonts w:hint="eastAsia" w:ascii="宋体" w:hAnsi="宋体" w:eastAsia="宋体"/>
          <w:b/>
          <w:color w:val="000000"/>
          <w:sz w:val="24"/>
          <w:szCs w:val="24"/>
        </w:rPr>
      </w:pPr>
      <w:r>
        <w:rPr>
          <w:rFonts w:hint="eastAsia" w:ascii="宋体" w:hAnsi="宋体" w:eastAsia="宋体"/>
          <w:b/>
          <w:color w:val="000000"/>
          <w:sz w:val="24"/>
          <w:szCs w:val="24"/>
        </w:rPr>
        <w:t>★学文件 明道理</w:t>
      </w:r>
    </w:p>
    <w:p>
      <w:pPr>
        <w:bidi w:val="0"/>
        <w:ind w:firstLine="420" w:firstLineChars="200"/>
        <w:jc w:val="left"/>
        <w:rPr>
          <w:rFonts w:hint="eastAsia" w:ascii="宋体" w:hAnsi="宋体" w:eastAsia="宋体"/>
          <w:color w:val="000000"/>
          <w:sz w:val="21"/>
          <w:szCs w:val="21"/>
        </w:rPr>
      </w:pPr>
      <w:r>
        <w:rPr>
          <w:rFonts w:hint="eastAsia" w:ascii="宋体" w:hAnsi="宋体" w:eastAsia="宋体"/>
          <w:color w:val="000000"/>
          <w:sz w:val="21"/>
          <w:szCs w:val="21"/>
        </w:rPr>
        <w:t>在学习党的二十大精神分享会上，同学们对报告中提到的“第三个历史决议”，即《中共中央关于党的百年奋斗重大成就和历史经验的决议》文件中关于坚持走中国特色社会主义法治道路的内容进行了探究。</w:t>
      </w:r>
    </w:p>
    <w:tbl>
      <w:tblPr>
        <w:tblStyle w:val="5"/>
        <w:tblW w:w="6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493"/>
        <w:gridCol w:w="2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80" w:hRule="atLeast"/>
          <w:jc w:val="center"/>
        </w:trPr>
        <w:tc>
          <w:tcPr>
            <w:tcW w:w="4493" w:type="dxa"/>
            <w:vAlign w:val="center"/>
          </w:tcPr>
          <w:p>
            <w:pPr>
              <w:spacing w:line="212" w:lineRule="exact"/>
              <w:ind w:firstLine="0"/>
              <w:jc w:val="center"/>
              <w:rPr>
                <w:sz w:val="21"/>
                <w:szCs w:val="21"/>
              </w:rPr>
            </w:pPr>
            <w:r>
              <w:rPr>
                <w:rFonts w:hint="eastAsia" w:ascii="宋体" w:hAnsi="宋体" w:eastAsia="宋体"/>
                <w:color w:val="000000"/>
                <w:sz w:val="21"/>
                <w:szCs w:val="21"/>
              </w:rPr>
              <w:t>材料</w:t>
            </w:r>
          </w:p>
        </w:tc>
        <w:tc>
          <w:tcPr>
            <w:tcW w:w="2451" w:type="dxa"/>
            <w:vAlign w:val="center"/>
          </w:tcPr>
          <w:p>
            <w:pPr>
              <w:spacing w:line="216" w:lineRule="exact"/>
              <w:jc w:val="center"/>
              <w:rPr>
                <w:rFonts w:hint="eastAsia" w:ascii="宋体" w:hAnsi="宋体" w:eastAsia="宋体" w:cs="宋体"/>
                <w:sz w:val="21"/>
                <w:szCs w:val="21"/>
              </w:rPr>
            </w:pPr>
            <w:r>
              <w:rPr>
                <w:rFonts w:hint="eastAsia" w:ascii="宋体" w:hAnsi="宋体" w:eastAsia="宋体" w:cs="宋体"/>
                <w:color w:val="000000"/>
                <w:sz w:val="21"/>
                <w:szCs w:val="21"/>
              </w:rPr>
              <w:t>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800" w:hRule="atLeast"/>
          <w:jc w:val="center"/>
        </w:trPr>
        <w:tc>
          <w:tcPr>
            <w:tcW w:w="4493" w:type="dxa"/>
            <w:vMerge w:val="restart"/>
            <w:vAlign w:val="top"/>
          </w:tcPr>
          <w:p>
            <w:pPr>
              <w:spacing w:before="40" w:line="226" w:lineRule="exact"/>
              <w:ind w:left="630" w:hanging="630" w:hangingChars="300"/>
              <w:jc w:val="left"/>
            </w:pPr>
            <w:r>
              <w:rPr>
                <w:rFonts w:hint="eastAsia" w:ascii="宋体" w:hAnsi="宋体" w:eastAsia="宋体"/>
                <w:color w:val="000000"/>
                <w:sz w:val="21"/>
                <w:szCs w:val="21"/>
              </w:rPr>
              <w:t>摘录一：全面依法治国最广泛、最深厚的基础是人民，必须把体现人民利益、反映人民愿望、维护人民权益、增进人民福祉落实到全面依法治国各领域全过程，保障和促进社会公平正义，努力让人民群众在每一项法律制度、每一个执法决定、每一宗司法案件中都感受到公平正义。</w:t>
            </w:r>
          </w:p>
        </w:tc>
        <w:tc>
          <w:tcPr>
            <w:tcW w:w="2451" w:type="dxa"/>
            <w:vAlign w:val="bottom"/>
          </w:tcPr>
          <w:p>
            <w:pPr>
              <w:spacing w:line="180" w:lineRule="exact"/>
              <w:ind w:firstLine="0"/>
              <w:jc w:val="left"/>
              <w:rPr>
                <w:rFonts w:hint="eastAsia" w:ascii="宋体" w:hAnsi="宋体" w:eastAsia="宋体" w:cs="宋体"/>
                <w:sz w:val="21"/>
                <w:szCs w:val="21"/>
              </w:rPr>
            </w:pPr>
            <w:r>
              <w:rPr>
                <w:rFonts w:hint="eastAsia" w:ascii="宋体" w:hAnsi="宋体" w:eastAsia="宋体" w:cs="宋体"/>
                <w:color w:val="000000"/>
                <w:sz w:val="21"/>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20" w:hRule="atLeast"/>
          <w:jc w:val="center"/>
        </w:trPr>
        <w:tc>
          <w:tcPr>
            <w:tcW w:w="4493" w:type="dxa"/>
            <w:vMerge w:val="continue"/>
          </w:tcPr>
          <w:p/>
        </w:tc>
        <w:tc>
          <w:tcPr>
            <w:tcW w:w="2451" w:type="dxa"/>
            <w:vAlign w:val="center"/>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20" w:hRule="atLeast"/>
          <w:jc w:val="center"/>
        </w:trPr>
        <w:tc>
          <w:tcPr>
            <w:tcW w:w="4493" w:type="dxa"/>
            <w:vMerge w:val="continue"/>
          </w:tcPr>
          <w:p/>
        </w:tc>
        <w:tc>
          <w:tcPr>
            <w:tcW w:w="2451" w:type="dxa"/>
            <w:vAlign w:val="bottom"/>
          </w:tcPr>
          <w:p>
            <w:pPr>
              <w:spacing w:line="140" w:lineRule="exact"/>
              <w:ind w:firstLine="0"/>
              <w:jc w:val="right"/>
              <w:rPr>
                <w:rFonts w:hint="eastAsia" w:ascii="宋体" w:hAnsi="宋体" w:eastAsia="宋体" w:cs="宋体"/>
                <w:sz w:val="21"/>
                <w:szCs w:val="21"/>
              </w:rPr>
            </w:pPr>
            <w:r>
              <w:rPr>
                <w:rFonts w:hint="eastAsia" w:ascii="宋体" w:hAnsi="宋体" w:eastAsia="宋体" w:cs="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31" w:hRule="atLeast"/>
          <w:jc w:val="center"/>
        </w:trPr>
        <w:tc>
          <w:tcPr>
            <w:tcW w:w="4493" w:type="dxa"/>
            <w:vMerge w:val="continue"/>
          </w:tcPr>
          <w:p/>
        </w:tc>
        <w:tc>
          <w:tcPr>
            <w:tcW w:w="2451" w:type="dxa"/>
            <w:vAlign w:val="center"/>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215" w:hRule="atLeast"/>
          <w:jc w:val="center"/>
        </w:trPr>
        <w:tc>
          <w:tcPr>
            <w:tcW w:w="4493" w:type="dxa"/>
            <w:vMerge w:val="restart"/>
            <w:vAlign w:val="top"/>
          </w:tcPr>
          <w:p>
            <w:pPr>
              <w:spacing w:before="58" w:line="245" w:lineRule="exact"/>
              <w:ind w:left="630" w:hanging="630" w:hangingChars="300"/>
              <w:jc w:val="left"/>
            </w:pPr>
            <w:r>
              <w:rPr>
                <w:rFonts w:hint="eastAsia" w:ascii="宋体" w:hAnsi="宋体" w:eastAsia="宋体"/>
                <w:color w:val="000000"/>
                <w:sz w:val="21"/>
                <w:szCs w:val="21"/>
              </w:rPr>
              <w:t>摘录二：党领导健全保证宪法全面实施的体制机制，确立宪法宣誓制度，弘扬社会主义法治精神，提高国家机构依法履职能力，提高各级领导干部运用法治思维和法治方式解决问题、推动发展的能力，增强全社会法治意识。</w:t>
            </w:r>
          </w:p>
        </w:tc>
        <w:tc>
          <w:tcPr>
            <w:tcW w:w="2451" w:type="dxa"/>
            <w:vAlign w:val="center"/>
          </w:tcPr>
          <w:p>
            <w:pPr>
              <w:numPr>
                <w:ilvl w:val="0"/>
                <w:numId w:val="3"/>
              </w:numPr>
              <w:spacing w:line="201" w:lineRule="exact"/>
              <w:ind w:left="0" w:leftChars="0" w:firstLine="0" w:firstLineChars="0"/>
              <w:jc w:val="left"/>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numPr>
                <w:ilvl w:val="0"/>
                <w:numId w:val="0"/>
              </w:numPr>
              <w:spacing w:line="201" w:lineRule="exact"/>
              <w:ind w:leftChars="0"/>
              <w:jc w:val="left"/>
              <w:rPr>
                <w:rFonts w:hint="eastAsia" w:ascii="宋体" w:hAnsi="宋体" w:eastAsia="宋体" w:cs="宋体"/>
                <w:color w:val="000000"/>
                <w:sz w:val="21"/>
                <w:szCs w:val="21"/>
                <w:u w:val="single"/>
                <w:lang w:val="en-US" w:eastAsia="zh-CN"/>
              </w:rPr>
            </w:pPr>
          </w:p>
          <w:p>
            <w:pPr>
              <w:numPr>
                <w:ilvl w:val="0"/>
                <w:numId w:val="0"/>
              </w:numPr>
              <w:spacing w:line="201" w:lineRule="exact"/>
              <w:ind w:leftChars="0"/>
              <w:jc w:val="left"/>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52" w:hRule="atLeast"/>
          <w:jc w:val="center"/>
        </w:trPr>
        <w:tc>
          <w:tcPr>
            <w:tcW w:w="4493" w:type="dxa"/>
            <w:vMerge w:val="continue"/>
          </w:tcPr>
          <w:p/>
        </w:tc>
        <w:tc>
          <w:tcPr>
            <w:tcW w:w="2451" w:type="dxa"/>
            <w:vAlign w:val="bottom"/>
          </w:tcPr>
          <w:p>
            <w:pPr>
              <w:spacing w:line="120" w:lineRule="exact"/>
              <w:ind w:firstLine="0"/>
              <w:jc w:val="right"/>
              <w:rPr>
                <w:rFonts w:hint="eastAsia" w:ascii="宋体" w:hAnsi="宋体" w:eastAsia="宋体" w:cs="宋体"/>
                <w:sz w:val="21"/>
                <w:szCs w:val="21"/>
              </w:rPr>
            </w:pPr>
            <w:r>
              <w:rPr>
                <w:rFonts w:hint="eastAsia" w:ascii="宋体" w:hAnsi="宋体" w:eastAsia="宋体" w:cs="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90" w:hRule="atLeast"/>
          <w:jc w:val="center"/>
        </w:trPr>
        <w:tc>
          <w:tcPr>
            <w:tcW w:w="4493" w:type="dxa"/>
            <w:vMerge w:val="continue"/>
          </w:tcPr>
          <w:p/>
        </w:tc>
        <w:tc>
          <w:tcPr>
            <w:tcW w:w="2451" w:type="dxa"/>
            <w:vAlign w:val="center"/>
          </w:tcPr>
          <w:p>
            <w:pPr>
              <w:rPr>
                <w:rFonts w:hint="eastAsia" w:ascii="宋体" w:hAnsi="宋体" w:eastAsia="宋体" w:cs="宋体"/>
                <w:sz w:val="21"/>
                <w:szCs w:val="21"/>
              </w:rPr>
            </w:pPr>
          </w:p>
        </w:tc>
      </w:tr>
    </w:tbl>
    <w:p>
      <w:pPr>
        <w:bidi w:val="0"/>
        <w:ind w:firstLine="401" w:firstLineChars="0"/>
        <w:jc w:val="left"/>
        <w:rPr>
          <w:rFonts w:hint="eastAsia" w:ascii="宋体" w:hAnsi="宋体" w:eastAsia="宋体"/>
          <w:color w:val="000000"/>
          <w:sz w:val="24"/>
          <w:szCs w:val="24"/>
        </w:rPr>
      </w:pPr>
      <w:r>
        <w:rPr>
          <w:rFonts w:hint="eastAsia" w:ascii="宋体" w:hAnsi="宋体" w:eastAsia="宋体"/>
          <w:color w:val="000000"/>
          <w:sz w:val="24"/>
          <w:szCs w:val="24"/>
        </w:rPr>
        <w:t>（2）【想一想】请你将上述表格补充完整。（2分）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spacing w:line="260" w:lineRule="exact"/>
        <w:ind w:firstLine="0"/>
        <w:jc w:val="left"/>
      </w:pPr>
      <w:r>
        <w:rPr>
          <w:rFonts w:hint="eastAsia"/>
          <w:lang w:val="en-US" w:eastAsia="zh-CN"/>
        </w:rPr>
        <w:tab/>
      </w:r>
      <w:r>
        <w:rPr>
          <w:rFonts w:hint="eastAsia" w:ascii="宋体" w:hAnsi="宋体" w:eastAsia="宋体"/>
          <w:color w:val="000000"/>
          <w:sz w:val="22"/>
        </w:rPr>
        <w:t>★</w:t>
      </w:r>
      <w:r>
        <w:rPr>
          <w:rFonts w:hint="eastAsia" w:ascii="宋体" w:hAnsi="宋体" w:eastAsia="宋体"/>
          <w:b/>
          <w:bCs/>
          <w:color w:val="000000"/>
          <w:sz w:val="24"/>
          <w:szCs w:val="24"/>
        </w:rPr>
        <w:t>议热点 明是非</w:t>
      </w:r>
    </w:p>
    <w:p>
      <w:pPr>
        <w:spacing w:line="260" w:lineRule="exact"/>
        <w:ind w:firstLine="420"/>
        <w:jc w:val="left"/>
        <w:rPr>
          <w:rFonts w:hint="eastAsia" w:ascii="宋体" w:hAnsi="宋体" w:eastAsia="宋体"/>
          <w:color w:val="000000"/>
          <w:sz w:val="21"/>
          <w:szCs w:val="21"/>
        </w:rPr>
      </w:pPr>
      <w:r>
        <w:rPr>
          <w:rFonts w:hint="eastAsia" w:ascii="宋体" w:hAnsi="宋体" w:eastAsia="宋体"/>
          <w:color w:val="000000"/>
          <w:sz w:val="21"/>
          <w:szCs w:val="21"/>
        </w:rPr>
        <w:t>全面依法治国是国家治理的一场深刻革命，关系党执政兴国，关系人民幸福安康，关系党和国家长治久安。全面依法治国必须坚持厉行法治，同学们就坚持厉行法治展开讨论。就此，同学们纷纷发表意见。甲（左）、乙（右）两位同学发表了自己的观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pPr>
      <w:r>
        <w:drawing>
          <wp:inline distT="0" distB="0" distL="114300" distR="114300">
            <wp:extent cx="2329180" cy="896620"/>
            <wp:effectExtent l="0" t="0" r="2540" b="2540"/>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19"/>
                    <a:srcRect t="26801" r="55839"/>
                    <a:stretch>
                      <a:fillRect/>
                    </a:stretch>
                  </pic:blipFill>
                  <pic:spPr>
                    <a:xfrm>
                      <a:off x="0" y="0"/>
                      <a:ext cx="2329180" cy="89662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2095500" cy="1064895"/>
            <wp:effectExtent l="0" t="0" r="7620" b="1905"/>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19"/>
                    <a:srcRect l="44486"/>
                    <a:stretch>
                      <a:fillRect/>
                    </a:stretch>
                  </pic:blipFill>
                  <pic:spPr>
                    <a:xfrm>
                      <a:off x="0" y="0"/>
                      <a:ext cx="2095500" cy="1064895"/>
                    </a:xfrm>
                    <a:prstGeom prst="rect">
                      <a:avLst/>
                    </a:prstGeom>
                    <a:noFill/>
                    <a:ln>
                      <a:noFill/>
                    </a:ln>
                  </pic:spPr>
                </pic:pic>
              </a:graphicData>
            </a:graphic>
          </wp:inline>
        </w:drawing>
      </w:r>
    </w:p>
    <w:p>
      <w:pPr>
        <w:tabs>
          <w:tab w:val="left" w:pos="903"/>
        </w:tabs>
        <w:bidi w:val="0"/>
        <w:jc w:val="left"/>
        <w:rPr>
          <w:rFonts w:hint="eastAsia" w:cstheme="minorBidi"/>
          <w:sz w:val="21"/>
          <w:szCs w:val="22"/>
          <w:lang w:val="en-US" w:eastAsia="zh-CN"/>
        </w:rPr>
      </w:pPr>
      <w:r>
        <w:rPr>
          <w:rFonts w:hint="eastAsia" w:cstheme="minorBidi"/>
          <w:sz w:val="21"/>
          <w:szCs w:val="22"/>
          <w:lang w:val="en-US" w:eastAsia="zh-CN"/>
        </w:rPr>
        <w:tab/>
      </w:r>
      <w:r>
        <w:rPr>
          <w:rFonts w:hint="eastAsia" w:cstheme="minorBidi"/>
          <w:sz w:val="21"/>
          <w:szCs w:val="22"/>
          <w:lang w:val="en-US" w:eastAsia="zh-CN"/>
        </w:rPr>
        <w:t xml:space="preserve">              甲                                   乙</w:t>
      </w:r>
    </w:p>
    <w:p>
      <w:pPr>
        <w:bidi w:val="0"/>
        <w:ind w:firstLine="292" w:firstLineChars="0"/>
        <w:jc w:val="left"/>
        <w:rPr>
          <w:rFonts w:hint="eastAsia" w:ascii="宋体" w:hAnsi="宋体" w:eastAsia="宋体"/>
          <w:color w:val="000000"/>
          <w:sz w:val="24"/>
          <w:szCs w:val="24"/>
        </w:rPr>
      </w:pPr>
      <w:r>
        <w:rPr>
          <w:rFonts w:hint="eastAsia" w:ascii="宋体" w:hAnsi="宋体" w:eastAsia="宋体"/>
          <w:color w:val="000000"/>
          <w:sz w:val="24"/>
          <w:szCs w:val="24"/>
        </w:rPr>
        <w:t>（3）你是否同意他们的观点？请你对甲、乙两位同学的说法进行简要评析。（4分）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spacing w:line="260" w:lineRule="exact"/>
        <w:ind w:firstLine="482" w:firstLineChars="200"/>
        <w:jc w:val="left"/>
        <w:rPr>
          <w:sz w:val="24"/>
          <w:szCs w:val="24"/>
        </w:rPr>
      </w:pPr>
      <w:r>
        <w:rPr>
          <w:rFonts w:hint="eastAsia" w:ascii="宋体" w:hAnsi="宋体" w:eastAsia="宋体"/>
          <w:b/>
          <w:color w:val="000000"/>
          <w:sz w:val="24"/>
          <w:szCs w:val="24"/>
        </w:rPr>
        <w:t>★正思想 我践行</w:t>
      </w:r>
    </w:p>
    <w:p>
      <w:pPr>
        <w:bidi w:val="0"/>
        <w:ind w:firstLine="390" w:firstLineChars="0"/>
        <w:jc w:val="left"/>
        <w:rPr>
          <w:rFonts w:hint="eastAsia" w:ascii="宋体" w:hAnsi="宋体" w:eastAsia="宋体"/>
          <w:color w:val="000000"/>
          <w:sz w:val="21"/>
          <w:szCs w:val="21"/>
        </w:rPr>
      </w:pPr>
      <w:r>
        <w:rPr>
          <w:rFonts w:hint="eastAsia" w:ascii="宋体" w:hAnsi="宋体" w:eastAsia="宋体"/>
          <w:color w:val="000000"/>
          <w:sz w:val="21"/>
          <w:szCs w:val="21"/>
        </w:rPr>
        <w:t>二十大报告指出：我们要建设具有强大凝聚力和引领力的社会主义意识形态。社会主义核心价值观是意识形态教育的重要组成部分。作为对学生进行意识形态教育的主阵地，学校决定将持续开展社会主义核心价值观的宣传教育活动。</w:t>
      </w:r>
    </w:p>
    <w:p>
      <w:pPr>
        <w:bidi w:val="0"/>
        <w:ind w:firstLine="390" w:firstLineChars="0"/>
        <w:jc w:val="left"/>
        <w:rPr>
          <w:rFonts w:hint="default" w:ascii="宋体" w:hAnsi="宋体" w:eastAsia="宋体"/>
          <w:color w:val="000000"/>
          <w:sz w:val="24"/>
          <w:szCs w:val="24"/>
          <w:lang w:val="en-US" w:eastAsia="zh-CN"/>
        </w:rPr>
      </w:pPr>
      <w:r>
        <w:rPr>
          <w:rFonts w:hint="eastAsia" w:ascii="宋体" w:hAnsi="宋体" w:eastAsia="宋体"/>
          <w:color w:val="000000"/>
          <w:sz w:val="24"/>
          <w:szCs w:val="24"/>
        </w:rPr>
        <w:t>（4）请你为学校有效开展此项活动提两条合理化建议。（4分）</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aYc8Q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a2mHPEAIAAAk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FB3D05"/>
    <w:multiLevelType w:val="singleLevel"/>
    <w:tmpl w:val="9CFB3D05"/>
    <w:lvl w:ilvl="0" w:tentative="0">
      <w:start w:val="2023"/>
      <w:numFmt w:val="decimal"/>
      <w:suff w:val="nothing"/>
      <w:lvlText w:val="%1-"/>
      <w:lvlJc w:val="left"/>
    </w:lvl>
  </w:abstractNum>
  <w:abstractNum w:abstractNumId="1">
    <w:nsid w:val="AEA52667"/>
    <w:multiLevelType w:val="singleLevel"/>
    <w:tmpl w:val="AEA52667"/>
    <w:lvl w:ilvl="0" w:tentative="0">
      <w:start w:val="1"/>
      <w:numFmt w:val="decimalEnclosedCircleChinese"/>
      <w:suff w:val="space"/>
      <w:lvlText w:val="%1"/>
      <w:lvlJc w:val="left"/>
      <w:rPr>
        <w:rFonts w:hint="eastAsia"/>
      </w:rPr>
    </w:lvl>
  </w:abstractNum>
  <w:abstractNum w:abstractNumId="2">
    <w:nsid w:val="B9493B53"/>
    <w:multiLevelType w:val="singleLevel"/>
    <w:tmpl w:val="B9493B53"/>
    <w:lvl w:ilvl="0" w:tentative="0">
      <w:start w:val="17"/>
      <w:numFmt w:val="decimal"/>
      <w:lvlText w:val="%1."/>
      <w:lvlJc w:val="left"/>
      <w:pPr>
        <w:tabs>
          <w:tab w:val="left" w:pos="312"/>
        </w:tabs>
      </w:pPr>
    </w:lvl>
  </w:abstractNum>
  <w:abstractNum w:abstractNumId="3">
    <w:nsid w:val="E6932B38"/>
    <w:multiLevelType w:val="singleLevel"/>
    <w:tmpl w:val="E6932B38"/>
    <w:lvl w:ilvl="0" w:tentative="0">
      <w:start w:val="1"/>
      <w:numFmt w:val="upperLetter"/>
      <w:lvlText w:val="%1."/>
      <w:lvlJc w:val="left"/>
      <w:pPr>
        <w:tabs>
          <w:tab w:val="left" w:pos="312"/>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000000"/>
    <w:rsid w:val="004151FC"/>
    <w:rsid w:val="00C02FC6"/>
    <w:rsid w:val="0D5D1C53"/>
    <w:rsid w:val="0F334EAC"/>
    <w:rsid w:val="344026EB"/>
    <w:rsid w:val="4B596E33"/>
    <w:rsid w:val="4EFF49AA"/>
    <w:rsid w:val="5732339D"/>
    <w:rsid w:val="63C4349A"/>
    <w:rsid w:val="66E90F48"/>
    <w:rsid w:val="6B87372B"/>
    <w:rsid w:val="6C2A4B84"/>
    <w:rsid w:val="7BA0206E"/>
    <w:rsid w:val="7C774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1"/>
    <w:basedOn w:val="1"/>
    <w:qFormat/>
    <w:uiPriority w:val="0"/>
    <w:pPr>
      <w:spacing w:line="312" w:lineRule="auto"/>
      <w:ind w:firstLine="643" w:firstLineChars="200"/>
      <w:jc w:val="left"/>
    </w:pPr>
    <w:rPr>
      <w:rFonts w:hint="eastAsia" w:ascii="宋体" w:hAnsi="宋体" w:eastAsia="宋体" w:cs="宋体"/>
      <w:bCs/>
      <w:sz w:val="24"/>
      <w:szCs w:val="32"/>
    </w:rPr>
  </w:style>
  <w:style w:type="paragraph" w:customStyle="1" w:styleId="8">
    <w:name w:val="样式2"/>
    <w:basedOn w:val="1"/>
    <w:qFormat/>
    <w:uiPriority w:val="0"/>
    <w:pPr>
      <w:tabs>
        <w:tab w:val="left" w:pos="478"/>
      </w:tabs>
      <w:spacing w:after="1640" w:line="240" w:lineRule="auto"/>
      <w:ind w:leftChars="200"/>
      <w:jc w:val="left"/>
    </w:pPr>
    <w:rPr>
      <w:rFonts w:hint="eastAsia" w:ascii="宋体" w:hAnsi="宋体" w:eastAsia="宋体" w:cs="宋体"/>
      <w:color w:val="000000"/>
      <w:sz w:val="24"/>
      <w:szCs w:val="24"/>
      <w:lang w:val="en-US" w:eastAsia="zh-CN"/>
    </w:rPr>
  </w:style>
  <w:style w:type="paragraph" w:customStyle="1" w:styleId="9">
    <w:name w:val="样式3"/>
    <w:basedOn w:val="1"/>
    <w:qFormat/>
    <w:uiPriority w:val="0"/>
    <w:pPr>
      <w:spacing w:line="600" w:lineRule="exact"/>
      <w:jc w:val="left"/>
    </w:pPr>
    <w:rPr>
      <w:rFonts w:hint="eastAsia" w:ascii="宋体" w:hAnsi="宋体" w:eastAsia="宋体"/>
      <w:b/>
      <w:bCs/>
      <w:color w:val="000000"/>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2022-09-05T01:10:00Z</dcterms:created>
  <dc:creator>shu'sheng'yin</dc:creator>
  <cp:lastModifiedBy>Administrator</cp:lastModifiedBy>
  <dcterms:modified xsi:type="dcterms:W3CDTF">2023-10-19T12:05:27Z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