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10795000</wp:posOffset>
            </wp:positionV>
            <wp:extent cx="444500" cy="3175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2023-2024学年度大同中学九年级上学期第二单元教学质量监测</w:t>
      </w:r>
    </w:p>
    <w:p>
      <w:pPr>
        <w:tabs>
          <w:tab w:val="left" w:pos="2277"/>
        </w:tabs>
        <w:bidi w:val="0"/>
        <w:jc w:val="left"/>
        <w:rPr>
          <w:rFonts w:cstheme="minorBidi" w:hint="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cstheme="minorBidi" w:hint="eastAsia"/>
          <w:b/>
          <w:bCs/>
          <w:kern w:val="2"/>
          <w:sz w:val="32"/>
          <w:szCs w:val="32"/>
          <w:lang w:val="en-US" w:eastAsia="zh-CN" w:bidi="ar-SA"/>
        </w:rPr>
        <w:tab/>
        <w:t>道德与法治试卷参考答案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eastAsia="宋体" w:hint="default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一、1</w:t>
      </w:r>
      <w:r>
        <w:rPr>
          <w:rFonts w:ascii="宋体" w:eastAsia="宋体" w:hAnsi="宋体" w:hint="eastAsia"/>
          <w:color w:val="000000"/>
          <w:sz w:val="24"/>
          <w:szCs w:val="24"/>
          <w:lang w:eastAsia="zh-CN"/>
        </w:rPr>
        <w:t>——</w:t>
      </w:r>
      <w:r>
        <w:rPr>
          <w:rFonts w:ascii="宋体" w:eastAsia="宋体" w:hAnsi="宋体" w:hint="eastAsia"/>
          <w:color w:val="000000"/>
          <w:sz w:val="24"/>
          <w:szCs w:val="24"/>
          <w:lang w:val="en-US" w:eastAsia="zh-CN"/>
        </w:rPr>
        <w:t xml:space="preserve">5 </w:t>
      </w:r>
      <w:r>
        <w:rPr>
          <w:rFonts w:ascii="宋体" w:eastAsia="宋体" w:hAnsi="宋体" w:hint="eastAsia"/>
          <w:color w:val="000000"/>
          <w:sz w:val="24"/>
          <w:szCs w:val="24"/>
        </w:rPr>
        <w:t>A B A</w:t>
      </w:r>
      <w:r>
        <w:rPr>
          <w:rFonts w:ascii="宋体" w:eastAsia="宋体" w:hAnsi="宋体" w:hint="eastAsia"/>
          <w:color w:val="000000"/>
          <w:sz w:val="24"/>
          <w:szCs w:val="24"/>
          <w:lang w:val="en-US" w:eastAsia="zh-CN"/>
        </w:rPr>
        <w:t xml:space="preserve"> A B   6——10 B A D D B  11——12 A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二、13．（1）科学立法（2分）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0"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2）法治是解决社会矛盾、维护社会稳定、实现社会正义的有效方式。电信网络诈骗危害社会稳定、侵犯公民的合法权益。国家加大执法监督力度；直播平台要依法规范经营，增强社会责任感；公民要增强法治意识，明辨是非，增强防范意识，学会依法维权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14</w:t>
      </w:r>
      <w:r>
        <w:rPr>
          <w:rFonts w:ascii="宋体" w:eastAsia="宋体" w:hAnsi="宋体" w:hint="eastAsia"/>
          <w:color w:val="000000"/>
          <w:sz w:val="24"/>
          <w:szCs w:val="24"/>
          <w:lang w:eastAsia="zh-CN"/>
        </w:rPr>
        <w:t>.</w:t>
      </w:r>
      <w:r>
        <w:rPr>
          <w:rFonts w:ascii="宋体" w:eastAsia="宋体" w:hAnsi="宋体" w:hint="eastAsia"/>
          <w:color w:val="000000"/>
          <w:sz w:val="24"/>
          <w:szCs w:val="24"/>
        </w:rPr>
        <w:t>（1）围绕社会主义民主的本质、基本特点，人民民主的真谛，民主参与，民主决策，民主监督，中国共产党领导的多党合作和政治协商制度等角度组织答案，即可按点给分，每点2分。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示例：①党的二十大报告起草的过程，体现了人民当家作主，是全过程人民民主的生动体现，体现了社会主义民主的强大生命力。②在党的领导下，人民通过相应的途径参与国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家和社会事务的管理，依法行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使了民主权利。③在征求意见的过程中，人民的意愿得到更好体现、人民权益得到更好保障、人民创造活力进一步激发，体现了全过程人民民主是最广泛、最真实、最管用的民主。④发挥了我国特有的协商民主的独特优势，有利于促进民主决策，集中民智，促进决策的科学化。（写出三点即可得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（2）如：国务院“我向总理说句话”“＠国务院我来说”等栏目。（2分）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15．</w:t>
      </w:r>
      <w:r>
        <w:rPr>
          <w:rFonts w:ascii="宋体" w:eastAsia="宋体" w:hAnsi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color w:val="000000"/>
          <w:sz w:val="24"/>
          <w:szCs w:val="24"/>
        </w:rPr>
        <w:t>（1）公正司法。（2分）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（2）有利于建设法治国家；有利于维护社会公平正义，保护人民合法利益，构建和谐社会。（4分）</w:t>
      </w:r>
    </w:p>
    <w:p>
      <w:pPr>
        <w:keepNext w:val="0"/>
        <w:keepLines w:val="0"/>
        <w:pageBreakBefore w:val="0"/>
        <w:widowControl w:val="0"/>
        <w:tabs>
          <w:tab w:val="left" w:pos="6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firstLine="480" w:leftChars="114" w:firstLineChars="200"/>
        <w:jc w:val="left"/>
        <w:textAlignment w:val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（3）小徽同学有较强民主意识，通过合法的方式行使了监督权，有利于国家机关和国家工作人员改进工作，提高工作效率。（6分）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16．（1）①坚持人民当家作主、党的领导、依法治国有机统一；建设社会主义法治国家，是建设中国特色社会主义的重要目标（1分）②人民代表大会制度（1分）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2）我国重视科技创新和教育创新；加大对科技和教育的投入，培养创新型人才；我国实施科教兴国、人才强国战略，我国自主创新能力正在不断提高；科研人员的艰苦奋斗，团结一致；中国共产党的正确领导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3）坚持依法行政，全面推进政务公开，保障公民的知情权、参与权、表达权和监督权，促进政府决策科学化和民主化；防范行政权力的滥用，维护广大公民的合法权益，提高政府公信力，从而推进民主法治建设进程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（4）我们要树立远大理想，努力学好科学文化知识，勇于创新、勤于实践；积极承担社会责任，参加社会公益活动，拥护党的领导，时刻准备着为建设社会主义现代化贡献力量。（4分）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17．（1）①人民利益要求既能畅通表达，也能有效实现；②全过程人民民主是最广泛、最真实、最管用的民主；③人民政治参与意识增强。（4分）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6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（2）①弘扬社会主义法治精神，维护公平正义（1分）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②坚持依法治国、依法执政、依法行政共同推进，坚持法治国家、法治政府、法治社会一体建设（1分）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0" w:firstLine="0"/>
        <w:jc w:val="both"/>
        <w:textAlignment w:val="auto"/>
        <w:rPr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（3）甲同学观点错误，乙同学观点正确。全面建设法治中国，厉行法治不仅仅需要政府严格执法、也需要营造良好的法治文化环境、还需要法治与德治相结合。（4分）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（4）①榜样示范法：选取能在日常生活中对学生的价值成长产生持续影响的重要他人，如父母、老师、志愿者、同辈群体等，为学生展示良好价值行为的具体样式。②活动体验法：通过富含价值因素的教育活动帮助学生形成价值体验，从中领悟价值范畴的含义、行动要求及行动意义。（4分）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br w:type="page"/>
      </w:r>
      <w:r>
        <w:rPr>
          <w:rFonts w:hint="eastAsia"/>
          <w:sz w:val="24"/>
          <w:szCs w:val="24"/>
          <w:lang w:val="en-US" w:eastAsia="zh-CN"/>
        </w:rPr>
        <w:drawing>
          <wp:inline>
            <wp:extent cx="5004435" cy="5989179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D5D1C53"/>
    <w:rsid w:val="12520CC6"/>
    <w:rsid w:val="1F5802E9"/>
    <w:rsid w:val="4EFF49AA"/>
    <w:rsid w:val="66E90F48"/>
  </w:rsids>
  <w:docVars>
    <w:docVar w:name="commondata" w:val="eyJoZGlkIjoiYmQ3NjQxYmZmN2ZkODIxYWNiNTEzMzQyMTZmNzQ1M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">
    <w:name w:val="样式1"/>
    <w:basedOn w:val="Normal"/>
    <w:qFormat/>
    <w:pPr>
      <w:spacing w:line="312" w:lineRule="auto"/>
      <w:ind w:firstLine="643" w:firstLineChars="200"/>
      <w:jc w:val="left"/>
    </w:pPr>
    <w:rPr>
      <w:rFonts w:ascii="宋体" w:eastAsia="宋体" w:hAnsi="宋体" w:cs="宋体" w:hint="eastAsia"/>
      <w:bCs/>
      <w:sz w:val="24"/>
      <w:szCs w:val="32"/>
    </w:rPr>
  </w:style>
  <w:style w:type="paragraph" w:customStyle="1" w:styleId="2">
    <w:name w:val="样式2"/>
    <w:basedOn w:val="Normal"/>
    <w:pPr>
      <w:tabs>
        <w:tab w:val="left" w:pos="478"/>
      </w:tabs>
      <w:spacing w:after="1640" w:line="240" w:lineRule="auto"/>
      <w:ind w:leftChars="200"/>
      <w:jc w:val="left"/>
    </w:pPr>
    <w:rPr>
      <w:rFonts w:ascii="宋体" w:eastAsia="宋体" w:hAnsi="宋体" w:cs="宋体" w:hint="eastAsia"/>
      <w:color w:val="000000"/>
      <w:sz w:val="24"/>
      <w:szCs w:val="24"/>
      <w:lang w:val="en-US" w:eastAsia="zh-CN"/>
    </w:rPr>
  </w:style>
  <w:style w:type="paragraph" w:customStyle="1" w:styleId="3">
    <w:name w:val="样式3"/>
    <w:basedOn w:val="Normal"/>
    <w:qFormat/>
    <w:pPr>
      <w:spacing w:line="600" w:lineRule="exact"/>
      <w:jc w:val="left"/>
    </w:pPr>
    <w:rPr>
      <w:rFonts w:ascii="宋体" w:eastAsia="宋体" w:hAnsi="宋体" w:hint="eastAsia"/>
      <w:b/>
      <w:bCs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shu'sheng'yin</dc:creator>
  <cp:lastModifiedBy>e网打尽幸福</cp:lastModifiedBy>
  <cp:revision>0</cp:revision>
  <dcterms:created xsi:type="dcterms:W3CDTF">2022-09-05T01:10:00Z</dcterms:created>
  <dcterms:modified xsi:type="dcterms:W3CDTF">2023-10-09T13:09:40Z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