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sz w:val="30"/>
          <w:szCs w:val="30"/>
          <w:lang w:val="en-US" w:eastAsia="zh-CN"/>
        </w:rPr>
      </w:pPr>
      <w:r>
        <w:rPr>
          <w:rFonts w:hint="eastAsia" w:ascii="宋体" w:hAnsi="宋体" w:eastAsia="宋体" w:cs="宋体"/>
          <w:sz w:val="30"/>
          <w:szCs w:val="30"/>
          <w:lang w:val="en-US" w:eastAsia="zh-CN"/>
        </w:rPr>
        <w:drawing>
          <wp:anchor distT="0" distB="0" distL="114300" distR="114300" simplePos="0" relativeHeight="251658240" behindDoc="0" locked="0" layoutInCell="1" allowOverlap="1">
            <wp:simplePos x="0" y="0"/>
            <wp:positionH relativeFrom="page">
              <wp:posOffset>12534900</wp:posOffset>
            </wp:positionH>
            <wp:positionV relativeFrom="topMargin">
              <wp:posOffset>12446000</wp:posOffset>
            </wp:positionV>
            <wp:extent cx="393700" cy="381000"/>
            <wp:effectExtent l="0" t="0" r="6350" b="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393700" cy="381000"/>
                    </a:xfrm>
                    <a:prstGeom prst="rect">
                      <a:avLst/>
                    </a:prstGeom>
                  </pic:spPr>
                </pic:pic>
              </a:graphicData>
            </a:graphic>
          </wp:anchor>
        </w:drawing>
      </w:r>
      <w:r>
        <w:rPr>
          <w:rFonts w:hint="eastAsia" w:ascii="宋体" w:hAnsi="宋体" w:eastAsia="宋体" w:cs="宋体"/>
          <w:sz w:val="30"/>
          <w:szCs w:val="30"/>
          <w:lang w:val="en-US" w:eastAsia="zh-CN"/>
        </w:rPr>
        <w:t>2023-2024学年大同中学上学期九年级第三单元测试卷</w:t>
      </w:r>
    </w:p>
    <w:p>
      <w:pPr>
        <w:jc w:val="center"/>
        <w:rPr>
          <w:rFonts w:hint="eastAsia"/>
          <w:b/>
          <w:bCs/>
          <w:sz w:val="44"/>
          <w:szCs w:val="44"/>
        </w:rPr>
      </w:pPr>
      <w:r>
        <w:rPr>
          <w:rFonts w:hint="eastAsia"/>
          <w:b/>
          <w:bCs/>
          <w:sz w:val="44"/>
          <w:szCs w:val="44"/>
          <w:lang w:val="en-US" w:eastAsia="zh-CN"/>
        </w:rPr>
        <w:t>道德与法治答案</w:t>
      </w:r>
    </w:p>
    <w:p>
      <w:pPr>
        <w:keepNext w:val="0"/>
        <w:keepLines w:val="0"/>
        <w:pageBreakBefore w:val="0"/>
        <w:widowControl w:val="0"/>
        <w:kinsoku/>
        <w:wordWrap/>
        <w:overflowPunct/>
        <w:topLinePunct w:val="0"/>
        <w:autoSpaceDE/>
        <w:autoSpaceDN/>
        <w:bidi w:val="0"/>
        <w:adjustRightInd/>
        <w:snapToGrid/>
        <w:spacing w:line="288" w:lineRule="auto"/>
        <w:ind w:firstLine="0"/>
        <w:jc w:val="left"/>
        <w:textAlignment w:val="auto"/>
        <w:rPr>
          <w:rFonts w:hint="eastAsia" w:ascii="宋体" w:hAnsi="宋体" w:eastAsia="宋体" w:cs="宋体"/>
          <w:sz w:val="24"/>
          <w:szCs w:val="24"/>
        </w:rPr>
      </w:pPr>
      <w:r>
        <w:rPr>
          <w:rFonts w:hint="eastAsia" w:ascii="宋体" w:hAnsi="宋体" w:eastAsia="宋体" w:cs="宋体"/>
          <w:color w:val="000000"/>
          <w:sz w:val="24"/>
          <w:szCs w:val="24"/>
        </w:rPr>
        <w:t>一、1</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 xml:space="preserve">4 </w:t>
      </w:r>
      <w:r>
        <w:rPr>
          <w:rFonts w:hint="eastAsia" w:ascii="宋体" w:hAnsi="宋体" w:eastAsia="宋体" w:cs="宋体"/>
          <w:color w:val="000000"/>
          <w:sz w:val="24"/>
          <w:szCs w:val="24"/>
        </w:rPr>
        <w:t xml:space="preserve">D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B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B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B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5</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 xml:space="preserve">8 </w:t>
      </w:r>
      <w:r>
        <w:rPr>
          <w:rFonts w:hint="eastAsia" w:ascii="宋体" w:hAnsi="宋体" w:eastAsia="宋体" w:cs="宋体"/>
          <w:color w:val="000000"/>
          <w:sz w:val="24"/>
          <w:szCs w:val="24"/>
        </w:rPr>
        <w:t xml:space="preserve">C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D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A </w:t>
      </w:r>
      <w:r>
        <w:rPr>
          <w:rFonts w:hint="eastAsia" w:ascii="宋体" w:hAnsi="宋体" w:eastAsia="宋体" w:cs="宋体"/>
          <w:color w:val="000000"/>
          <w:sz w:val="24"/>
          <w:szCs w:val="24"/>
          <w:lang w:val="en-US" w:eastAsia="zh-CN"/>
        </w:rPr>
        <w:t xml:space="preserve"> </w:t>
      </w:r>
      <w:r>
        <w:rPr>
          <w:rFonts w:hint="eastAsia" w:ascii="宋体" w:hAnsi="宋体" w:eastAsia="宋体" w:cs="宋体"/>
          <w:b w:val="0"/>
          <w:bCs/>
          <w:color w:val="000000"/>
          <w:sz w:val="24"/>
          <w:szCs w:val="24"/>
        </w:rPr>
        <w:t>B</w:t>
      </w:r>
      <w:r>
        <w:rPr>
          <w:rFonts w:hint="eastAsia" w:ascii="宋体" w:hAnsi="宋体" w:eastAsia="宋体" w:cs="宋体"/>
          <w:b/>
          <w:color w:val="000000"/>
          <w:sz w:val="24"/>
          <w:szCs w:val="24"/>
          <w:lang w:val="en-US" w:eastAsia="zh-CN"/>
        </w:rPr>
        <w:t xml:space="preserve">     </w:t>
      </w:r>
      <w:r>
        <w:rPr>
          <w:rFonts w:hint="eastAsia" w:ascii="宋体" w:hAnsi="宋体" w:eastAsia="宋体" w:cs="宋体"/>
          <w:color w:val="000000"/>
          <w:sz w:val="24"/>
          <w:szCs w:val="24"/>
        </w:rPr>
        <w:t>9</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lang w:val="en-US" w:eastAsia="zh-CN"/>
        </w:rPr>
        <w:t xml:space="preserve">12 </w:t>
      </w:r>
      <w:r>
        <w:rPr>
          <w:rFonts w:hint="eastAsia" w:ascii="宋体" w:hAnsi="宋体" w:eastAsia="宋体" w:cs="宋体"/>
          <w:color w:val="000000"/>
          <w:sz w:val="24"/>
          <w:szCs w:val="24"/>
        </w:rPr>
        <w:t xml:space="preserve">C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D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 xml:space="preserve">A </w:t>
      </w:r>
      <w:r>
        <w:rPr>
          <w:rFonts w:hint="eastAsia" w:ascii="宋体" w:hAnsi="宋体" w:eastAsia="宋体" w:cs="宋体"/>
          <w:color w:val="000000"/>
          <w:sz w:val="24"/>
          <w:szCs w:val="24"/>
          <w:lang w:val="en-US" w:eastAsia="zh-CN"/>
        </w:rPr>
        <w:t xml:space="preserve"> </w:t>
      </w:r>
      <w:r>
        <w:rPr>
          <w:rFonts w:hint="eastAsia" w:ascii="宋体" w:hAnsi="宋体" w:eastAsia="宋体" w:cs="宋体"/>
          <w:color w:val="000000"/>
          <w:sz w:val="24"/>
          <w:szCs w:val="24"/>
        </w:rPr>
        <w:t>C</w:t>
      </w:r>
    </w:p>
    <w:p>
      <w:pPr>
        <w:keepNext w:val="0"/>
        <w:keepLines w:val="0"/>
        <w:pageBreakBefore w:val="0"/>
        <w:widowControl w:val="0"/>
        <w:kinsoku/>
        <w:wordWrap/>
        <w:overflowPunct/>
        <w:topLinePunct w:val="0"/>
        <w:autoSpaceDE/>
        <w:autoSpaceDN/>
        <w:bidi w:val="0"/>
        <w:adjustRightInd/>
        <w:snapToGrid/>
        <w:spacing w:line="288" w:lineRule="auto"/>
        <w:ind w:left="480" w:hanging="480" w:hangingChars="200"/>
        <w:jc w:val="both"/>
        <w:textAlignment w:val="auto"/>
        <w:rPr>
          <w:rFonts w:hint="eastAsia" w:ascii="宋体" w:hAnsi="宋体" w:eastAsia="宋体" w:cs="宋体"/>
          <w:sz w:val="24"/>
          <w:szCs w:val="24"/>
        </w:rPr>
      </w:pPr>
      <w:r>
        <w:rPr>
          <w:rFonts w:hint="eastAsia" w:ascii="宋体" w:hAnsi="宋体" w:eastAsia="宋体" w:cs="宋体"/>
          <w:color w:val="000000"/>
          <w:sz w:val="24"/>
          <w:szCs w:val="24"/>
        </w:rPr>
        <w:t>二、13．（1）①中华文化博大精深、源远流长；②文化是一个国家、一个民族的灵魂；③中华文化积淀着中华民族最深层的精神追求，代表中华民族独特的精神标识，为中华民族的伟大复兴提供精神动力。（4分）</w:t>
      </w:r>
    </w:p>
    <w:p>
      <w:pPr>
        <w:keepNext w:val="0"/>
        <w:keepLines w:val="0"/>
        <w:pageBreakBefore w:val="0"/>
        <w:widowControl w:val="0"/>
        <w:kinsoku/>
        <w:wordWrap/>
        <w:overflowPunct/>
        <w:topLinePunct w:val="0"/>
        <w:autoSpaceDE/>
        <w:autoSpaceDN/>
        <w:bidi w:val="0"/>
        <w:adjustRightInd/>
        <w:snapToGrid/>
        <w:spacing w:line="288" w:lineRule="auto"/>
        <w:ind w:left="239" w:leftChars="114" w:firstLine="0" w:firstLineChars="0"/>
        <w:jc w:val="both"/>
        <w:textAlignment w:val="auto"/>
        <w:rPr>
          <w:rFonts w:hint="eastAsia" w:ascii="宋体" w:hAnsi="宋体" w:eastAsia="宋体" w:cs="宋体"/>
          <w:sz w:val="24"/>
          <w:szCs w:val="24"/>
        </w:rPr>
      </w:pPr>
      <w:r>
        <w:rPr>
          <w:rFonts w:hint="eastAsia" w:ascii="宋体" w:hAnsi="宋体" w:eastAsia="宋体" w:cs="宋体"/>
          <w:color w:val="000000"/>
          <w:sz w:val="24"/>
          <w:szCs w:val="24"/>
        </w:rPr>
        <w:t>（2）井冈山。（1分）井冈山精神是老一辈革命家用鲜血和生命培育的，有坚定信念、艰苦奋斗、敢创新路等内涵，激励一代代中国人民努力奋斗，用井冈山命名火箭希望敢于创新、勇于胜利。（3分）</w:t>
      </w:r>
    </w:p>
    <w:p>
      <w:pPr>
        <w:keepNext w:val="0"/>
        <w:keepLines w:val="0"/>
        <w:pageBreakBefore w:val="0"/>
        <w:widowControl w:val="0"/>
        <w:kinsoku/>
        <w:wordWrap/>
        <w:overflowPunct/>
        <w:topLinePunct w:val="0"/>
        <w:autoSpaceDE/>
        <w:autoSpaceDN/>
        <w:bidi w:val="0"/>
        <w:adjustRightInd/>
        <w:snapToGrid/>
        <w:spacing w:line="288" w:lineRule="auto"/>
        <w:ind w:left="480" w:hanging="480" w:hangingChars="200"/>
        <w:jc w:val="both"/>
        <w:textAlignment w:val="auto"/>
        <w:rPr>
          <w:rFonts w:hint="eastAsia" w:ascii="宋体" w:hAnsi="宋体" w:eastAsia="宋体" w:cs="宋体"/>
          <w:sz w:val="24"/>
          <w:szCs w:val="24"/>
        </w:rPr>
      </w:pPr>
      <w:r>
        <w:rPr>
          <w:rFonts w:hint="eastAsia" w:ascii="宋体" w:hAnsi="宋体" w:eastAsia="宋体" w:cs="宋体"/>
          <w:color w:val="000000"/>
          <w:sz w:val="24"/>
          <w:szCs w:val="24"/>
        </w:rPr>
        <w:t>14</w:t>
      </w:r>
      <w:r>
        <w:rPr>
          <w:rFonts w:hint="eastAsia" w:ascii="宋体" w:hAnsi="宋体" w:eastAsia="宋体" w:cs="宋体"/>
          <w:color w:val="000000"/>
          <w:sz w:val="24"/>
          <w:szCs w:val="24"/>
          <w:lang w:eastAsia="zh-CN"/>
        </w:rPr>
        <w:t>.</w:t>
      </w:r>
      <w:r>
        <w:rPr>
          <w:rFonts w:hint="eastAsia" w:ascii="宋体" w:hAnsi="宋体" w:eastAsia="宋体" w:cs="宋体"/>
          <w:color w:val="000000"/>
          <w:sz w:val="24"/>
          <w:szCs w:val="24"/>
        </w:rPr>
        <w:t>（1）弘扬民族精神；带动更多人就业，增加居民收入；推动当地经济高质量发展；等等。（每点2分，共4分，其他答案言之有理也可酌情给分）</w:t>
      </w:r>
    </w:p>
    <w:p>
      <w:pPr>
        <w:keepNext w:val="0"/>
        <w:keepLines w:val="0"/>
        <w:pageBreakBefore w:val="0"/>
        <w:widowControl w:val="0"/>
        <w:kinsoku/>
        <w:wordWrap/>
        <w:overflowPunct/>
        <w:topLinePunct w:val="0"/>
        <w:autoSpaceDE/>
        <w:autoSpaceDN/>
        <w:bidi w:val="0"/>
        <w:adjustRightInd/>
        <w:snapToGrid/>
        <w:spacing w:line="288" w:lineRule="auto"/>
        <w:ind w:left="300" w:firstLine="0"/>
        <w:jc w:val="both"/>
        <w:textAlignment w:val="auto"/>
        <w:rPr>
          <w:rFonts w:hint="eastAsia" w:ascii="宋体" w:hAnsi="宋体" w:eastAsia="宋体" w:cs="宋体"/>
          <w:sz w:val="24"/>
          <w:szCs w:val="24"/>
        </w:rPr>
      </w:pPr>
      <w:r>
        <w:rPr>
          <w:rFonts w:hint="eastAsia" w:ascii="宋体" w:hAnsi="宋体" w:eastAsia="宋体" w:cs="宋体"/>
          <w:color w:val="000000"/>
          <w:sz w:val="24"/>
          <w:szCs w:val="24"/>
        </w:rPr>
        <w:t>（2）身体健康，有责任心，能够吃苦耐劳，待人热情，文明有礼，具有丰富的历史知识，等等。（每点2分，共4分，其他答案言之有理也可酌情给分）</w:t>
      </w:r>
    </w:p>
    <w:p>
      <w:pPr>
        <w:keepNext w:val="0"/>
        <w:keepLines w:val="0"/>
        <w:pageBreakBefore w:val="0"/>
        <w:widowControl w:val="0"/>
        <w:kinsoku/>
        <w:wordWrap/>
        <w:overflowPunct/>
        <w:topLinePunct w:val="0"/>
        <w:autoSpaceDE/>
        <w:autoSpaceDN/>
        <w:bidi w:val="0"/>
        <w:adjustRightInd/>
        <w:snapToGrid/>
        <w:spacing w:line="288" w:lineRule="auto"/>
        <w:ind w:left="240" w:hanging="240" w:hangingChars="100"/>
        <w:jc w:val="both"/>
        <w:textAlignment w:val="auto"/>
        <w:rPr>
          <w:rFonts w:hint="eastAsia" w:ascii="宋体" w:hAnsi="宋体" w:eastAsia="宋体" w:cs="宋体"/>
          <w:sz w:val="24"/>
          <w:szCs w:val="24"/>
        </w:rPr>
      </w:pPr>
      <w:r>
        <w:rPr>
          <w:rFonts w:hint="eastAsia" w:ascii="宋体" w:hAnsi="宋体" w:eastAsia="宋体" w:cs="宋体"/>
          <w:color w:val="000000"/>
          <w:sz w:val="24"/>
          <w:szCs w:val="24"/>
        </w:rPr>
        <w:t>15．（1）①实施了可持续发展战略，坚持了保护环境、节约资源的基本国策。②坚持了依法治国的基本方略，制定并完善了我国的环保法律法规，同时加大了环保督查力度，依法严惩浪费资源、破坏环境的行为。③加大了环保宣传教育力度，人们的节能环保意识有了很大的提高，增强了人们落实环保行动的自觉性和责任感。④实施了科教兴国和人才强国战略，提高了自主创新能力，并通过一系列的科技创新提高了防污治污的水平和能力等。（4分）</w:t>
      </w:r>
    </w:p>
    <w:p>
      <w:pPr>
        <w:keepNext w:val="0"/>
        <w:keepLines w:val="0"/>
        <w:pageBreakBefore w:val="0"/>
        <w:widowControl w:val="0"/>
        <w:kinsoku/>
        <w:wordWrap/>
        <w:overflowPunct/>
        <w:topLinePunct w:val="0"/>
        <w:autoSpaceDE/>
        <w:autoSpaceDN/>
        <w:bidi w:val="0"/>
        <w:adjustRightInd/>
        <w:snapToGrid/>
        <w:spacing w:line="288" w:lineRule="auto"/>
        <w:ind w:left="300" w:firstLine="0"/>
        <w:jc w:val="both"/>
        <w:textAlignment w:val="auto"/>
        <w:rPr>
          <w:rFonts w:hint="eastAsia" w:ascii="宋体" w:hAnsi="宋体" w:eastAsia="宋体" w:cs="宋体"/>
          <w:sz w:val="24"/>
          <w:szCs w:val="24"/>
        </w:rPr>
      </w:pPr>
      <w:r>
        <w:rPr>
          <w:rFonts w:hint="eastAsia" w:ascii="宋体" w:hAnsi="宋体" w:eastAsia="宋体" w:cs="宋体"/>
          <w:color w:val="000000"/>
          <w:sz w:val="24"/>
          <w:szCs w:val="24"/>
        </w:rPr>
        <w:t>（2）①青少年要埋头苦干和接力奋斗，发扬实干精神。②努力学习，积极探索，勇做走在时代前列的学习者、劳动者、奉献者，以执着的信念、优良的品德、丰富的知识、过硬的本领，担负起历史重任，让青春绽放出绚丽的光彩等。（4分）</w:t>
      </w:r>
    </w:p>
    <w:p>
      <w:pPr>
        <w:keepNext w:val="0"/>
        <w:keepLines w:val="0"/>
        <w:pageBreakBefore w:val="0"/>
        <w:widowControl w:val="0"/>
        <w:kinsoku/>
        <w:wordWrap/>
        <w:overflowPunct/>
        <w:topLinePunct w:val="0"/>
        <w:autoSpaceDE/>
        <w:autoSpaceDN/>
        <w:bidi w:val="0"/>
        <w:adjustRightInd/>
        <w:snapToGrid/>
        <w:spacing w:line="288" w:lineRule="auto"/>
        <w:ind w:left="300" w:firstLine="0"/>
        <w:jc w:val="both"/>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（3）郑州铁路运输法院公开审理张某某等五人在黄河河道禁采区非法采砂一案，说明司法机关公正司法，保护黄河流域生态环境。（4分）</w:t>
      </w:r>
    </w:p>
    <w:p>
      <w:pPr>
        <w:keepNext w:val="0"/>
        <w:keepLines w:val="0"/>
        <w:pageBreakBefore w:val="0"/>
        <w:widowControl w:val="0"/>
        <w:kinsoku/>
        <w:wordWrap/>
        <w:overflowPunct/>
        <w:topLinePunct w:val="0"/>
        <w:autoSpaceDE/>
        <w:autoSpaceDN/>
        <w:bidi w:val="0"/>
        <w:adjustRightInd/>
        <w:snapToGrid/>
        <w:spacing w:line="288" w:lineRule="auto"/>
        <w:ind w:left="0" w:leftChars="0" w:firstLine="0" w:firstLineChars="0"/>
        <w:jc w:val="both"/>
        <w:textAlignment w:val="auto"/>
        <w:rPr>
          <w:rFonts w:hint="eastAsia" w:ascii="宋体" w:hAnsi="宋体" w:eastAsia="宋体" w:cs="宋体"/>
          <w:sz w:val="24"/>
          <w:szCs w:val="24"/>
        </w:rPr>
      </w:pPr>
      <w:r>
        <w:rPr>
          <w:rFonts w:hint="eastAsia" w:ascii="宋体" w:hAnsi="宋体" w:eastAsia="宋体" w:cs="宋体"/>
          <w:color w:val="000000"/>
          <w:sz w:val="24"/>
          <w:szCs w:val="24"/>
        </w:rPr>
        <w:t>16．（1）毫不动摇鼓励、支持和引导民营经济发展。（2分）</w:t>
      </w:r>
    </w:p>
    <w:p>
      <w:pPr>
        <w:keepNext w:val="0"/>
        <w:keepLines w:val="0"/>
        <w:pageBreakBefore w:val="0"/>
        <w:widowControl w:val="0"/>
        <w:kinsoku/>
        <w:wordWrap/>
        <w:overflowPunct/>
        <w:topLinePunct w:val="0"/>
        <w:autoSpaceDE/>
        <w:autoSpaceDN/>
        <w:bidi w:val="0"/>
        <w:adjustRightInd/>
        <w:snapToGrid/>
        <w:spacing w:line="288" w:lineRule="auto"/>
        <w:ind w:left="718" w:leftChars="342" w:firstLine="0" w:firstLineChars="0"/>
        <w:textAlignment w:val="auto"/>
        <w:rPr>
          <w:rFonts w:hint="eastAsia" w:ascii="宋体" w:hAnsi="宋体" w:eastAsia="宋体" w:cs="宋体"/>
          <w:color w:val="000000"/>
          <w:sz w:val="24"/>
          <w:szCs w:val="24"/>
        </w:rPr>
      </w:pPr>
      <w:r>
        <w:rPr>
          <w:rFonts w:hint="eastAsia" w:ascii="宋体" w:hAnsi="宋体" w:eastAsia="宋体" w:cs="宋体"/>
          <w:color w:val="000000"/>
          <w:sz w:val="24"/>
          <w:szCs w:val="24"/>
        </w:rPr>
        <w:t>（2）为安徽省经济持续发展提供动力，奠定良好的发展基础；优化安徽省经济结构，促进经济高质量发展；提高安徽省知名度和影响力，吸引更多企业来皖投资；提振安徽省人民对未来发展的信心等。（4分）</w:t>
      </w:r>
    </w:p>
    <w:p>
      <w:pPr>
        <w:keepNext w:val="0"/>
        <w:keepLines w:val="0"/>
        <w:pageBreakBefore w:val="0"/>
        <w:widowControl w:val="0"/>
        <w:kinsoku/>
        <w:wordWrap/>
        <w:overflowPunct/>
        <w:topLinePunct w:val="0"/>
        <w:autoSpaceDE/>
        <w:autoSpaceDN/>
        <w:bidi w:val="0"/>
        <w:adjustRightInd/>
        <w:snapToGrid/>
        <w:spacing w:line="288" w:lineRule="auto"/>
        <w:ind w:left="779" w:leftChars="371" w:firstLine="0" w:firstLineChars="0"/>
        <w:jc w:val="both"/>
        <w:textAlignment w:val="auto"/>
        <w:rPr>
          <w:rFonts w:hint="eastAsia" w:ascii="宋体" w:hAnsi="宋体" w:eastAsia="宋体" w:cs="宋体"/>
          <w:sz w:val="24"/>
          <w:szCs w:val="24"/>
        </w:rPr>
      </w:pPr>
      <w:r>
        <w:rPr>
          <w:rFonts w:hint="eastAsia" w:ascii="宋体" w:hAnsi="宋体" w:eastAsia="宋体" w:cs="宋体"/>
          <w:color w:val="000000"/>
          <w:sz w:val="24"/>
          <w:szCs w:val="24"/>
        </w:rPr>
        <w:t>（3）体现了人与自然和谐共生理念；落实了绿色发展理念；坚持走生产发展、生活富裕、生态良好的文明发展道路；有利于改善农村人居环境，全面推进乡村振兴建设。（4分）</w:t>
      </w:r>
    </w:p>
    <w:p>
      <w:pPr>
        <w:keepNext w:val="0"/>
        <w:keepLines w:val="0"/>
        <w:pageBreakBefore w:val="0"/>
        <w:widowControl w:val="0"/>
        <w:kinsoku/>
        <w:wordWrap/>
        <w:overflowPunct/>
        <w:topLinePunct w:val="0"/>
        <w:autoSpaceDE/>
        <w:autoSpaceDN/>
        <w:bidi w:val="0"/>
        <w:adjustRightInd/>
        <w:snapToGrid/>
        <w:spacing w:line="288" w:lineRule="auto"/>
        <w:ind w:left="779" w:leftChars="371" w:firstLine="0" w:firstLineChars="0"/>
        <w:jc w:val="both"/>
        <w:textAlignment w:val="auto"/>
        <w:rPr>
          <w:rFonts w:hint="eastAsia" w:ascii="宋体" w:hAnsi="宋体" w:eastAsia="宋体" w:cs="宋体"/>
          <w:sz w:val="24"/>
          <w:szCs w:val="24"/>
        </w:rPr>
      </w:pPr>
      <w:r>
        <w:rPr>
          <w:rFonts w:hint="eastAsia" w:ascii="宋体" w:hAnsi="宋体" w:eastAsia="宋体" w:cs="宋体"/>
          <w:color w:val="000000"/>
          <w:sz w:val="24"/>
          <w:szCs w:val="24"/>
        </w:rPr>
        <w:t>（4）该市政府的做法值得肯定。该市政府积极发挥民营经济作用，落实创新驱动发展战略；不断革新技术、淘汰落后产能有利于推动经济高质量发展；协同推进降碳、减污、扩绿、增长，体现了节约资源、保护环境的基本国策，是推动生态文明建设，走绿色发展道路的具体体现。（4分）</w:t>
      </w:r>
    </w:p>
    <w:p>
      <w:pPr>
        <w:keepNext w:val="0"/>
        <w:keepLines w:val="0"/>
        <w:pageBreakBefore w:val="0"/>
        <w:widowControl w:val="0"/>
        <w:kinsoku/>
        <w:wordWrap/>
        <w:overflowPunct/>
        <w:topLinePunct w:val="0"/>
        <w:autoSpaceDE/>
        <w:autoSpaceDN/>
        <w:bidi w:val="0"/>
        <w:adjustRightInd/>
        <w:snapToGrid/>
        <w:spacing w:line="288" w:lineRule="auto"/>
        <w:ind w:left="480" w:hanging="480" w:hangingChars="200"/>
        <w:jc w:val="both"/>
        <w:textAlignment w:val="auto"/>
        <w:rPr>
          <w:rFonts w:hint="eastAsia" w:ascii="宋体" w:hAnsi="宋体" w:eastAsia="宋体" w:cs="宋体"/>
          <w:sz w:val="24"/>
          <w:szCs w:val="24"/>
        </w:rPr>
      </w:pPr>
      <w:r>
        <w:rPr>
          <w:rFonts w:hint="eastAsia" w:ascii="宋体" w:hAnsi="宋体" w:eastAsia="宋体" w:cs="宋体"/>
          <w:color w:val="000000"/>
          <w:sz w:val="24"/>
          <w:szCs w:val="24"/>
        </w:rPr>
        <w:t>17．（1）体现了艰苦奋斗精神，也体现了以爱国主义为核心的团结统一、爱好和平、勤劳勇敢、自强不息的伟大民族精神；艰苦奋斗精神是中华民族优良传统，是中华民族生存和发展的强大精神力量；发扬艰苦奋斗精神，以执着的信念、优良的品德、丰富的知识、过硬的本领，担负起历史重任，让青春放出绚丽的光彩。（2分）</w:t>
      </w:r>
    </w:p>
    <w:p>
      <w:pPr>
        <w:keepNext w:val="0"/>
        <w:keepLines w:val="0"/>
        <w:pageBreakBefore w:val="0"/>
        <w:widowControl w:val="0"/>
        <w:kinsoku/>
        <w:wordWrap/>
        <w:overflowPunct/>
        <w:topLinePunct w:val="0"/>
        <w:autoSpaceDE/>
        <w:autoSpaceDN/>
        <w:bidi w:val="0"/>
        <w:adjustRightInd/>
        <w:snapToGrid/>
        <w:spacing w:line="288" w:lineRule="auto"/>
        <w:ind w:left="300" w:firstLine="0"/>
        <w:jc w:val="both"/>
        <w:textAlignment w:val="auto"/>
        <w:rPr>
          <w:rFonts w:hint="eastAsia" w:ascii="宋体" w:hAnsi="宋体" w:eastAsia="宋体" w:cs="宋体"/>
          <w:sz w:val="24"/>
          <w:szCs w:val="24"/>
        </w:rPr>
      </w:pPr>
      <w:r>
        <w:rPr>
          <w:rFonts w:hint="eastAsia" w:ascii="宋体" w:hAnsi="宋体" w:eastAsia="宋体" w:cs="宋体"/>
          <w:color w:val="000000"/>
          <w:sz w:val="24"/>
          <w:szCs w:val="24"/>
        </w:rPr>
        <w:t>（2）“在岗”人的坚守是无私奉献行为，是具有强烈社会责任感，是服务社会、奉献社会的体现，不仅积极承担了社会责任，有助于他人和社会，还延伸了生命的价值。启示我们要积极承担社会责任、服务社会、奉献社会。（4分）</w:t>
      </w:r>
    </w:p>
    <w:p>
      <w:pPr>
        <w:keepNext w:val="0"/>
        <w:keepLines w:val="0"/>
        <w:pageBreakBefore w:val="0"/>
        <w:widowControl w:val="0"/>
        <w:kinsoku/>
        <w:wordWrap/>
        <w:overflowPunct/>
        <w:topLinePunct w:val="0"/>
        <w:autoSpaceDE/>
        <w:autoSpaceDN/>
        <w:bidi w:val="0"/>
        <w:adjustRightInd/>
        <w:snapToGrid/>
        <w:spacing w:line="288" w:lineRule="auto"/>
        <w:ind w:left="300" w:firstLine="0"/>
        <w:jc w:val="both"/>
        <w:textAlignment w:val="auto"/>
        <w:rPr>
          <w:rFonts w:hint="eastAsia" w:ascii="宋体" w:hAnsi="宋体" w:eastAsia="宋体" w:cs="宋体"/>
          <w:sz w:val="24"/>
          <w:szCs w:val="24"/>
        </w:rPr>
      </w:pPr>
      <w:r>
        <w:rPr>
          <w:rFonts w:hint="eastAsia" w:ascii="宋体" w:hAnsi="宋体" w:eastAsia="宋体" w:cs="宋体"/>
          <w:color w:val="000000"/>
          <w:sz w:val="24"/>
          <w:szCs w:val="24"/>
        </w:rPr>
        <w:t>（3）完善干部考评制度，做到能者上，庸者下，及时淘汰不称职干部；发扬干事创业、艰苦奋斗的精神，培养干部吃苦耐劳、干事创业能力；树立远大理想，增强社会责任感和使命感，培养干部勇于担责，敢闯敢干的精神；等等。（4分）</w:t>
      </w:r>
    </w:p>
    <w:p>
      <w:pPr>
        <w:keepNext w:val="0"/>
        <w:keepLines w:val="0"/>
        <w:pageBreakBefore w:val="0"/>
        <w:widowControl w:val="0"/>
        <w:kinsoku/>
        <w:wordWrap/>
        <w:overflowPunct/>
        <w:topLinePunct w:val="0"/>
        <w:autoSpaceDE/>
        <w:autoSpaceDN/>
        <w:bidi w:val="0"/>
        <w:adjustRightInd/>
        <w:snapToGrid/>
        <w:spacing w:line="288" w:lineRule="auto"/>
        <w:ind w:left="300" w:firstLine="0"/>
        <w:jc w:val="both"/>
        <w:textAlignment w:val="auto"/>
        <w:rPr>
          <w:rFonts w:hint="eastAsia" w:ascii="宋体" w:hAnsi="宋体" w:eastAsia="宋体" w:cs="宋体"/>
          <w:sz w:val="24"/>
          <w:szCs w:val="24"/>
        </w:rPr>
      </w:pPr>
      <w:r>
        <w:rPr>
          <w:rFonts w:hint="eastAsia" w:ascii="宋体" w:hAnsi="宋体" w:eastAsia="宋体" w:cs="宋体"/>
          <w:color w:val="000000"/>
          <w:sz w:val="24"/>
          <w:szCs w:val="24"/>
        </w:rPr>
        <w:t>（4）</w:t>
      </w:r>
      <w:r>
        <w:rPr>
          <w:rFonts w:hint="eastAsia" w:ascii="宋体" w:hAnsi="宋体" w:eastAsia="宋体" w:cs="宋体"/>
          <w:b/>
          <w:bCs/>
          <w:color w:val="000000"/>
          <w:sz w:val="24"/>
          <w:szCs w:val="24"/>
        </w:rPr>
        <w:t>答案一</w:t>
      </w:r>
      <w:r>
        <w:rPr>
          <w:rFonts w:hint="eastAsia" w:ascii="宋体" w:hAnsi="宋体" w:eastAsia="宋体" w:cs="宋体"/>
          <w:color w:val="000000"/>
          <w:sz w:val="24"/>
          <w:szCs w:val="24"/>
        </w:rPr>
        <w:t>：支持禁放鞭炮。理由：①禁放烟花爆竹有利于引导人们过环保、低碳、文明的绿色生活方式，落实节约资源、保护环境的基本国策。②有利于减少安全事故发生，维护人们生命财产安全。</w:t>
      </w:r>
    </w:p>
    <w:p>
      <w:pPr>
        <w:keepNext w:val="0"/>
        <w:keepLines w:val="0"/>
        <w:pageBreakBefore w:val="0"/>
        <w:widowControl w:val="0"/>
        <w:kinsoku/>
        <w:wordWrap/>
        <w:overflowPunct/>
        <w:topLinePunct w:val="0"/>
        <w:autoSpaceDE/>
        <w:autoSpaceDN/>
        <w:bidi w:val="0"/>
        <w:adjustRightInd/>
        <w:snapToGrid/>
        <w:spacing w:line="288" w:lineRule="auto"/>
        <w:ind w:firstLine="482" w:firstLineChars="200"/>
        <w:jc w:val="left"/>
        <w:textAlignment w:val="auto"/>
        <w:rPr>
          <w:rFonts w:hint="eastAsia" w:ascii="宋体" w:hAnsi="宋体" w:eastAsia="宋体" w:cs="宋体"/>
          <w:sz w:val="21"/>
          <w:szCs w:val="22"/>
        </w:rPr>
      </w:pPr>
      <w:r>
        <w:rPr>
          <w:rFonts w:hint="eastAsia" w:ascii="宋体" w:hAnsi="宋体" w:eastAsia="宋体" w:cs="宋体"/>
          <w:b/>
          <w:bCs/>
          <w:color w:val="000000"/>
          <w:sz w:val="24"/>
          <w:szCs w:val="24"/>
        </w:rPr>
        <w:t>答案二：</w:t>
      </w:r>
      <w:r>
        <w:rPr>
          <w:rFonts w:hint="eastAsia" w:ascii="宋体" w:hAnsi="宋体" w:eastAsia="宋体" w:cs="宋体"/>
          <w:color w:val="000000"/>
          <w:sz w:val="24"/>
          <w:szCs w:val="24"/>
        </w:rPr>
        <w:t>支持燃放鞭炮。理由：①燃放烟花爆竹是我国的传统习俗，有利于继承与弘扬中华文化，坚定文化自信。②烟花爆竹行业能够增加就业和促进经济发展等。（任选其一，4分）</w:t>
      </w:r>
      <w:r>
        <w:rPr>
          <w:rFonts w:hint="eastAsia" w:ascii="宋体" w:hAnsi="宋体" w:eastAsia="宋体" w:cs="宋体"/>
          <w:sz w:val="21"/>
          <w:szCs w:val="22"/>
        </w:rPr>
        <w:br w:type="page"/>
      </w:r>
      <w:bookmarkStart w:id="0" w:name="_GoBack"/>
      <w:bookmarkEnd w:id="0"/>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p>
  <w:p>
    <w:pPr>
      <w:tabs>
        <w:tab w:val="center" w:pos="4153"/>
        <w:tab w:val="right" w:pos="8306"/>
      </w:tabs>
      <w:snapToGrid w:val="0"/>
      <w:jc w:val="left"/>
      <w:rPr>
        <w:rFonts w:ascii="Times New Roman" w:hAnsi="Times New Roman" w:eastAsia="宋体" w:cs="Times New Roman"/>
        <w:sz w:val="2"/>
        <w:szCs w:val="2"/>
        <w:lang w:eastAsia="zh-CN"/>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6192;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sz w:val="2"/>
        <w:szCs w:val="2"/>
        <w:lang w:eastAsia="zh-CN"/>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sz w:val="2"/>
        <w:szCs w:val="2"/>
        <w:lang w:eastAsia="zh-CN"/>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Q3NjQxYmZmN2ZkODIxYWNiNTEzMzQyMTZmNzQ1MmMifQ=="/>
  </w:docVars>
  <w:rsids>
    <w:rsidRoot w:val="00000000"/>
    <w:rsid w:val="004151FC"/>
    <w:rsid w:val="00C02FC6"/>
    <w:rsid w:val="0D5D1C53"/>
    <w:rsid w:val="337B03F7"/>
    <w:rsid w:val="4EFF49AA"/>
    <w:rsid w:val="5D232411"/>
    <w:rsid w:val="66E90F48"/>
    <w:rsid w:val="76F37E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lang w:val="en-US" w:eastAsia="en-US" w:bidi="ar-SA"/>
    </w:rPr>
  </w:style>
  <w:style w:type="character" w:default="1" w:styleId="4">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样式1"/>
    <w:basedOn w:val="1"/>
    <w:uiPriority w:val="0"/>
    <w:pPr>
      <w:spacing w:line="312" w:lineRule="auto"/>
      <w:ind w:firstLine="643" w:firstLineChars="200"/>
      <w:jc w:val="left"/>
    </w:pPr>
    <w:rPr>
      <w:rFonts w:hint="eastAsia" w:ascii="宋体" w:hAnsi="宋体" w:eastAsia="宋体" w:cs="宋体"/>
      <w:bCs/>
      <w:sz w:val="24"/>
      <w:szCs w:val="32"/>
    </w:rPr>
  </w:style>
  <w:style w:type="paragraph" w:customStyle="1" w:styleId="7">
    <w:name w:val="样式2"/>
    <w:basedOn w:val="1"/>
    <w:uiPriority w:val="0"/>
    <w:pPr>
      <w:tabs>
        <w:tab w:val="left" w:pos="478"/>
      </w:tabs>
      <w:spacing w:after="1640" w:line="240" w:lineRule="auto"/>
      <w:ind w:leftChars="200"/>
      <w:jc w:val="left"/>
    </w:pPr>
    <w:rPr>
      <w:rFonts w:hint="eastAsia" w:ascii="宋体" w:hAnsi="宋体" w:eastAsia="宋体" w:cs="宋体"/>
      <w:color w:val="000000"/>
      <w:sz w:val="24"/>
      <w:szCs w:val="24"/>
      <w:lang w:val="en-US" w:eastAsia="zh-CN"/>
    </w:rPr>
  </w:style>
  <w:style w:type="paragraph" w:customStyle="1" w:styleId="8">
    <w:name w:val="样式3"/>
    <w:basedOn w:val="1"/>
    <w:qFormat/>
    <w:uiPriority w:val="0"/>
    <w:pPr>
      <w:spacing w:line="600" w:lineRule="exact"/>
      <w:jc w:val="left"/>
    </w:pPr>
    <w:rPr>
      <w:rFonts w:hint="eastAsia" w:ascii="宋体" w:hAnsi="宋体" w:eastAsia="宋体"/>
      <w:b/>
      <w:bCs/>
      <w:color w:val="000000"/>
      <w:sz w:val="24"/>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1026" textRotate="1"/>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2022-09-05T01:10:00Z</dcterms:created>
  <dc:creator>shu'sheng'yin</dc:creator>
  <cp:lastModifiedBy>Administrator</cp:lastModifiedBy>
  <dcterms:modified xsi:type="dcterms:W3CDTF">2023-10-19T12:25:22Z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