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10947400</wp:posOffset>
            </wp:positionV>
            <wp:extent cx="304800" cy="3937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 0bdac792-4090-466a-afd6-6de843405a"/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t>广东省广州市荔湾区广东省广州市南海中学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2023-2024学年八</w:t>
      </w:r>
      <w:r>
        <w:rPr>
          <w:rFonts w:hint="default" w:ascii="楷体" w:hAnsi="楷体" w:eastAsia="楷体" w:cs="楷体"/>
          <w:b/>
          <w:color w:val="auto"/>
          <w:sz w:val="24"/>
          <w:szCs w:val="24"/>
          <w:lang w:val="en-US" w:eastAsia="zh-CN"/>
        </w:rPr>
        <w:t>年级</w:t>
      </w: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上学期期中</w:t>
      </w:r>
    </w:p>
    <w:p>
      <w:pPr>
        <w:jc w:val="center"/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lang w:val="en-US" w:eastAsia="zh-CN"/>
        </w:rPr>
        <w:t>（物理）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一、选择题（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本大题共7小题，每小题3分，共21分。在每小题给出的四个选项中，只有一项是符合题目要求的。</w:t>
      </w: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下列几种估测最符合实际情况的是（　　）</w:t>
      </w:r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A. 人步行的速度约为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5m/s</m:t>
        </m:r>
      </m:oMath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B. 全新的</w:t>
      </w:r>
      <w:r>
        <w:rPr>
          <w:rStyle w:val="6"/>
          <w:rFonts w:hint="eastAsia" w:ascii="楷体" w:hAnsi="楷体" w:eastAsia="楷体" w:cs="楷体"/>
          <w:color w:val="auto"/>
          <w:kern w:val="0"/>
          <w:sz w:val="24"/>
          <w:szCs w:val="24"/>
        </w:rPr>
        <w:t>2</w:t>
      </w:r>
      <w:r>
        <w:rPr>
          <w:rStyle w:val="6"/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铅笔长约</w:t>
      </w:r>
      <w:r>
        <w:rPr>
          <w:rStyle w:val="6"/>
          <w:rFonts w:hint="eastAsia" w:ascii="楷体" w:hAnsi="楷体" w:eastAsia="楷体" w:cs="楷体"/>
          <w:color w:val="auto"/>
          <w:kern w:val="0"/>
          <w:sz w:val="24"/>
          <w:szCs w:val="24"/>
        </w:rPr>
        <w:t>18</w:t>
      </w:r>
      <w:r>
        <w:rPr>
          <w:rStyle w:val="6"/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cm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C. 人体感觉最舒适的温度约为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38℃</m:t>
        </m:r>
      </m:oMath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D. 一张试卷厚度的大约</w:t>
      </w:r>
      <w:r>
        <w:rPr>
          <w:rStyle w:val="6"/>
          <w:rFonts w:hint="eastAsia" w:ascii="楷体" w:hAnsi="楷体" w:eastAsia="楷体" w:cs="楷体"/>
          <w:color w:val="auto"/>
          <w:kern w:val="0"/>
          <w:sz w:val="24"/>
          <w:szCs w:val="24"/>
        </w:rPr>
        <w:t>1</w:t>
      </w:r>
      <w:r>
        <w:rPr>
          <w:rStyle w:val="6"/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下列四个句子：（1）这首歌调太高，我唱不上去；（2）引吭高歌；（3）她是唱高音的；（4）请勿高声喧哗。其中“高”字指音调的是（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(1)(2)</m:t>
        </m:r>
      </m:oMath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(2)(4)</m:t>
        </m:r>
      </m:oMath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(1)(3)</m:t>
        </m:r>
      </m:oMath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楷体" w:cs="楷体"/>
            <w:color w:val="auto"/>
            <w:sz w:val="24"/>
            <w:szCs w:val="24"/>
          </w:rPr>
          <m:t>(3)(4)</m:t>
        </m:r>
      </m:oMath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Style w:val="6"/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" w:name="topic 7fdd0419-8b22-4846-a900-31833ddfab"/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关于误差，下列说法正确的是（　　）</w:t>
      </w:r>
      <w:bookmarkEnd w:id="1"/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实验中的错误叫误差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B. 认真测量可以避免误差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C. 产生误差是由于未遵守操作规则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D. 多次测量求平均值，可以减小误差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2" w:name="topic 42e59c3d-52aa-40c7-bbe0-a6ec7bcb45"/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如图所示，用刻度尺和三角板测量一个圆柱体直径，其中测量方法最佳的是（　　）</w:t>
      </w:r>
      <w:bookmarkEnd w:id="2"/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</w:pP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923925" cy="828675"/>
            <wp:effectExtent l="0" t="0" r="5715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B.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90625" cy="704850"/>
            <wp:effectExtent l="0" t="0" r="1333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C.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04900" cy="590550"/>
            <wp:effectExtent l="0" t="0" r="7620" b="381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D.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62050" cy="714375"/>
            <wp:effectExtent l="0" t="0" r="11430" b="190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3" w:name="topic 2dc8667a-4cf0-46eb-9b63-132ca9b857"/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下列实验能探究“声音的传播需要介质”的是（　　）</w:t>
      </w:r>
      <w:bookmarkEnd w:id="3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A.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685800" cy="936625"/>
            <wp:effectExtent l="0" t="0" r="0" b="158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发声的电铃放入钟罩，从钟罩抽气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B.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13155" cy="604520"/>
            <wp:effectExtent l="0" t="0" r="10795" b="508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315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点燃的蜡烛放在音箱前，加大音量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C.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095375" cy="581025"/>
            <wp:effectExtent l="0" t="0" r="1905" b="1333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改变尺子伸出桌面的长度，拨动尺子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D. 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71575" cy="742950"/>
            <wp:effectExtent l="0" t="0" r="190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拨动绷紧的粗细不同的橡皮筋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．诗琪正在课堂上认真学习《声音的产生与传播》一课，下面各种声音属于噪声的是（　　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A．老师敲音叉发出的声音</w:t>
      </w:r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sz w:val="24"/>
          <w:szCs w:val="24"/>
        </w:rPr>
        <w:t>B．小芳回答问题的声音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C．隔壁班朗读课文的声音</w:t>
      </w:r>
      <w:r>
        <w:rPr>
          <w:rFonts w:hint="eastAsia" w:ascii="楷体" w:hAnsi="楷体" w:eastAsia="楷体" w:cs="楷体"/>
          <w:color w:val="auto"/>
          <w:sz w:val="24"/>
          <w:szCs w:val="24"/>
        </w:rPr>
        <w:tab/>
      </w:r>
      <w:r>
        <w:rPr>
          <w:rFonts w:hint="eastAsia" w:ascii="楷体" w:hAnsi="楷体" w:eastAsia="楷体" w:cs="楷体"/>
          <w:color w:val="auto"/>
          <w:sz w:val="24"/>
          <w:szCs w:val="24"/>
        </w:rPr>
        <w:t>D．老师讲课的声音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</w:pPr>
      <w:bookmarkStart w:id="4" w:name="topic 5d35b8e3-6208-4b8b-aaf3-c90b76bd4c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7.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关于声现象下列说法正确的是（　　）</w:t>
      </w:r>
      <w:bookmarkEnd w:id="4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A. 声音在固体中传播的速度一定大于在液体中的速度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B. 课堂上听到老师的讲话声，说明声音可以在空气中传播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C. 超声波能碎石，说明声波能传递信息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D. 声音在不同介质中传播速度相同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二  填空题（本题共7题，共21分）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5" w:name="topic 695cfb02-9ef3-46f6-b371-e0288f69f4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8.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声音是由物体______产生的，打雷和闪电是同时发生的，但我们总是先看见闪电，后听到雷声，原因是光在空气中的传播速度______声音在空气中的传播速度（选填“小于”、“大于”或“等于”）。光在真空中的传播速度为______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/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。</w:t>
      </w:r>
      <w:bookmarkEnd w:id="5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6" w:name="topic efc148fc-f0e6-4e54-bc1a-59231ae097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9.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如图5所示，是敲击音叉发声时，通过示波器显示的波形。其中图5（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a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）、（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）波形疏密______（选填“相同”或“不同”），______（选填“（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a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）”或“（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）”）波形对应声音的响度大；图5（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）、（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）波形幅度相同，______波形对应声音的音调高（选填“（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）”或“（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）”）。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bookmarkEnd w:id="6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91025" cy="1162050"/>
            <wp:effectExtent l="0" t="0" r="13335" b="11430"/>
            <wp:wrapTopAndBottom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  <w:bookmarkStart w:id="7" w:name="topic 96da8737-73e3-469e-99a6-b9d657c557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10.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在国际单位制中，长度的基本单位是______，符号是______，时间的基本单位是______，符号是______。</w:t>
      </w:r>
      <w:bookmarkEnd w:id="7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8" w:name="topic e7524830-85c0-4d73-be8d-5fd5b4a0b9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11.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小明同学在参加今年物理实验考査时，用如图所示刻度尺测量某物体的长度，则该刻度尺的分度值为______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，物体长度为______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bookmarkEnd w:id="8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297430" cy="607060"/>
            <wp:effectExtent l="0" t="0" r="7620" b="2540"/>
            <wp:wrapTopAndBottom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74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12.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如图所示，物体A的长度是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　　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cm．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drawing>
          <wp:inline distT="0" distB="0" distL="114300" distR="114300">
            <wp:extent cx="1368425" cy="663575"/>
            <wp:effectExtent l="0" t="0" r="3175" b="698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rcRect r="920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9" w:name="topic 3818cc74-2ce3-49de-b071-845808bf6a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13.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干冰（固态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CO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）暴露在常温下时，它会直接由固态变为气态，这种现象叫______，用干冰在舞台上产生的淡淡白雾，是由于干冰______，使周围空气温度降低，空气中的水蒸气遇冷______形成的______。</w:t>
      </w:r>
      <w:bookmarkEnd w:id="9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14</w:t>
      </w:r>
      <w:bookmarkStart w:id="10" w:name="topic 9ac32d67-be92-4d5d-82b3-13167626ab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请在下面的数值后面加上合适的单位，或将常用单位换算为国际单位。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①中学生的一拃长约18______，合0.18米； ②教室内课桌的高度约为80______；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③做一套完整的眼保健操大约需要5______。</w:t>
      </w:r>
      <w:bookmarkEnd w:id="1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作图题，本大题共2小题，共7分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1" w:name="topic 80b6b01b-9fc2-486d-90a8-59c9e8c1fd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15.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画出图中入射光线经平面镜反射后的光线。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3735070</wp:posOffset>
            </wp:positionH>
            <wp:positionV relativeFrom="paragraph">
              <wp:posOffset>0</wp:posOffset>
            </wp:positionV>
            <wp:extent cx="1533525" cy="885825"/>
            <wp:effectExtent l="0" t="0" r="5715" b="13335"/>
            <wp:wrapSquare wrapText="left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1"/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Chars="0"/>
        <w:jc w:val="left"/>
        <w:textAlignment w:val="center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bookmarkStart w:id="12" w:name="topic 6f337302-63f2-4cef-90dc-50dcaf2713"/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16.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如图所示，从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点发出的一条光线，经平面镜反射后，其反</w:t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3628390</wp:posOffset>
            </wp:positionH>
            <wp:positionV relativeFrom="line">
              <wp:posOffset>227965</wp:posOffset>
            </wp:positionV>
            <wp:extent cx="1676400" cy="685800"/>
            <wp:effectExtent l="0" t="0" r="0" b="0"/>
            <wp:wrapSquare wrapText="left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射光线恰好通过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P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点。请你作出这条入射光线并完成光路图。</w:t>
      </w:r>
      <w:bookmarkEnd w:id="12"/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四、实验探究题（本题共2小题，共26分）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3" w:name="topic 66386989-043f-4e39-a829-1cfaa1db79"/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1038225</wp:posOffset>
            </wp:positionV>
            <wp:extent cx="3143250" cy="1010920"/>
            <wp:effectExtent l="0" t="0" r="0" b="17780"/>
            <wp:wrapTopAndBottom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  <w:lang w:val="en-US" w:eastAsia="zh-CN"/>
        </w:rPr>
        <w:t>17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 xml:space="preserve">. 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学会测量是科学探究的基本技能，下列测量仪器你“会认”、“会读”吗？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如图1所示，用刻度尺测得物体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A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的长度是______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如图2所示，秒表的读数为______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如图3中温度计的读数是______℃。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bookmarkEnd w:id="13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Chars="0"/>
        <w:jc w:val="left"/>
        <w:textAlignment w:val="center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4" w:name="topic 90a24879-3102-4e47-bc49-a4feb293bb"/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4100830</wp:posOffset>
            </wp:positionH>
            <wp:positionV relativeFrom="line">
              <wp:posOffset>0</wp:posOffset>
            </wp:positionV>
            <wp:extent cx="1171575" cy="885825"/>
            <wp:effectExtent l="0" t="0" r="1905" b="13335"/>
            <wp:wrapSquare wrapText="left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  <w:lang w:val="en-US" w:eastAsia="zh-CN"/>
        </w:rPr>
        <w:t>18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小红同学在做“观察平面镜成像”实验时，将一块玻璃板竖直架在一把直尺的上面，再取两段相同的蜡烛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A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和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一前一后竖放在直尺上，点燃玻璃板前的蜡烛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A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，进行观察，如图所示。在此实验中：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（1）直尺的作用是便于比较______的关系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（2）两段相同的蜡烛是为了比较______的关系（3）移去后面的蜡烛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，并在其所在位置上放一光屏，则光屏上______接收到蜡烛烛焰的像（选填“能”或“不能”），所以平面镜所成的像是______像。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（4）如果将蜡烛向靠近镜面的方向移动，那么像的大小将______（填“变大”、“变小”或“不变”）。</w:t>
      </w:r>
      <w:bookmarkEnd w:id="14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  <w:t>五、计算题（本题共2题，共25分）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rPr>
          <w:rFonts w:hint="eastAsia" w:ascii="楷体" w:hAnsi="楷体" w:eastAsia="楷体" w:cs="楷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5" w:name="topic c7d52f34-7761-4a6f-a314-df3a3032a7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19.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已知声音在空气中传播的速度为340米/秒，在钢铁中传播的速度为5200米/秒，一人用锤子敲击一铁轨，另一人在铁轨另一端听到两次声响，过1.5秒后听到第一次声响。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（1）由以上信息可知，声速大小与什么因素有关？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（2）这段铁路有多长？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（3）大约还需要多长时间才能听到第二次声响？</w:t>
      </w:r>
      <w:bookmarkEnd w:id="15"/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16" w:name="topic 30e10498-d1b2-4621-a17f-770c6afab2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20.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科学家为了探测海底某处的深度，向海底垂直发射超声波，经过4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收到回波信号，海洋中该处深度是多少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？（声音在海水中传播速度是1500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/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）科学家发现这种方法是不能用来测量月亮与地球的距离的，其原因是什么？</w:t>
      </w:r>
      <w:bookmarkEnd w:id="16"/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楷体" w:hAnsi="楷体" w:eastAsia="楷体" w:cs="楷体"/>
          <w:color w:val="auto"/>
          <w:sz w:val="48"/>
          <w:szCs w:val="48"/>
          <w:lang w:eastAsia="zh-CN"/>
        </w:rPr>
      </w:pPr>
      <w:r>
        <w:rPr>
          <w:rFonts w:hint="eastAsia" w:ascii="楷体" w:hAnsi="楷体" w:eastAsia="楷体" w:cs="楷体"/>
          <w:color w:val="auto"/>
          <w:sz w:val="48"/>
          <w:szCs w:val="48"/>
          <w:lang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振动   大于   3×10</w:t>
      </w:r>
      <w:r>
        <w:rPr>
          <w:rFonts w:hint="eastAsia" w:ascii="楷体" w:hAnsi="楷体" w:eastAsia="楷体" w:cs="楷体"/>
          <w:kern w:val="0"/>
          <w:sz w:val="24"/>
          <w:szCs w:val="24"/>
          <w:vertAlign w:val="superscript"/>
        </w:rPr>
        <w:t>8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相同   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b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   （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）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10.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米   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   秒   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  <w:lang w:val="en-US" w:eastAsia="zh-CN"/>
        </w:rPr>
        <w:t>11.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1   3.25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 xml:space="preserve">12.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1.90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13.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升华   升华吸热   液化   小水滴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14.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   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cm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 xml:space="preserve">   min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15.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【答案】解：先过入射点作垂直于镜面的法线，然后根据反射光线和入射光线分居在法线的两侧、反射角等于入射角作出反射光线。如图所示：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504950" cy="1343025"/>
            <wp:effectExtent l="0" t="0" r="3810" b="1333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  <w:lang w:val="en-US" w:eastAsia="zh-CN"/>
        </w:rPr>
        <w:t>16.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.【答案】解：过镜面作出点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的对称点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′，即为点光源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在平面镜中的像，连接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′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P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与镜面交于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O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点，即为入射点（反射点），连接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SO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就得到入射光线，如下图所示：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676400" cy="1209675"/>
            <wp:effectExtent l="0" t="0" r="0" b="9525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17.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1.50   228.7   -4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18.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物体和像距镜面距离   像与物大小   不能   虚   不变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19.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【答案】解：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（1）声音在不同介质中的传播速度不同，在固体中最快，气体中最慢；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（2）根据公式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v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可知，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铁路的长度为：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v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铁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铁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=5200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/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×1.5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=7800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（3）根据公式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v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可知，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声音在空气中传播的时间为：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空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楷体" w:cs="楷体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楷体" w:cs="楷体"/>
                    <w:color w:val="auto"/>
                    <w:sz w:val="24"/>
                    <w:szCs w:val="24"/>
                  </w:rPr>
                  <m:t>v</m:t>
                </m:r>
                <m:ctrlPr>
                  <w:rPr>
                    <w:rFonts w:hint="eastAsia" w:ascii="Cambria Math" w:hAnsi="Cambria Math" w:eastAsia="楷体" w:cs="楷体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楷体" w:cs="楷体"/>
                    <w:color w:val="auto"/>
                    <w:sz w:val="24"/>
                    <w:szCs w:val="24"/>
                  </w:rPr>
                  <m:t>空气</m:t>
                </m:r>
                <m:ctrlPr>
                  <w:rPr>
                    <w:rFonts w:hint="eastAsia" w:ascii="Cambria Math" w:hAnsi="Cambria Math" w:eastAsia="楷体" w:cs="楷体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7800m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340m/s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7800m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340m/s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≈23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声音在空气与铁轨中传播的时间之差为：△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空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-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vertAlign w:val="subscript"/>
        </w:rPr>
        <w:t>铁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=23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-1.5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=21.5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答：（1）声音的传播需要介质，不同介质中的传播速度不同；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（2）这段铁路的长度为7800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（3）大约还需要21.5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才能听到第二次声响。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20.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【答案】解：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（1）超声波从海面到海底用的时间：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×4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=2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由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v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楷体" w:cs="楷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得海洋中该处深度：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vt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=1500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/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×2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s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=3000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（2）月亮周围没有空气，声音不能在真空中传播，故超声波不能到达月亮，更不能利用声波的反射测出月亮到地球的距离。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答：（1）海洋中该处的深度为3000</w:t>
      </w:r>
      <w:r>
        <w:rPr>
          <w:rFonts w:hint="eastAsia" w:ascii="楷体" w:hAnsi="楷体" w:eastAsia="楷体" w:cs="楷体"/>
          <w:i/>
          <w:iCs/>
          <w:color w:val="auto"/>
          <w:kern w:val="0"/>
          <w:sz w:val="24"/>
          <w:szCs w:val="24"/>
        </w:rPr>
        <w:t>m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；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t>（2）这种方法不能用来测量月亮到地球的距离，因为真空不能传声。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br w:type="page"/>
      </w:r>
      <w:bookmarkStart w:id="17" w:name="_GoBack"/>
      <w:bookmarkEnd w:id="17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3C1F77"/>
    <w:multiLevelType w:val="singleLevel"/>
    <w:tmpl w:val="DD3C1F77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FBFC7BEE"/>
    <w:multiLevelType w:val="singleLevel"/>
    <w:tmpl w:val="FBFC7BE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0429F1F3"/>
    <w:multiLevelType w:val="singleLevel"/>
    <w:tmpl w:val="0429F1F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C3D70F0"/>
    <w:multiLevelType w:val="singleLevel"/>
    <w:tmpl w:val="0C3D70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lYTQwMzgxNjE1YmFiZjRkNmI2MTk4YmJkZGFlMmIifQ=="/>
  </w:docVars>
  <w:rsids>
    <w:rsidRoot w:val="40BA4F0D"/>
    <w:rsid w:val="004151FC"/>
    <w:rsid w:val="00C02FC6"/>
    <w:rsid w:val="0985078F"/>
    <w:rsid w:val="34E514BE"/>
    <w:rsid w:val="35A93500"/>
    <w:rsid w:val="40BA4F0D"/>
    <w:rsid w:val="6337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latex_linear"/>
    <w:basedOn w:val="4"/>
    <w:qFormat/>
    <w:uiPriority w:val="0"/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2023-10-24T11:42:00Z</dcterms:created>
  <dc:creator>admin</dc:creator>
  <cp:lastModifiedBy>Administrator</cp:lastModifiedBy>
  <dcterms:modified xsi:type="dcterms:W3CDTF">2023-10-28T12:17:26Z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