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pict>
          <v:shape id="_x0000_s1025" o:spid="_x0000_s1025" o:spt="75" type="#_x0000_t75" style="position:absolute;left:0pt;margin-left:910pt;margin-top:962pt;height:29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/>
          <w:b/>
          <w:bCs/>
          <w:sz w:val="24"/>
          <w:szCs w:val="24"/>
        </w:rPr>
        <w:t>贵阳市花溪区高坡民族中学2023-2024学年度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第一学期期中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/>
          <w:b/>
          <w:bCs/>
          <w:sz w:val="24"/>
          <w:szCs w:val="24"/>
        </w:rPr>
        <w:t>年级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 数学</w:t>
      </w:r>
      <w:r>
        <w:rPr>
          <w:rFonts w:hint="eastAsia" w:ascii="宋体" w:hAnsi="宋体" w:eastAsia="宋体"/>
          <w:b/>
          <w:bCs/>
          <w:sz w:val="24"/>
          <w:szCs w:val="24"/>
        </w:rPr>
        <w:t>测试卷</w:t>
      </w:r>
    </w:p>
    <w:p>
      <w:pPr>
        <w:spacing w:line="360" w:lineRule="auto"/>
        <w:jc w:val="center"/>
        <w:outlineLvl w:val="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(时间:120分钟　满分:150分)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一、选择题:以下每小题均有A,B,C,D四个选项,其中只有一个选项正确,每小题3分,共36分.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1.下列函数的图象,经过原点的是(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A.y=5x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-3x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-1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C.y=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D.y=2x-5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2.二次函数y=x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+2x+2的图象的对称轴是(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A.x=-1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B.x=-2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C.x=1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D.x=2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3.将二次函数y=x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-8x+6化为y=(x-h)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+k的形式,结果为(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A.y=(x+4)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-10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B.y=(x-3)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-1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C.y=(x-4)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+6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D.y=(x-4)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-10</w:t>
      </w:r>
    </w:p>
    <w:p>
      <w:pPr>
        <w:spacing w:line="360" w:lineRule="auto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4.已知二次函数y=x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-2x-3的自变量x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,x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,x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对应的函数值分别为y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,y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,y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.当-1&lt;x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&lt;0,1&lt;x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&lt;2,x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&gt;3时,y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,y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,y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三者之间的大小关系是(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A.y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B.y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  <w:vertAlign w:val="subscript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C.y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D.y</w:t>
      </w:r>
      <w:r>
        <w:rPr>
          <w:rFonts w:hint="eastAsia" w:ascii="宋体" w:hAnsi="宋体" w:eastAsia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&lt;y</w:t>
      </w:r>
      <w:r>
        <w:rPr>
          <w:rFonts w:hint="eastAsia" w:ascii="宋体" w:hAnsi="宋体" w:eastAsia="宋体"/>
          <w:sz w:val="24"/>
          <w:szCs w:val="24"/>
          <w:vertAlign w:val="subscript"/>
        </w:rPr>
        <w:t>3</w:t>
      </w:r>
    </w:p>
    <w:p>
      <w:pPr>
        <w:spacing w:line="360" w:lineRule="auto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5.已知二次函数y=x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ax+b(a,b为常数).命题①:该函数的图象经过点(1,0);命题②:该函数的图象经过点(3,0);命题③:该函数的图象与x轴的交点位于y轴的两侧;命题④:该函数的图象的对称轴为直线x=1.如果这四个命题中只有一个命题是假命题,则这个假命题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A.命题①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B.命题②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C.命题③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D.命题④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6.某种新型礼炮的升空高度h(m)与飞行时间t(s)之间的关系式为h=-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+20t+1,若这种礼炮在点火升空到最高点时引爆,则从点火升空到引爆需要的时间为(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A.6 s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B.5 s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C.4 s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D.3 s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7.若二次函数y=x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+2x+m的图象与坐标轴有3个交点,则m的取值范围是(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A.m&gt;1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B.m&lt;1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C.m&gt;1且m≠0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D.m&lt;1且m≠0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8.已知抛物线y=ax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+bx+c上的部分点的横坐标x与纵坐标y的对应值如表:</w:t>
      </w:r>
    </w:p>
    <w:tbl>
      <w:tblPr>
        <w:tblStyle w:val="9"/>
        <w:tblW w:w="996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433"/>
        <w:gridCol w:w="1434"/>
        <w:gridCol w:w="1057"/>
        <w:gridCol w:w="1434"/>
        <w:gridCol w:w="1057"/>
        <w:gridCol w:w="1057"/>
        <w:gridCol w:w="14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</w:t>
            </w:r>
          </w:p>
        </w:tc>
        <w:tc>
          <w:tcPr>
            <w:tcW w:w="14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14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-1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0</w:t>
            </w:r>
          </w:p>
        </w:tc>
        <w:tc>
          <w:tcPr>
            <w:tcW w:w="14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4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y</w:t>
            </w:r>
          </w:p>
        </w:tc>
        <w:tc>
          <w:tcPr>
            <w:tcW w:w="14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14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0</w:t>
            </w:r>
          </w:p>
        </w:tc>
        <w:tc>
          <w:tcPr>
            <w:tcW w:w="14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-1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m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4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</w:tr>
    </w:tbl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以下结论正确的是(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A.抛物线y=ax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+bx+c的开口向下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B.当x&lt;3时,y随x增大而增大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C.方程ax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+bx+c=0的根为0和2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D.当y&gt;0时,x的取值范围是0&lt;x&lt;2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9.抛物线y=x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+bx+3的对称轴为直线x=1.若关于x的一元二次方程x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+bx+3-t=0(t为实数)在-1&lt;x&lt;4的范围内有实数根,则t的取值范围是(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A.2≤t&lt;11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B.t≥2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C.6&lt;t&lt;11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D.2≤t&lt;6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10.一次函数y=ax+b与反比例函数y=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c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的图象如图所示,则二次函数y=ax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+bx+c的大致图象是(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559435" cy="718185"/>
            <wp:effectExtent l="0" t="0" r="12065" b="5715"/>
            <wp:docPr id="1" name="A22SXX9QBSGYSX18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22SXX9QBSGYSX180.ep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第10题图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2856230" cy="799465"/>
            <wp:effectExtent l="0" t="0" r="0" b="0"/>
            <wp:docPr id="261" name="A22SXX9QBSGYSX179D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A22SXX9QBSGYSX179D.e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660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11.二次函数y=ax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+bx+c(a≠0)的图象的一部分如图所示.已知图象经过点(-1,0),其对称轴为直线x=1.则下列结论:①abc&lt;0;②4a+2b+c&lt;0;③8a+c&lt;0;④若抛物线经过点(-3,n),则关于x的一元二次方程ax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+bx+c-n=0(a≠0)的两根分别为-3,5.其中正确的有(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836295" cy="786130"/>
            <wp:effectExtent l="0" t="0" r="0" b="0"/>
            <wp:docPr id="2" name="T22XTBXX9XBSSX36B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22XTBXX9XBSSX36B.ep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66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第11题图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A.1个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B.2个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C.3个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D.4个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12.如图所示,在△ABC中,∠B=90</w:t>
      </w:r>
      <w:r>
        <w:rPr>
          <w:rFonts w:ascii="宋体" w:hAnsi="宋体" w:eastAsia="宋体"/>
          <w:sz w:val="24"/>
          <w:szCs w:val="24"/>
        </w:rPr>
        <w:t>°</w:t>
      </w:r>
      <w:r>
        <w:rPr>
          <w:rFonts w:hint="eastAsia" w:ascii="宋体" w:hAnsi="宋体" w:eastAsia="宋体"/>
          <w:sz w:val="24"/>
          <w:szCs w:val="24"/>
        </w:rPr>
        <w:t>,AB=6 cm,BC=12 cm,动点P从点A开始沿边AB向B点以1 cm/s的速度移动(不与点B重合),动点Q从点B开始沿边BC向C点以2 cm/s的速度移动(不与点C重合).如果P,Q分别从A,B同时出发,经过t s时△PBQ与△ABC相似,那么t的值为(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)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001395" cy="633095"/>
            <wp:effectExtent l="0" t="0" r="0" b="0"/>
            <wp:docPr id="3" name="A22SXX9QBSGYSX18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22SXX9QBSGYSX181.ep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1880" cy="63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第12题图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A.1.2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B.2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C.1.2或3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D.2或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二、填空题:每小题4分,共16分.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13.函数y=(m-1)</w:t>
      </w:r>
      <m:oMath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m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</m:oMath>
      <w:r>
        <w:rPr>
          <w:rFonts w:hint="eastAsia" w:ascii="宋体" w:hAnsi="宋体" w:eastAsia="宋体"/>
          <w:sz w:val="24"/>
          <w:szCs w:val="24"/>
        </w:rPr>
        <w:t>-2mx+1的图象是抛物线,则m=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</w:rPr>
        <w:t>. 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14.将二次函数y=(x-2)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+3的图象向右平移3个单位长度,再向下平移2个单位长度,所得二次函数的表达式为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</w:rPr>
        <w:t>. </w:t>
      </w:r>
    </w:p>
    <w:p>
      <w:pPr>
        <w:spacing w:line="360" w:lineRule="auto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15.在平面直角坐标系中,抛物线y=x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-4x+5与y轴交于点C,则该抛物线关于点C成中心对称的抛物线的表达式为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</w:rPr>
        <w:t>.</w:t>
      </w:r>
    </w:p>
    <w:p>
      <w:pPr>
        <w:spacing w:line="360" w:lineRule="auto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16.有一座抛物线形拱桥,正常水位时桥下水面宽为20 m,拱顶距水面4 m,在如图所示的平面直角坐标系中,该抛物线的表达式为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</w:rPr>
        <w:t>. 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877695" cy="786130"/>
            <wp:effectExtent l="0" t="0" r="0" b="0"/>
            <wp:docPr id="265" name="A22SXX9QBSGYSX18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A22SXX9QBSGYSX182.ep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12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三、解答题:本大题9小题,共98分.解答应写出必要的文字说明、证明过程或演算步骤.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17.(本题满分12分)如图所示,已知二次函数y=x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+ax+3的图象经过点P(-2,3).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862330" cy="1001395"/>
            <wp:effectExtent l="0" t="0" r="0" b="0"/>
            <wp:docPr id="266" name="A22SXX9QBSGYSX18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A22SXX9QBSGYSX183.ep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100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(1)求a的值和图象的顶点坐标;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(2)点Q(m,n)在该二次函数图象上,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①当m=2时,求n的值;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②若点Q到y轴的距离小于2,请根据图象直接写出n的取值范围.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18.(本题满分10分)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已知关于x的二次函数的图象的顶点坐标为 (-1,2),且图象过点(1,-3).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(1)求这个二次函数的表达式;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(2)写出它的开口方向、对称轴.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19.(本题满分10分)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已知抛物线y=-x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+(m-1)x+m与y轴交于(0,3).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(1)求m的值以及抛物线与x轴的交点坐标和顶点坐标.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(2)当x取何值时,抛物线在x轴上方?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(3)当x取何值时,y随x的增大而增大?</w:t>
      </w:r>
    </w:p>
    <w:p>
      <w:pPr>
        <w:spacing w:line="360" w:lineRule="auto"/>
        <w:jc w:val="both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20.(本题满分10分)如图所示,在平面直角坐标系xOy中,边长为2的正方形OABC的顶点A,C分别在x轴、y轴的正半轴上,二次函数y=-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+bx+c的图象经过B,C两点.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925195" cy="810260"/>
            <wp:effectExtent l="0" t="0" r="0" b="0"/>
            <wp:docPr id="268" name="A22SXX9QBSGYSX33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A22SXX9QBSGYSX338.ep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556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(1)求该二次函数的表达式;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(2)结合函数的图象探索:当y&gt;0时,x的取值范围.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21.(本题满分10分)欢欢家想利用房屋侧面的一面墙(假设墙足够长),再砌三面墙,围成一个矩形羊圈(如图所示),一面墙的中间留出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 m宽的进出门(门使用另外的材料).现备有足够砌11 m长的围墙的材料,设羊圈与已有墙面垂直的墙的长度为x m,羊圈面积为y m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.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408430" cy="506095"/>
            <wp:effectExtent l="0" t="0" r="0" b="0"/>
            <wp:docPr id="269" name="A23SXX9QBSGYSX8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A23SXX9QBSGYSX82.ep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5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(1)写出y关于x的函数表达式.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(2)要使羊圈面积为16 m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,如何设计三面围墙的长度.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(3)能否使羊圈面积为20 m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?说明理由.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(4)你能求出羊圈面积的最大值吗?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22.(本题满分10分)如图所示,抛物线y=-x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+3x+4交x轴于A,B两点(点A在B左边),交y轴于点C.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977265" cy="1015365"/>
            <wp:effectExtent l="0" t="0" r="0" b="0"/>
            <wp:docPr id="270" name="A23SXX9QBSGYSX6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A23SXX9QBSGYSX63.ep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(1)求A,B两点的坐标;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(2)求直线BC的函数表达式;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(3)点P在抛物线的对称轴上,连接PB,PC,若△PBC的面积为4,求点P的坐标.</w:t>
      </w:r>
    </w:p>
    <w:p>
      <w:pPr>
        <w:spacing w:line="360" w:lineRule="auto"/>
        <w:jc w:val="both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23.(本题满分12分)如图所示,在直角梯形 ABCD中,AB∥DC,∠D= 0</w:t>
      </w:r>
      <w:r>
        <w:rPr>
          <w:rFonts w:ascii="宋体" w:hAnsi="宋体" w:eastAsia="宋体"/>
          <w:sz w:val="24"/>
          <w:szCs w:val="24"/>
        </w:rPr>
        <w:t>°</w:t>
      </w:r>
      <w:r>
        <w:rPr>
          <w:rFonts w:hint="eastAsia" w:ascii="宋体" w:hAnsi="宋体" w:eastAsia="宋体"/>
          <w:sz w:val="24"/>
          <w:szCs w:val="24"/>
        </w:rPr>
        <w:t>,AC⊥BC,AB=10 cm,BC=6 cm,F点以2 cm/s的速度在线段AB上由A向B匀速运动,E点同时以1 cm/s的速度在线段BC上由B向C匀速运动,设运动时间为t s(0&lt;t&lt;5).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077595" cy="697230"/>
            <wp:effectExtent l="0" t="0" r="0" b="0"/>
            <wp:docPr id="284" name="A22SXX9QBSGYSX35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A22SXX9QBSGYSX352.ep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820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(1)求证:△ACD∽△BAC;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(2)求DC的长;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(3)设四边形AFEC的面积为y,求y关于t的函数关系式,并求出y的最小值.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24.(本题满分12分)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某商家正在热销一种商品,其成本为30元/件,在销售过程中发现随着售价增加,销售量在减少.商家决定当售价为60元/件时,改变销售策略,此时售价每增加1元需支付由此产生的额外费用150元.该商品销售量 y(件) 与售价 x(元/件)满足如图所示的函数关系(其中40≤x≤70,且x为整数).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(1)求出y与x之间的函数关系式;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(2)当售价为多少时,商家所获利润最大,最大利润是多少?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788795" cy="1534795"/>
            <wp:effectExtent l="0" t="0" r="0" b="0"/>
            <wp:docPr id="288" name="C22STBXX9QBSGYSX4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C22STBXX9QBSGYSX45.ep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00" cy="153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25.(本题满分12分)如图所示,抛物线y=x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+bx+c与x轴相交于A,B两点,与y轴相交于点C,对称轴为直线x=2,顶点为D,点B的坐标为(3,0).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065530" cy="1446530"/>
            <wp:effectExtent l="0" t="0" r="0" b="0"/>
            <wp:docPr id="289" name="C22STBXX9QBSGYSX4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C22STBXX9QBSGYSX46.ep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5960" cy="144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(1)填空:点A的坐标为</w:t>
      </w:r>
      <w:r>
        <w:rPr>
          <w:rFonts w:hint="eastAsia" w:ascii="宋体" w:hAnsi="宋体" w:eastAsia="宋体"/>
          <w:sz w:val="24"/>
          <w:szCs w:val="24"/>
          <w:u w:val="single"/>
        </w:rPr>
        <w:t>　　　　　　</w:t>
      </w:r>
      <w:r>
        <w:rPr>
          <w:rFonts w:hint="eastAsia" w:ascii="宋体" w:hAnsi="宋体" w:eastAsia="宋体"/>
          <w:sz w:val="24"/>
          <w:szCs w:val="24"/>
        </w:rPr>
        <w:t>,点D的坐标为</w:t>
      </w:r>
      <w:r>
        <w:rPr>
          <w:rFonts w:hint="eastAsia" w:ascii="宋体" w:hAnsi="宋体" w:eastAsia="宋体"/>
          <w:sz w:val="24"/>
          <w:szCs w:val="24"/>
          <w:u w:val="single"/>
        </w:rPr>
        <w:t>　　　　　　</w:t>
      </w:r>
      <w:r>
        <w:rPr>
          <w:rFonts w:hint="eastAsia" w:ascii="宋体" w:hAnsi="宋体" w:eastAsia="宋体"/>
          <w:sz w:val="24"/>
          <w:szCs w:val="24"/>
        </w:rPr>
        <w:t>,抛物线的表达式为</w:t>
      </w:r>
      <w:r>
        <w:rPr>
          <w:rFonts w:hint="eastAsia" w:ascii="宋体" w:hAnsi="宋体" w:eastAsia="宋体"/>
          <w:sz w:val="24"/>
          <w:szCs w:val="24"/>
          <w:u w:val="single"/>
        </w:rPr>
        <w:t>　　　　　　　　　　</w:t>
      </w:r>
      <w:r>
        <w:rPr>
          <w:rFonts w:hint="eastAsia" w:ascii="宋体" w:hAnsi="宋体" w:eastAsia="宋体"/>
          <w:sz w:val="24"/>
          <w:szCs w:val="24"/>
        </w:rPr>
        <w:t>; 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(2)当二次函数y=x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+bx+c的自变量x满足 m≤x≤m+2时,函数y的最小值为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,求m的值;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(3)P是抛物线对称轴上一动点,是否存在点P,使△PAC是以AC为斜边的直角三角形?若存在,请求出点P的坐标;若不存在,请说明理由.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hZGY0ZTViYWQyN2I0ZGJhNDk0OThkMjNkNmQ2MDYifQ=="/>
  </w:docVars>
  <w:rsids>
    <w:rsidRoot w:val="00581C46"/>
    <w:rsid w:val="00130C5D"/>
    <w:rsid w:val="0013491B"/>
    <w:rsid w:val="00190C66"/>
    <w:rsid w:val="001E544D"/>
    <w:rsid w:val="004151FC"/>
    <w:rsid w:val="00581C46"/>
    <w:rsid w:val="00604922"/>
    <w:rsid w:val="00634575"/>
    <w:rsid w:val="00736480"/>
    <w:rsid w:val="00896C0C"/>
    <w:rsid w:val="00A32FE9"/>
    <w:rsid w:val="00A42669"/>
    <w:rsid w:val="00A97F04"/>
    <w:rsid w:val="00B05CCF"/>
    <w:rsid w:val="00C02FC6"/>
    <w:rsid w:val="00D47575"/>
    <w:rsid w:val="00F074E7"/>
    <w:rsid w:val="00F45BB1"/>
    <w:rsid w:val="00FC4C91"/>
    <w:rsid w:val="17BE3C88"/>
    <w:rsid w:val="5D7F1929"/>
    <w:rsid w:val="62BA3E8B"/>
    <w:rsid w:val="66BC2B4E"/>
    <w:rsid w:val="6CA95923"/>
    <w:rsid w:val="76D7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20"/>
    <w:semiHidden/>
    <w:unhideWhenUsed/>
    <w:qFormat/>
    <w:uiPriority w:val="99"/>
    <w:pPr>
      <w:snapToGrid w:val="0"/>
    </w:pPr>
    <w:rPr>
      <w:rFonts w:hAnsiTheme="minorHAnsi"/>
      <w:kern w:val="2"/>
      <w:sz w:val="18"/>
      <w:szCs w:val="18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qFormat/>
    <w:uiPriority w:val="59"/>
    <w:rPr>
      <w:rFonts w:hAnsi="NEU-BZ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rFonts w:hAnsi="NEU-BZ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  <w:rPr>
      <w:rFonts w:hAnsi="NEU-BZ"/>
      <w:kern w:val="0"/>
      <w:sz w:val="22"/>
    </w:rPr>
  </w:style>
  <w:style w:type="character" w:customStyle="1" w:styleId="12">
    <w:name w:val="页脚 Char"/>
    <w:basedOn w:val="6"/>
    <w:link w:val="3"/>
    <w:qFormat/>
    <w:uiPriority w:val="99"/>
    <w:rPr>
      <w:rFonts w:hAnsi="NEU-BZ"/>
      <w:kern w:val="0"/>
      <w:sz w:val="22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cs="Tahoma"/>
      <w:kern w:val="0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6"/>
    <w:link w:val="15"/>
    <w:qFormat/>
    <w:uiPriority w:val="29"/>
    <w:rPr>
      <w:rFonts w:hAnsi="NEU-BZ"/>
      <w:i/>
      <w:iCs/>
      <w:color w:val="000000" w:themeColor="text1"/>
      <w:kern w:val="0"/>
      <w:sz w:val="22"/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uiPriority w:val="0"/>
    <w:rPr>
      <w:rFonts w:hAnsi="NEU-BZ"/>
      <w:kern w:val="0"/>
      <w:sz w:val="22"/>
    </w:rPr>
  </w:style>
  <w:style w:type="character" w:customStyle="1" w:styleId="19">
    <w:name w:val="脚注文本 Char"/>
    <w:basedOn w:val="6"/>
    <w:link w:val="5"/>
    <w:semiHidden/>
    <w:uiPriority w:val="99"/>
    <w:rPr>
      <w:sz w:val="18"/>
      <w:szCs w:val="18"/>
    </w:rPr>
  </w:style>
  <w:style w:type="character" w:customStyle="1" w:styleId="20">
    <w:name w:val="脚注文本 Char1"/>
    <w:basedOn w:val="6"/>
    <w:link w:val="5"/>
    <w:semiHidden/>
    <w:uiPriority w:val="99"/>
    <w:rPr>
      <w:rFonts w:hAnsi="NEU-BZ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Vostro_Cina</Company>
  <Pages>6</Pages>
  <Words>2160</Words>
  <Characters>3051</Characters>
  <Lines>45</Lines>
  <Paragraphs>12</Paragraphs>
  <TotalTime>5</TotalTime>
  <ScaleCrop>false</ScaleCrop>
  <LinksUpToDate>false</LinksUpToDate>
  <CharactersWithSpaces>3603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2023-04-29T03:09:00Z</dcterms:created>
  <dc:creator>Windows 用户</dc:creator>
  <cp:lastModifiedBy>Administrator</cp:lastModifiedBy>
  <dcterms:modified xsi:type="dcterms:W3CDTF">2023-10-29T08:55:13Z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