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10731500</wp:posOffset>
            </wp:positionV>
            <wp:extent cx="317500" cy="355600"/>
            <wp:effectExtent l="0" t="0" r="6350" b="635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>2024届九年级期中综合评估</w:t>
      </w:r>
    </w:p>
    <w:p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化学试题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注意事项：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1.分为第</w:t>
      </w:r>
      <w:r>
        <w:rPr>
          <w:rFonts w:hint="eastAsia"/>
          <w:b/>
          <w:sz w:val="24"/>
          <w:szCs w:val="24"/>
        </w:rPr>
        <w:t>Ⅰ</w:t>
      </w:r>
      <w:r>
        <w:rPr>
          <w:b/>
          <w:sz w:val="24"/>
          <w:szCs w:val="24"/>
        </w:rPr>
        <w:t>卷和第</w:t>
      </w:r>
      <w:r>
        <w:rPr>
          <w:rFonts w:hint="eastAsia"/>
          <w:b/>
          <w:sz w:val="24"/>
          <w:szCs w:val="24"/>
        </w:rPr>
        <w:t>Ⅱ</w:t>
      </w:r>
      <w:r>
        <w:rPr>
          <w:b/>
          <w:sz w:val="24"/>
          <w:szCs w:val="24"/>
        </w:rPr>
        <w:t>卷两部分。共6页，满分70分，化学与物理的作答时间共150分钟。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2.答卷前，考生务必将自已的姓名、准考证号填写在本试卷相应的位置。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3.答案全部在答题卡上完成，答在本试卷上无效。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4.考试结束后，将本试卷和答题卡一并交回。</w:t>
      </w:r>
    </w:p>
    <w:p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第</w:t>
      </w:r>
      <w:r>
        <w:rPr>
          <w:rFonts w:hint="eastAsia"/>
          <w:b/>
          <w:sz w:val="24"/>
          <w:szCs w:val="24"/>
        </w:rPr>
        <w:t>Ⅰ</w:t>
      </w:r>
      <w:r>
        <w:rPr>
          <w:b/>
          <w:sz w:val="24"/>
          <w:szCs w:val="24"/>
        </w:rPr>
        <w:t>卷 选择题(共20分)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可能用到的相对原子质量：H-1  C-12  N-14  O-16 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一、选择题(本大题共10个小题。每小题2分，共20分。在每小题给出的4个选项中，只有1个选项符合题目要求，请选出并在答题卡上将该选项涂黑。)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1.主持测定了铟、铱、铈等元素相对原子质量的新值，被国际原子量委员会采用为国际新标准的中国科学家是( 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A.侯德榜      B.张青莲      C.袁隆平      D.屠呦呦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2.保存珍贵文物可用氮气，利用氮气的性质是( 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A.不溶于水       B.密度比空气略小    C.常温下是气体        D.化学性质不活泼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3.在组成化合物的常见元素中，部分元素有可变化合价。下列物质中氯元素的化合价为+5的是(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 KClO         B. KClO</w:t>
      </w:r>
      <w:r>
        <w:rPr>
          <w:szCs w:val="21"/>
          <w:vertAlign w:val="subscript"/>
        </w:rPr>
        <w:t xml:space="preserve">2         </w:t>
      </w:r>
      <w:r>
        <w:rPr>
          <w:szCs w:val="21"/>
        </w:rPr>
        <w:t>C. KClO</w:t>
      </w:r>
      <w:r>
        <w:rPr>
          <w:szCs w:val="21"/>
          <w:vertAlign w:val="subscript"/>
        </w:rPr>
        <w:t xml:space="preserve">3         </w:t>
      </w:r>
      <w:r>
        <w:rPr>
          <w:szCs w:val="21"/>
        </w:rPr>
        <w:t>D. KClO</w:t>
      </w:r>
      <w:r>
        <w:rPr>
          <w:szCs w:val="21"/>
          <w:vertAlign w:val="subscript"/>
        </w:rPr>
        <w:t>4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4.基本的实验技能是学习化学和进行科学探究的基础和保证。下列实验操作中正确的是(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A.点燃酒精灯</w:t>
      </w:r>
      <w:r>
        <w:rPr>
          <w:szCs w:val="21"/>
        </w:rPr>
        <w:drawing>
          <wp:inline distT="0" distB="0" distL="0" distR="0">
            <wp:extent cx="685165" cy="656590"/>
            <wp:effectExtent l="0" t="0" r="63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714" cy="6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B.取用锌粒</w:t>
      </w:r>
      <w:r>
        <w:rPr>
          <w:szCs w:val="21"/>
        </w:rPr>
        <w:drawing>
          <wp:inline distT="0" distB="0" distL="0" distR="0">
            <wp:extent cx="685165" cy="101854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5714" cy="1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</w:t>
      </w:r>
    </w:p>
    <w:p>
      <w:pPr>
        <w:spacing w:line="288" w:lineRule="auto"/>
        <w:jc w:val="left"/>
        <w:rPr>
          <w:b/>
          <w:szCs w:val="21"/>
        </w:rPr>
      </w:pPr>
      <w:r>
        <w:rPr>
          <w:szCs w:val="21"/>
        </w:rPr>
        <w:t>C.滴加液体</w:t>
      </w:r>
      <w:r>
        <w:rPr>
          <w:szCs w:val="21"/>
        </w:rPr>
        <w:drawing>
          <wp:inline distT="0" distB="0" distL="0" distR="0">
            <wp:extent cx="256540" cy="1142365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43" cy="11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                 D.倾倒液体</w:t>
      </w:r>
      <w:r>
        <w:rPr>
          <w:szCs w:val="21"/>
        </w:rPr>
        <w:drawing>
          <wp:inline distT="0" distB="0" distL="0" distR="0">
            <wp:extent cx="875665" cy="93281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76190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5.霓虹灯将夜晚的城市装扮得缤纷多彩，霓虹灯中填充的气体是(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A.氮气       B.氧气    C.二氧化碳     D.稀有气体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6.化学用语是学习化学的工具。下列数字</w:t>
      </w:r>
      <w:r>
        <w:rPr>
          <w:rFonts w:ascii="宋体" w:hAnsi="宋体"/>
          <w:szCs w:val="21"/>
        </w:rPr>
        <w:t>“</w:t>
      </w:r>
      <w:r>
        <w:rPr>
          <w:szCs w:val="21"/>
        </w:rPr>
        <w:t>2</w:t>
      </w:r>
      <w:r>
        <w:rPr>
          <w:rFonts w:ascii="宋体" w:hAnsi="宋体"/>
          <w:szCs w:val="21"/>
        </w:rPr>
        <w:t>”</w:t>
      </w:r>
      <w:r>
        <w:rPr>
          <w:szCs w:val="21"/>
        </w:rPr>
        <w:t>衣示两个原子的是(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 2CO      B.2N       C. O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      D.</w:t>
      </w:r>
      <w:r>
        <w:rPr>
          <w:position w:val="-6"/>
          <w:szCs w:val="21"/>
        </w:rPr>
        <w:object>
          <v:shape id="_x0000_i1025" o:spt="75" type="#_x0000_t75" style="height:21.75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7.铼</w:t>
      </w:r>
      <w:r>
        <w:rPr>
          <w:rFonts w:hint="eastAsia"/>
          <w:szCs w:val="21"/>
        </w:rPr>
        <w:t>被</w:t>
      </w:r>
      <w:r>
        <w:rPr>
          <w:szCs w:val="21"/>
        </w:rPr>
        <w:t>誉为</w:t>
      </w:r>
      <w:r>
        <w:rPr>
          <w:rFonts w:ascii="宋体" w:hAnsi="宋体"/>
          <w:szCs w:val="21"/>
        </w:rPr>
        <w:t>“</w:t>
      </w:r>
      <w:r>
        <w:rPr>
          <w:szCs w:val="21"/>
        </w:rPr>
        <w:t>超级金属</w:t>
      </w:r>
      <w:r>
        <w:rPr>
          <w:rFonts w:ascii="宋体" w:hAnsi="宋体"/>
          <w:szCs w:val="21"/>
        </w:rPr>
        <w:t>”</w:t>
      </w:r>
      <w:r>
        <w:rPr>
          <w:rFonts w:hint="eastAsia"/>
          <w:szCs w:val="21"/>
        </w:rPr>
        <w:t>，</w:t>
      </w:r>
      <w:r>
        <w:rPr>
          <w:szCs w:val="21"/>
        </w:rPr>
        <w:t>铁及其合金被广泛应用于航空航天领域。铼在元素周期表中的部分信息及其原子结构示意图如图所示。下列有关说法正确的是( 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751965" cy="875665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A.铼属于非金属元素             B.x=8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C.铼的相对原子质量为186.2 g     D.铼原子在化学变化中容易失去电子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8.化学兴趣小组的同学们利用下图装置探究</w:t>
      </w:r>
      <w:r>
        <w:rPr>
          <w:rFonts w:ascii="宋体" w:hAnsi="宋体"/>
          <w:szCs w:val="21"/>
        </w:rPr>
        <w:t>“</w:t>
      </w:r>
      <w:r>
        <w:rPr>
          <w:szCs w:val="21"/>
        </w:rPr>
        <w:t>分子运动现象</w:t>
      </w:r>
      <w:r>
        <w:rPr>
          <w:rFonts w:ascii="宋体" w:hAnsi="宋体"/>
          <w:szCs w:val="21"/>
        </w:rPr>
        <w:t>”</w:t>
      </w:r>
      <w:r>
        <w:rPr>
          <w:szCs w:val="21"/>
        </w:rPr>
        <w:t>(图中白烟的成分是氯化铁小颗粒)，下列结论合理的是(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656715" cy="923290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7143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A.氯化氢和氨气发生了化学反应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B.该反应的基本反应类型是分解反应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C.该实验不可以说明分子在不断运动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D.两瓶无色气体混合后瓶内压强增大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9.实验室用加热高锰酸钾的方法制取氧气，下列有关操作中正确的一项是(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713865" cy="1094740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A.取用药品时应用镊子夹取       B.实验前应检查装置气密性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C.气泡连续放出时开始收集       D.实验结束时先熄灭酒精灯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10.同学们将燃着的蜡烛粘在盘子底部，向盘中加入适量澄清石灰水，再将千而冷的玻璃杯罩在蜡烛上方并倒扣在盘子中(如图)。下列有关实验现象与分析的描述中正确的是(   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923290" cy="78041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3810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A.一段时间后，蜡烛熄灭                    B.实验中，澄清石灰水无明显变化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C.实验结束后，玻璃杯内的液体的液面下降      D.实验结束后，玻璃杯内的气体只有水蒸气</w:t>
      </w:r>
    </w:p>
    <w:p>
      <w:pPr>
        <w:spacing w:line="288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第</w:t>
      </w:r>
      <w:r>
        <w:rPr>
          <w:rFonts w:hint="eastAsia"/>
          <w:b/>
          <w:sz w:val="24"/>
          <w:szCs w:val="24"/>
        </w:rPr>
        <w:t>Ⅱ</w:t>
      </w:r>
      <w:r>
        <w:rPr>
          <w:b/>
          <w:sz w:val="24"/>
          <w:szCs w:val="24"/>
        </w:rPr>
        <w:t>卷  非选择题(共50分)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二、工程、技术应用题(本大题共5个小题。文字表达式每空2分，其余每空1分，共16分。)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【化学与工程】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一块煤，从地下几百米的矿井中开采出来，经交通工具送往各地，最后由煤化工等企业进行加工利用。这条煤产业链中，</w:t>
      </w:r>
      <w:r>
        <w:rPr>
          <w:rFonts w:ascii="宋体" w:hAnsi="宋体"/>
          <w:szCs w:val="21"/>
        </w:rPr>
        <w:t>“</w:t>
      </w:r>
      <w:r>
        <w:rPr>
          <w:szCs w:val="21"/>
        </w:rPr>
        <w:t>低碳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之变正悄然发生。请分析图文信息，解答11</w:t>
      </w:r>
      <w:r>
        <w:rPr>
          <w:rFonts w:hint="eastAsia"/>
          <w:szCs w:val="21"/>
        </w:rPr>
        <w:t>～</w:t>
      </w:r>
      <w:r>
        <w:rPr>
          <w:szCs w:val="21"/>
        </w:rPr>
        <w:t>14题的相关问题。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3724275" cy="876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11.煤矿智能化转型实现</w:t>
      </w:r>
      <w:r>
        <w:rPr>
          <w:rFonts w:ascii="宋体" w:hAnsi="宋体"/>
          <w:szCs w:val="21"/>
        </w:rPr>
        <w:t>“</w:t>
      </w:r>
      <w:r>
        <w:rPr>
          <w:szCs w:val="21"/>
        </w:rPr>
        <w:t>降碳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开采。位于准格尔旗的大唐龙王沟煤矿打造的</w:t>
      </w:r>
      <w:r>
        <w:rPr>
          <w:rFonts w:ascii="宋体" w:hAnsi="宋体"/>
          <w:szCs w:val="21"/>
        </w:rPr>
        <w:t>“</w:t>
      </w:r>
      <w:r>
        <w:rPr>
          <w:szCs w:val="21"/>
        </w:rPr>
        <w:t>智慧矿山</w:t>
      </w:r>
      <w:r>
        <w:rPr>
          <w:rFonts w:ascii="宋体" w:hAnsi="宋体"/>
          <w:szCs w:val="21"/>
        </w:rPr>
        <w:t>”</w:t>
      </w:r>
      <w:r>
        <w:rPr>
          <w:szCs w:val="21"/>
        </w:rPr>
        <w:t>，已实现井下18个固定场所无人值守。矿井内采煤工作面液压支架可保护_______对采煤所需电力进行智能变频调节有利于_______。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12.</w:t>
      </w:r>
      <w:r>
        <w:rPr>
          <w:rFonts w:ascii="宋体" w:hAnsi="宋体"/>
          <w:szCs w:val="21"/>
        </w:rPr>
        <w:t>“</w:t>
      </w:r>
      <w:r>
        <w:rPr>
          <w:szCs w:val="21"/>
        </w:rPr>
        <w:t>公转铁</w:t>
      </w:r>
      <w:r>
        <w:rPr>
          <w:rFonts w:ascii="宋体" w:hAnsi="宋体"/>
          <w:szCs w:val="21"/>
        </w:rPr>
        <w:t>”</w:t>
      </w:r>
      <w:r>
        <w:rPr>
          <w:szCs w:val="21"/>
        </w:rPr>
        <w:t>实现煤炭</w:t>
      </w:r>
      <w:r>
        <w:rPr>
          <w:rFonts w:ascii="宋体" w:hAnsi="宋体"/>
          <w:szCs w:val="21"/>
        </w:rPr>
        <w:t>“</w:t>
      </w:r>
      <w:r>
        <w:rPr>
          <w:szCs w:val="21"/>
        </w:rPr>
        <w:t>低碳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运输。2023 年初，大唐龙王沟煤矿铁路运输正式开通，这是国内首条地下装车电气化运营铁路，铁由_____(选填</w:t>
      </w:r>
      <w:r>
        <w:rPr>
          <w:rFonts w:ascii="宋体" w:hAnsi="宋体"/>
          <w:szCs w:val="21"/>
        </w:rPr>
        <w:t>“</w:t>
      </w:r>
      <w:r>
        <w:rPr>
          <w:szCs w:val="21"/>
        </w:rPr>
        <w:t>分子</w:t>
      </w:r>
      <w:r>
        <w:rPr>
          <w:rFonts w:ascii="宋体" w:hAnsi="宋体"/>
          <w:szCs w:val="21"/>
        </w:rPr>
        <w:t>”</w:t>
      </w:r>
      <w:r>
        <w:rPr>
          <w:szCs w:val="21"/>
        </w:rPr>
        <w:t>、</w:t>
      </w:r>
      <w:r>
        <w:rPr>
          <w:rFonts w:ascii="宋体" w:hAnsi="宋体"/>
          <w:szCs w:val="21"/>
        </w:rPr>
        <w:t>“</w:t>
      </w:r>
      <w:r>
        <w:rPr>
          <w:szCs w:val="21"/>
        </w:rPr>
        <w:t>原子</w:t>
      </w:r>
      <w:r>
        <w:rPr>
          <w:rFonts w:ascii="宋体" w:hAnsi="宋体"/>
          <w:szCs w:val="21"/>
        </w:rPr>
        <w:t>”</w:t>
      </w:r>
      <w:r>
        <w:rPr>
          <w:szCs w:val="21"/>
        </w:rPr>
        <w:t>或</w:t>
      </w:r>
      <w:r>
        <w:rPr>
          <w:rFonts w:ascii="宋体" w:hAnsi="宋体"/>
          <w:szCs w:val="21"/>
        </w:rPr>
        <w:t>“</w:t>
      </w:r>
      <w:r>
        <w:rPr>
          <w:szCs w:val="21"/>
        </w:rPr>
        <w:t>离子</w:t>
      </w:r>
      <w:r>
        <w:rPr>
          <w:rFonts w:ascii="宋体" w:hAnsi="宋体"/>
          <w:szCs w:val="21"/>
        </w:rPr>
        <w:t>”</w:t>
      </w:r>
      <w:r>
        <w:rPr>
          <w:szCs w:val="21"/>
        </w:rPr>
        <w:t>)构成。此条铁路可减少远距离运输产生的能源消耗和有害气体______(写1种)的排放。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13.现代煤化工技术实现煤炭</w:t>
      </w:r>
      <w:r>
        <w:rPr>
          <w:rFonts w:ascii="宋体" w:hAnsi="宋体"/>
          <w:szCs w:val="21"/>
        </w:rPr>
        <w:t>“</w:t>
      </w:r>
      <w:r>
        <w:rPr>
          <w:szCs w:val="21"/>
        </w:rPr>
        <w:t>低碳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利用。将煤炭纳米化处理后可形成新型燃料一煤基纳米碳氢燃料。经测算，该燃料应用于火力发电，每生产1度电就可节约煤炭50克。煤炭燃烧主要发生的反应的文字表达式为________________，煤基纳米碳氢燃料燃烧时，发生的能量转化是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14.我国提出的</w:t>
      </w:r>
      <w:r>
        <w:rPr>
          <w:rFonts w:ascii="宋体" w:hAnsi="宋体"/>
          <w:szCs w:val="21"/>
        </w:rPr>
        <w:t>“</w:t>
      </w:r>
      <w:r>
        <w:rPr>
          <w:szCs w:val="21"/>
        </w:rPr>
        <w:t>双碳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目标是指力争在2030年前二氧化碳排放量达到峰值，努力争取在2060年前实现碳中和。其中</w:t>
      </w:r>
      <w:r>
        <w:rPr>
          <w:rFonts w:ascii="宋体" w:hAnsi="宋体"/>
          <w:szCs w:val="21"/>
        </w:rPr>
        <w:t>“</w:t>
      </w:r>
      <w:r>
        <w:rPr>
          <w:szCs w:val="21"/>
        </w:rPr>
        <w:t>双碳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中的</w:t>
      </w:r>
      <w:r>
        <w:rPr>
          <w:rFonts w:ascii="宋体" w:hAnsi="宋体"/>
          <w:szCs w:val="21"/>
        </w:rPr>
        <w:t>“</w:t>
      </w:r>
      <w:r>
        <w:rPr>
          <w:szCs w:val="21"/>
        </w:rPr>
        <w:t>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是指_________(写化学式)，其在空气中的体积分数约为_________。</w:t>
      </w:r>
      <w:r>
        <w:rPr>
          <w:rFonts w:ascii="宋体" w:hAnsi="宋体"/>
          <w:szCs w:val="21"/>
        </w:rPr>
        <w:t>“</w:t>
      </w:r>
      <w:r>
        <w:rPr>
          <w:szCs w:val="21"/>
        </w:rPr>
        <w:t>双碳</w:t>
      </w:r>
      <w:r>
        <w:rPr>
          <w:rFonts w:ascii="宋体" w:hAnsi="宋体"/>
          <w:szCs w:val="21"/>
        </w:rPr>
        <w:t>”</w:t>
      </w:r>
      <w:r>
        <w:rPr>
          <w:szCs w:val="21"/>
        </w:rPr>
        <w:t>目标有利于缓解人类面临的环境问题是___________。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【化学与技术】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15.太原是三晋酒脉的龙盛之地，也是中国最古老的酒乡之一。用高粱酿酒的主要生产流程如图所示，请回答下列问题。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3914140" cy="9232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14286" cy="9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(1)将高粱粉碎的目的是______________。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</w:t>
      </w:r>
      <w:r>
        <w:rPr>
          <w:rFonts w:ascii="宋体" w:hAnsi="宋体"/>
          <w:szCs w:val="21"/>
        </w:rPr>
        <w:t>“</w:t>
      </w:r>
      <w:r>
        <w:rPr>
          <w:szCs w:val="21"/>
        </w:rPr>
        <w:t>润糝</w:t>
      </w:r>
      <w:r>
        <w:rPr>
          <w:rFonts w:ascii="宋体" w:hAnsi="宋体"/>
          <w:szCs w:val="21"/>
        </w:rPr>
        <w:t>”</w:t>
      </w:r>
      <w:r>
        <w:rPr>
          <w:szCs w:val="21"/>
        </w:rPr>
        <w:t>的目的是使高粱吸收一定量的水。用热水润糁效果更好，从微观角度分析，用热水的原因是_______，为使高粱吸水更加均匀，可以进行的操作是______________。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</w:t>
      </w:r>
      <w:r>
        <w:rPr>
          <w:rFonts w:ascii="宋体" w:hAnsi="宋体"/>
          <w:szCs w:val="21"/>
        </w:rPr>
        <w:t>“</w:t>
      </w:r>
      <w:r>
        <w:rPr>
          <w:szCs w:val="21"/>
        </w:rPr>
        <w:t>大曲</w:t>
      </w:r>
      <w:r>
        <w:rPr>
          <w:rFonts w:ascii="宋体" w:hAnsi="宋体"/>
          <w:szCs w:val="21"/>
        </w:rPr>
        <w:t>”</w:t>
      </w:r>
      <w:r>
        <w:rPr>
          <w:szCs w:val="21"/>
        </w:rPr>
        <w:t>中含有生物酶，向原料中加入</w:t>
      </w:r>
      <w:r>
        <w:rPr>
          <w:rFonts w:ascii="宋体" w:hAnsi="宋体"/>
          <w:szCs w:val="21"/>
        </w:rPr>
        <w:t>“</w:t>
      </w:r>
      <w:r>
        <w:rPr>
          <w:szCs w:val="21"/>
        </w:rPr>
        <w:t>大曲</w:t>
      </w:r>
      <w:r>
        <w:rPr>
          <w:rFonts w:ascii="宋体" w:hAnsi="宋体"/>
          <w:szCs w:val="21"/>
        </w:rPr>
        <w:t>”</w:t>
      </w:r>
      <w:r>
        <w:rPr>
          <w:szCs w:val="21"/>
        </w:rPr>
        <w:t>可缩短白酒的酿制时间，</w:t>
      </w:r>
      <w:r>
        <w:rPr>
          <w:rFonts w:ascii="宋体" w:hAnsi="宋体"/>
          <w:szCs w:val="21"/>
        </w:rPr>
        <w:t>“</w:t>
      </w:r>
      <w:r>
        <w:rPr>
          <w:szCs w:val="21"/>
        </w:rPr>
        <w:t>大曲</w:t>
      </w:r>
      <w:r>
        <w:rPr>
          <w:rFonts w:ascii="宋体" w:hAnsi="宋体"/>
          <w:szCs w:val="21"/>
        </w:rPr>
        <w:t>”</w:t>
      </w:r>
      <w:r>
        <w:rPr>
          <w:szCs w:val="21"/>
        </w:rPr>
        <w:t>所起的作用叫作__________。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</w:t>
      </w:r>
      <w:r>
        <w:rPr>
          <w:rFonts w:ascii="宋体" w:hAnsi="宋体"/>
          <w:szCs w:val="21"/>
        </w:rPr>
        <w:t>“</w:t>
      </w:r>
      <w:r>
        <w:rPr>
          <w:szCs w:val="21"/>
        </w:rPr>
        <w:t>发酵</w:t>
      </w:r>
      <w:r>
        <w:rPr>
          <w:rFonts w:ascii="宋体" w:hAnsi="宋体"/>
          <w:szCs w:val="21"/>
        </w:rPr>
        <w:t>”</w:t>
      </w:r>
      <w:r>
        <w:rPr>
          <w:szCs w:val="21"/>
        </w:rPr>
        <w:t>过程中，原料与空气中的________发生了缓慢氧化。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(5)从物质分类的角度判断，最终得到的酒属于_____________。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三、科普阅读题(本大题共1个小题。每空1分，共7分。)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16.海水淡化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地球是一个美丽的</w:t>
      </w:r>
      <w:r>
        <w:rPr>
          <w:rFonts w:ascii="宋体" w:hAnsi="宋体"/>
          <w:szCs w:val="21"/>
        </w:rPr>
        <w:t>“</w:t>
      </w:r>
      <w:r>
        <w:rPr>
          <w:szCs w:val="21"/>
        </w:rPr>
        <w:t>水球</w:t>
      </w:r>
      <w:r>
        <w:rPr>
          <w:rFonts w:ascii="宋体" w:hAnsi="宋体"/>
          <w:szCs w:val="21"/>
        </w:rPr>
        <w:t>”</w:t>
      </w:r>
      <w:r>
        <w:rPr>
          <w:szCs w:val="21"/>
        </w:rPr>
        <w:t>，表面约71%被水覆盖，淡水仅占总水量的2. 5%，其余是海水或咸水。海水淡化是解决人类淡水资源短缺的有效措施。全球海水淡化水的用途如图1所示。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海水淡化技术主要有热分离法和膜分离法，热分离法利用蒸发和冷凝分离水与非挥发性物质，能耗大，成本高，膜分离法利用薄膜的选择透过性实现海水淡化，但现有薄膜的水通量低，应用受到限制。有科学家提出，给石墨烯</w:t>
      </w:r>
      <w:r>
        <w:rPr>
          <w:rFonts w:ascii="宋体" w:hAnsi="宋体"/>
          <w:szCs w:val="21"/>
        </w:rPr>
        <w:t>“</w:t>
      </w:r>
      <w:r>
        <w:rPr>
          <w:szCs w:val="21"/>
        </w:rPr>
        <w:t>打上</w:t>
      </w:r>
      <w:r>
        <w:rPr>
          <w:rFonts w:ascii="宋体" w:hAnsi="宋体"/>
          <w:szCs w:val="21"/>
        </w:rPr>
        <w:t>”</w:t>
      </w:r>
      <w:r>
        <w:rPr>
          <w:szCs w:val="21"/>
        </w:rPr>
        <w:t>许多特定大小的孔，制成单层纳米孔二维薄膜，可进行海水淡化。石墨烯海水淡化膜工作原理如图2所示。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4237990" cy="12852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38095" cy="1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阅读分析，解决问题：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(1)全球海水淡化水的用途排在首位的是______________。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(2)热分离法中，将水与非挥发性物质分离是利用它们的___________不同，发生的变化属于________(选填</w:t>
      </w:r>
      <w:r>
        <w:rPr>
          <w:rFonts w:ascii="宋体" w:hAnsi="宋体"/>
          <w:szCs w:val="21"/>
        </w:rPr>
        <w:t>“</w:t>
      </w:r>
      <w:r>
        <w:rPr>
          <w:szCs w:val="21"/>
        </w:rPr>
        <w:t>物理变化</w:t>
      </w:r>
      <w:r>
        <w:rPr>
          <w:rFonts w:ascii="宋体" w:hAnsi="宋体"/>
          <w:szCs w:val="21"/>
        </w:rPr>
        <w:t>”</w:t>
      </w:r>
      <w:r>
        <w:rPr>
          <w:szCs w:val="21"/>
        </w:rPr>
        <w:t>或</w:t>
      </w:r>
      <w:r>
        <w:rPr>
          <w:rFonts w:ascii="宋体" w:hAnsi="宋体"/>
          <w:szCs w:val="21"/>
        </w:rPr>
        <w:t>“</w:t>
      </w:r>
      <w:r>
        <w:rPr>
          <w:szCs w:val="21"/>
        </w:rPr>
        <w:t>化学变化</w:t>
      </w:r>
      <w:r>
        <w:rPr>
          <w:rFonts w:ascii="宋体" w:hAnsi="宋体"/>
          <w:szCs w:val="21"/>
        </w:rPr>
        <w:t>”</w:t>
      </w:r>
      <w:r>
        <w:rPr>
          <w:szCs w:val="21"/>
        </w:rPr>
        <w:t>)，热分离法的缺点是____________。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(3)利用石墨烯海水淡化膜进行海水淡化的原理是______________。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(4)海水淡化除去的一种离子是__________(写符号)。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(5)除上述方法之外，还可通过_____________的方法将海水淡化。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四、物质性质及应用题(本大题共1个小题。文字表达式每空2分，其余每空1分，共6分。)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17.以典型物质为核心，进行问题的设置与整合，是我们全面认识物质性质及应用的有效途径。同学们在小组合作的学习过程中，对水的相关问题进行了梳理。联系实际，解决问题。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(1)水在生活中可用来__________(写1点)。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(2)在日常生活中，降低水的硬度的方法为________________。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(3)能保持水的化学性质的最小微粒是________(填微粒名称)。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(4)预防和治理水体污染的措施是_________(写1条)。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(5)请写出生成水的一个化学反应：_____________(用文字表达式表示)。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五、定量分析题(本大题共1个小题。共6分。)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18.偶氮甲酰胺(化学式为C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)是一种常用的面粉改良剂，在面粉中使用可以使面包更筋道，有弹性，从而改善面包的口感，也有一定的漂白作用。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(1)请计算C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的相对分子质量。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(2)请计算C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中碳元素与氧元素的质量比。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(3)请计算C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中氮元素的质量分数(结果精确到0.1%)。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六、实验探究题(本大题共2个小题。文字表达式每空2分，其余每空1分，共15分。)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【实验设计】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19.同学们仿照历史上著名的拉瓦锡研究空气成分的实验原理，在实验室设计并完成了如下实验，以探究空气中氧气的含量。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实验方法：如图所示，在集气瓶内加入少量水，并将水面上方空间分为5等份，用弹簧夹夹紧胶皮管。点燃燃烧匙内的红磷后，立即伸一入瓶中并把塞子塞紧，观察红磷燃烧的现象。_______________，打开弹簧夹，观察实验现象及水面的变化情况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932815" cy="85661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， 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(2)实验原理：_______________(用文字表达式表示)。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(3)实验现象：_______________。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(4)实验结论：_______________。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问题与交流：该实验成功的关键是___________(写1条)。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【科学探究】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20.水是人类生命活动和生产活动必不可少的物质，化学实践小组的同学们设计了一系列实践活动，对水质检测、水的净化、水的组成进行了项目化学习。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任务一：实验检测水质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【查阅资料】水的检测指标包括色度、浑浊度、气味、硬度、肉眼可见物等。检测方法包括看、闻、尝、品、查，更详细的指标需要通过精密的仪器测定。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【初步检测】取适量河水观察，颜色为淡黄色、有悬浮杂质，闻到有鱼腥味；检测其硬度的方法：取适量河水样品于烧杯中，_________________，观察到______________，说明该河水为硬水。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任务二：进行水的净化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根据该河水的情况，小组同学决定利用所学知识，自制净水器对其进行净化。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【材料准备】同学们收集到的物品有饮料瓶、棉花、纱布、活性炭、细沙、小卵石、小刀、吸管、烧杯等。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【设计方案】同学们设计了如下图所示净水器。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drawing>
          <wp:inline distT="0" distB="0" distL="0" distR="0">
            <wp:extent cx="1285240" cy="134239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【进行实验】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(1)根据方案中的装置，用小刀去掉饮料瓶瓶底，在饮料瓶中从上到下依次放入小卵石、__________、棉花，每种物质间用纱布隔开，每放一层都稍稍压实。瓶盖上打孔，插入一段吸管。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(2)将河水从净水器上方倒入，在下方放一个烧杯。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【观察现象】吸管处有水流下，接在烧杯中的水无色透明。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【反思评价】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(1)小卵石、细沙、棉花的作用相当于实验操作中的_________________。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(2)为使净水效果更好，你的建议是__________(写一条)。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任务三：验证水的组成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【实验用品、电解水装置学生电源(12 V)、导线、烧杯、3%的硫酸钠溶液、水等。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【进行实验】</w:t>
      </w:r>
    </w:p>
    <w:tbl>
      <w:tblPr>
        <w:tblStyle w:val="13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578"/>
        <w:gridCol w:w="3296"/>
        <w:gridCol w:w="2538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实验装置</w:t>
            </w:r>
          </w:p>
        </w:tc>
        <w:tc>
          <w:tcPr>
            <w:tcW w:w="57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实验步骤</w:t>
            </w:r>
          </w:p>
        </w:tc>
        <w:tc>
          <w:tcPr>
            <w:tcW w:w="329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实验操作</w:t>
            </w:r>
          </w:p>
        </w:tc>
        <w:tc>
          <w:tcPr>
            <w:tcW w:w="253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实验现象</w:t>
            </w:r>
          </w:p>
        </w:tc>
        <w:tc>
          <w:tcPr>
            <w:tcW w:w="119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vMerge w:val="restart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drawing>
                <wp:inline distT="0" distB="0" distL="0" distR="0">
                  <wp:extent cx="1361440" cy="1732915"/>
                  <wp:effectExtent l="0" t="0" r="0" b="635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1905" cy="1733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步骤一</w:t>
            </w:r>
          </w:p>
        </w:tc>
        <w:tc>
          <w:tcPr>
            <w:tcW w:w="329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在图示电解器的a、b玻璃管里加满3%的硫酸钠溶液，关闭两个活塞，接通直流电源。一段时间后，关闭电源</w:t>
            </w:r>
          </w:p>
        </w:tc>
        <w:tc>
          <w:tcPr>
            <w:tcW w:w="253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两电极上有气泡冒出，a、b玻璃管内产生气体的体积比约为2：1</w:t>
            </w:r>
          </w:p>
        </w:tc>
        <w:tc>
          <w:tcPr>
            <w:tcW w:w="1196" w:type="dxa"/>
            <w:vMerge w:val="restart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水是由氢元素、氧元素组成的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0" w:type="dxa"/>
            <w:vMerge w:val="continue"/>
          </w:tcPr>
          <w:p>
            <w:pPr>
              <w:spacing w:line="288" w:lineRule="auto"/>
              <w:jc w:val="left"/>
              <w:rPr>
                <w:szCs w:val="21"/>
              </w:rPr>
            </w:pPr>
          </w:p>
        </w:tc>
        <w:tc>
          <w:tcPr>
            <w:tcW w:w="57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步骤二</w:t>
            </w:r>
          </w:p>
        </w:tc>
        <w:tc>
          <w:tcPr>
            <w:tcW w:w="329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分别打开活塞，在a玻璃管的出口处点燃气体；b玻璃管的出口处用________检验产生的气体</w:t>
            </w:r>
          </w:p>
        </w:tc>
        <w:tc>
          <w:tcPr>
            <w:tcW w:w="253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a 处的气体燃烧，产生淡蓝色火焰；b处___________</w:t>
            </w:r>
          </w:p>
        </w:tc>
        <w:tc>
          <w:tcPr>
            <w:tcW w:w="1196" w:type="dxa"/>
            <w:vMerge w:val="continue"/>
          </w:tcPr>
          <w:p>
            <w:pPr>
              <w:spacing w:line="288" w:lineRule="auto"/>
              <w:jc w:val="left"/>
              <w:rPr>
                <w:szCs w:val="21"/>
              </w:rPr>
            </w:pPr>
          </w:p>
        </w:tc>
      </w:tr>
    </w:tbl>
    <w:p>
      <w:pPr>
        <w:spacing w:line="288" w:lineRule="auto"/>
        <w:jc w:val="left"/>
        <w:rPr>
          <w:szCs w:val="21"/>
        </w:rPr>
      </w:pPr>
      <w:r>
        <w:rPr>
          <w:szCs w:val="21"/>
        </w:rPr>
        <w:t>【总结反思】实验步骤一中发生的反应的文字表达式为_____________。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【成果分享】通过实践小组的合作，同学们学到了自制净水器的方法，学习了根据</w:t>
      </w:r>
      <w:r>
        <w:rPr>
          <w:rFonts w:ascii="宋体" w:hAnsi="宋体"/>
          <w:szCs w:val="21"/>
        </w:rPr>
        <w:t>“</w:t>
      </w:r>
      <w:r>
        <w:rPr>
          <w:szCs w:val="21"/>
        </w:rPr>
        <w:t>化学反应中元素种类不变</w:t>
      </w:r>
      <w:r>
        <w:rPr>
          <w:rFonts w:ascii="宋体" w:hAnsi="宋体"/>
          <w:szCs w:val="21"/>
        </w:rPr>
        <w:t>”</w:t>
      </w:r>
      <w:r>
        <w:rPr>
          <w:szCs w:val="21"/>
        </w:rPr>
        <w:t>来探究物质的组成，今后可以通过化学手段对更多的物质进行探索。</w:t>
      </w: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</w:p>
    <w:p>
      <w:pPr>
        <w:spacing w:line="288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化学参考答案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选择题(每小题2分，共20分)</w:t>
      </w:r>
    </w:p>
    <w:tbl>
      <w:tblPr>
        <w:tblStyle w:val="13"/>
        <w:tblW w:w="43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357"/>
        <w:gridCol w:w="368"/>
        <w:gridCol w:w="357"/>
        <w:gridCol w:w="357"/>
        <w:gridCol w:w="368"/>
        <w:gridCol w:w="357"/>
        <w:gridCol w:w="368"/>
        <w:gridCol w:w="368"/>
        <w:gridCol w:w="357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题号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2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答案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C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D</w:t>
            </w:r>
          </w:p>
        </w:tc>
        <w:tc>
          <w:tcPr>
            <w:tcW w:w="368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357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B</w:t>
            </w:r>
          </w:p>
        </w:tc>
        <w:tc>
          <w:tcPr>
            <w:tcW w:w="426" w:type="dxa"/>
          </w:tcPr>
          <w:p>
            <w:pPr>
              <w:spacing w:line="288" w:lineRule="auto"/>
              <w:jc w:val="left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</w:tr>
    </w:tbl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二、工程、技术应用题(文字表达式每空2分，其余每空1分，共16分)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11.(2分)设备和人员的安全(合理即可)；节约电能(合理即可)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12.(2分)原子；一氧化碳(合理即可)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13. (3分)碳+氧气</w:t>
      </w:r>
      <w:r>
        <w:rPr>
          <w:position w:val="-30"/>
          <w:szCs w:val="21"/>
        </w:rPr>
        <w:object>
          <v:shape id="_x0000_i1026" o:spt="75" type="#_x0000_t75" style="height:36pt;width:2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rPr>
          <w:szCs w:val="21"/>
        </w:rPr>
        <w:t>二氧化碳；化学能转化为热能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14. (3分)CO</w:t>
      </w:r>
      <w:r>
        <w:rPr>
          <w:szCs w:val="21"/>
          <w:vertAlign w:val="subscript"/>
        </w:rPr>
        <w:t>2</w:t>
      </w:r>
      <w:r>
        <w:rPr>
          <w:szCs w:val="21"/>
        </w:rPr>
        <w:t>；0. 03%；全球气候变暖(或温室效应加剧)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15. (6分)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(1)增大接触面积，使反应更充分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(2)温度高，分子运动速率快搅拌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(3)催化作用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(4)O</w:t>
      </w:r>
      <w:r>
        <w:rPr>
          <w:szCs w:val="21"/>
          <w:vertAlign w:val="subscript"/>
        </w:rPr>
        <w:t>2</w:t>
      </w:r>
      <w:r>
        <w:rPr>
          <w:szCs w:val="21"/>
        </w:rPr>
        <w:t xml:space="preserve">(或氧气) 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(5)混合物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三、科普阅读题(每空1分，共7分)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16.(7分)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(1)市政用水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(2)沸点；物理变化能耗大，成本高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(3)石墨烯海水淡化膜只允许水分子通过(合理即可)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(4)Na</w:t>
      </w:r>
      <w:r>
        <w:rPr>
          <w:szCs w:val="21"/>
          <w:vertAlign w:val="superscript"/>
        </w:rPr>
        <w:t>+</w:t>
      </w:r>
      <w:r>
        <w:rPr>
          <w:szCs w:val="21"/>
        </w:rPr>
        <w:t>(或Cl</w:t>
      </w:r>
      <w:r>
        <w:rPr>
          <w:szCs w:val="21"/>
          <w:vertAlign w:val="superscript"/>
        </w:rPr>
        <w:t>-</w:t>
      </w:r>
      <w:r>
        <w:rPr>
          <w:szCs w:val="21"/>
        </w:rPr>
        <w:t>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(5)蒸馏(合理即可)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四、物质性质及应用题(文字表达式每空2分，其余每空1分，共6分)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17.(6分)。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(1)饮用(合理即可)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(2)煮沸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(3)水分子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(4)工业废水处理达标后排放(合理即可)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(5)氢气十氧气</w:t>
      </w:r>
      <w:r>
        <w:rPr>
          <w:position w:val="-30"/>
          <w:szCs w:val="21"/>
        </w:rPr>
        <w:object>
          <v:shape id="_x0000_i1027" o:spt="75" type="#_x0000_t75" style="height:36pt;width:2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25">
            <o:LockedField>false</o:LockedField>
          </o:OLEObject>
        </w:object>
      </w:r>
      <w:r>
        <w:rPr>
          <w:szCs w:val="21"/>
        </w:rPr>
        <w:t>水(合理即可)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五、定量分析题(共6分)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18. (6分)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解：(1)C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的相对分子质量为12×2+1×4+14×4+16×2=116(2分)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中碳元素与氧元索的质量比为(12×2)：(16×2)=3：4(2分)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中氨元素的质量分数为</w:t>
      </w:r>
      <w:r>
        <w:rPr>
          <w:position w:val="-24"/>
          <w:szCs w:val="21"/>
        </w:rPr>
        <w:object>
          <v:shape id="_x0000_i1028" o:spt="75" type="#_x0000_t75" style="height:30.75pt;width:10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6">
            <o:LockedField>false</o:LockedField>
          </o:OLEObject>
        </w:object>
      </w:r>
      <w:r>
        <w:rPr>
          <w:szCs w:val="21"/>
        </w:rPr>
        <w:t>(2分)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答：(1) 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的相对分子质量为116。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 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中碳元素与氧元素的质量比为3： 4。.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(3)C</w:t>
      </w:r>
      <w:r>
        <w:rPr>
          <w:szCs w:val="21"/>
          <w:vertAlign w:val="subscript"/>
        </w:rPr>
        <w:t>2</w:t>
      </w:r>
      <w:r>
        <w:rPr>
          <w:szCs w:val="21"/>
        </w:rPr>
        <w:t>H</w:t>
      </w:r>
      <w:r>
        <w:rPr>
          <w:szCs w:val="21"/>
          <w:vertAlign w:val="subscript"/>
        </w:rPr>
        <w:t>4</w:t>
      </w:r>
      <w:r>
        <w:rPr>
          <w:szCs w:val="21"/>
        </w:rPr>
        <w:t>N</w:t>
      </w:r>
      <w:r>
        <w:rPr>
          <w:szCs w:val="21"/>
          <w:vertAlign w:val="subscript"/>
        </w:rPr>
        <w:t>4</w:t>
      </w:r>
      <w:r>
        <w:rPr>
          <w:szCs w:val="21"/>
        </w:rPr>
        <w:t>O</w:t>
      </w:r>
      <w:r>
        <w:rPr>
          <w:szCs w:val="21"/>
          <w:vertAlign w:val="subscript"/>
        </w:rPr>
        <w:t>2</w:t>
      </w:r>
      <w:r>
        <w:rPr>
          <w:szCs w:val="21"/>
        </w:rPr>
        <w:t>中氮元素的质量分数为48. 3%。</w:t>
      </w:r>
    </w:p>
    <w:p>
      <w:pPr>
        <w:spacing w:line="288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六、实验探究题(文字表达式每空2分，其余每空1分。共15分)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19. (6分)(1)待红磷熄灭，装置冷却至室温后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(2)红磷十氧气</w:t>
      </w:r>
      <w:r>
        <w:rPr>
          <w:position w:val="-30"/>
          <w:szCs w:val="21"/>
        </w:rPr>
        <w:object>
          <v:shape id="_x0000_i1029" o:spt="75" type="#_x0000_t75" style="height:36pt;width:2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8">
            <o:LockedField>false</o:LockedField>
          </o:OLEObject>
        </w:object>
      </w:r>
      <w:r>
        <w:rPr>
          <w:szCs w:val="21"/>
        </w:rPr>
        <w:t>五氧化二磷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(3)红磷燃烧，放出热量，产生大量白烟；打开弹簧夹后，烧杯中的水倒流入集气瓶中，大约占原集气瓶空气体积的</w:t>
      </w:r>
      <w:r>
        <w:rPr>
          <w:position w:val="-24"/>
          <w:szCs w:val="21"/>
        </w:rPr>
        <w:object>
          <v:shape id="_x0000_i1030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9">
            <o:LockedField>false</o:LockedField>
          </o:OLEObject>
        </w:objec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(4)氧气约占空气体积的</w:t>
      </w:r>
      <w:r>
        <w:rPr>
          <w:position w:val="-24"/>
          <w:szCs w:val="21"/>
        </w:rPr>
        <w:object>
          <v:shape id="_x0000_i1031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1">
            <o:LockedField>false</o:LockedField>
          </o:OLEObject>
        </w:objec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问题与交流：红磷要足量(合理即可)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20. (9分)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任务一：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【初步检测】加入肥皂水，搅拌；产生的浮渣多，泡沫少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任务二：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【进行实验】(1)细沙、活性炭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【反思评价】(1)过滤；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(2)将出水口留小一点(或水流慢一点，合理即可)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任务三：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【进行实验】实验操作：一根带火星的木条(或燃着的木条)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实验现象：带火星的木条复燃(或木条燃烧得更旺)</w:t>
      </w:r>
    </w:p>
    <w:p>
      <w:pPr>
        <w:spacing w:line="288" w:lineRule="auto"/>
        <w:jc w:val="left"/>
        <w:rPr>
          <w:szCs w:val="21"/>
        </w:rPr>
      </w:pPr>
      <w:r>
        <w:rPr>
          <w:szCs w:val="21"/>
        </w:rPr>
        <w:t>【总结反思】水</w:t>
      </w:r>
      <w:r>
        <w:rPr>
          <w:position w:val="-30"/>
          <w:szCs w:val="21"/>
        </w:rPr>
        <w:object>
          <v:shape id="_x0000_i1032" o:spt="75" type="#_x0000_t75" style="height:36pt;width:4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32">
            <o:LockedField>false</o:LockedField>
          </o:OLEObject>
        </w:object>
      </w:r>
      <w:r>
        <w:rPr>
          <w:szCs w:val="21"/>
        </w:rPr>
        <w:t>氢气+氧气</w:t>
      </w:r>
      <w:r>
        <w:rPr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4940"/>
    <w:rsid w:val="00005EBC"/>
    <w:rsid w:val="00012725"/>
    <w:rsid w:val="000176D3"/>
    <w:rsid w:val="000212FF"/>
    <w:rsid w:val="000213D4"/>
    <w:rsid w:val="00037B56"/>
    <w:rsid w:val="00042815"/>
    <w:rsid w:val="000460FF"/>
    <w:rsid w:val="00054E7B"/>
    <w:rsid w:val="00074982"/>
    <w:rsid w:val="00074FF6"/>
    <w:rsid w:val="00075CE7"/>
    <w:rsid w:val="000864AF"/>
    <w:rsid w:val="00091B9F"/>
    <w:rsid w:val="000A14AC"/>
    <w:rsid w:val="000A1722"/>
    <w:rsid w:val="000B248A"/>
    <w:rsid w:val="000B7C27"/>
    <w:rsid w:val="000C1557"/>
    <w:rsid w:val="000C6613"/>
    <w:rsid w:val="000D45BB"/>
    <w:rsid w:val="000D7BA8"/>
    <w:rsid w:val="000E1412"/>
    <w:rsid w:val="000E4D02"/>
    <w:rsid w:val="000E4FF1"/>
    <w:rsid w:val="000F2D9A"/>
    <w:rsid w:val="00104E60"/>
    <w:rsid w:val="0010688D"/>
    <w:rsid w:val="001177F3"/>
    <w:rsid w:val="0014236D"/>
    <w:rsid w:val="00153C75"/>
    <w:rsid w:val="001550F1"/>
    <w:rsid w:val="00157FE3"/>
    <w:rsid w:val="00171458"/>
    <w:rsid w:val="00173C1D"/>
    <w:rsid w:val="0017498A"/>
    <w:rsid w:val="001764C3"/>
    <w:rsid w:val="0018010E"/>
    <w:rsid w:val="00191C29"/>
    <w:rsid w:val="00193779"/>
    <w:rsid w:val="0019598F"/>
    <w:rsid w:val="001A4955"/>
    <w:rsid w:val="001B35FE"/>
    <w:rsid w:val="001C34CC"/>
    <w:rsid w:val="001C63DA"/>
    <w:rsid w:val="001D0C6F"/>
    <w:rsid w:val="00201A7E"/>
    <w:rsid w:val="00204526"/>
    <w:rsid w:val="002054C3"/>
    <w:rsid w:val="0021003F"/>
    <w:rsid w:val="0022163D"/>
    <w:rsid w:val="00221FC9"/>
    <w:rsid w:val="00222033"/>
    <w:rsid w:val="002253E7"/>
    <w:rsid w:val="00244CEF"/>
    <w:rsid w:val="002457C2"/>
    <w:rsid w:val="00250B77"/>
    <w:rsid w:val="00270419"/>
    <w:rsid w:val="00272088"/>
    <w:rsid w:val="00280C34"/>
    <w:rsid w:val="00285F61"/>
    <w:rsid w:val="002908F0"/>
    <w:rsid w:val="00294726"/>
    <w:rsid w:val="00294908"/>
    <w:rsid w:val="002A0E5D"/>
    <w:rsid w:val="002A1A21"/>
    <w:rsid w:val="002B47B3"/>
    <w:rsid w:val="002C7065"/>
    <w:rsid w:val="002E112E"/>
    <w:rsid w:val="002E695A"/>
    <w:rsid w:val="002F06B2"/>
    <w:rsid w:val="002F749D"/>
    <w:rsid w:val="003053B5"/>
    <w:rsid w:val="003102DB"/>
    <w:rsid w:val="003110BD"/>
    <w:rsid w:val="0032290E"/>
    <w:rsid w:val="003243FA"/>
    <w:rsid w:val="00332A00"/>
    <w:rsid w:val="00334A01"/>
    <w:rsid w:val="00344AF4"/>
    <w:rsid w:val="00347D02"/>
    <w:rsid w:val="003625C4"/>
    <w:rsid w:val="00366CEE"/>
    <w:rsid w:val="00366E78"/>
    <w:rsid w:val="00370337"/>
    <w:rsid w:val="00373D0A"/>
    <w:rsid w:val="0037721E"/>
    <w:rsid w:val="003816FF"/>
    <w:rsid w:val="00390353"/>
    <w:rsid w:val="003960EF"/>
    <w:rsid w:val="00397EA6"/>
    <w:rsid w:val="003B13AE"/>
    <w:rsid w:val="003B1712"/>
    <w:rsid w:val="003C402F"/>
    <w:rsid w:val="003C4A95"/>
    <w:rsid w:val="003D0C09"/>
    <w:rsid w:val="003E024F"/>
    <w:rsid w:val="003E0AAE"/>
    <w:rsid w:val="003E5CE0"/>
    <w:rsid w:val="00402A10"/>
    <w:rsid w:val="004062F6"/>
    <w:rsid w:val="00410046"/>
    <w:rsid w:val="004124D3"/>
    <w:rsid w:val="004140FF"/>
    <w:rsid w:val="00414712"/>
    <w:rsid w:val="004151FC"/>
    <w:rsid w:val="00421C7A"/>
    <w:rsid w:val="00430A44"/>
    <w:rsid w:val="004348B8"/>
    <w:rsid w:val="00435F83"/>
    <w:rsid w:val="004445C2"/>
    <w:rsid w:val="004446F6"/>
    <w:rsid w:val="00444A46"/>
    <w:rsid w:val="0046214C"/>
    <w:rsid w:val="004654E1"/>
    <w:rsid w:val="00470FD0"/>
    <w:rsid w:val="004826C7"/>
    <w:rsid w:val="0048503C"/>
    <w:rsid w:val="00490DA7"/>
    <w:rsid w:val="0049183B"/>
    <w:rsid w:val="00495B96"/>
    <w:rsid w:val="004A4A7A"/>
    <w:rsid w:val="004B44B5"/>
    <w:rsid w:val="004B5B3B"/>
    <w:rsid w:val="004C557D"/>
    <w:rsid w:val="004D1308"/>
    <w:rsid w:val="004D44FD"/>
    <w:rsid w:val="004D762A"/>
    <w:rsid w:val="004D7CDB"/>
    <w:rsid w:val="004E1B65"/>
    <w:rsid w:val="00502CB6"/>
    <w:rsid w:val="00513343"/>
    <w:rsid w:val="00527BEB"/>
    <w:rsid w:val="0053510E"/>
    <w:rsid w:val="00536710"/>
    <w:rsid w:val="00545F81"/>
    <w:rsid w:val="005543F6"/>
    <w:rsid w:val="00554B11"/>
    <w:rsid w:val="00561D3B"/>
    <w:rsid w:val="00573F55"/>
    <w:rsid w:val="00581013"/>
    <w:rsid w:val="0059145F"/>
    <w:rsid w:val="00592090"/>
    <w:rsid w:val="00596076"/>
    <w:rsid w:val="005B39DB"/>
    <w:rsid w:val="005B46ED"/>
    <w:rsid w:val="005C2124"/>
    <w:rsid w:val="005C66D4"/>
    <w:rsid w:val="005C70F2"/>
    <w:rsid w:val="005C7A0D"/>
    <w:rsid w:val="005C7E18"/>
    <w:rsid w:val="005D2533"/>
    <w:rsid w:val="005D33E1"/>
    <w:rsid w:val="005E4835"/>
    <w:rsid w:val="005F1362"/>
    <w:rsid w:val="00600A98"/>
    <w:rsid w:val="006037EE"/>
    <w:rsid w:val="00605626"/>
    <w:rsid w:val="006071D5"/>
    <w:rsid w:val="00611461"/>
    <w:rsid w:val="0062039B"/>
    <w:rsid w:val="00620C09"/>
    <w:rsid w:val="00623C16"/>
    <w:rsid w:val="006336D2"/>
    <w:rsid w:val="0063676B"/>
    <w:rsid w:val="00637959"/>
    <w:rsid w:val="00637D3A"/>
    <w:rsid w:val="00640BF5"/>
    <w:rsid w:val="006466CB"/>
    <w:rsid w:val="00653C55"/>
    <w:rsid w:val="006560B0"/>
    <w:rsid w:val="00666B12"/>
    <w:rsid w:val="00667489"/>
    <w:rsid w:val="00685099"/>
    <w:rsid w:val="006C64F8"/>
    <w:rsid w:val="006D4B3A"/>
    <w:rsid w:val="006D5DE9"/>
    <w:rsid w:val="006D765F"/>
    <w:rsid w:val="006E3548"/>
    <w:rsid w:val="006F45E0"/>
    <w:rsid w:val="00701D6B"/>
    <w:rsid w:val="007040F5"/>
    <w:rsid w:val="007056FB"/>
    <w:rsid w:val="007061B2"/>
    <w:rsid w:val="00707D29"/>
    <w:rsid w:val="00716D85"/>
    <w:rsid w:val="00720D39"/>
    <w:rsid w:val="00724C48"/>
    <w:rsid w:val="00725118"/>
    <w:rsid w:val="00740A09"/>
    <w:rsid w:val="00741A16"/>
    <w:rsid w:val="007508EA"/>
    <w:rsid w:val="00754178"/>
    <w:rsid w:val="00762E26"/>
    <w:rsid w:val="0076669C"/>
    <w:rsid w:val="00767DAB"/>
    <w:rsid w:val="00767FED"/>
    <w:rsid w:val="007706D9"/>
    <w:rsid w:val="0078319D"/>
    <w:rsid w:val="00791FFB"/>
    <w:rsid w:val="00793E6F"/>
    <w:rsid w:val="00796071"/>
    <w:rsid w:val="007A6FA0"/>
    <w:rsid w:val="007B3E61"/>
    <w:rsid w:val="007C7564"/>
    <w:rsid w:val="007D2CC2"/>
    <w:rsid w:val="007D6BD4"/>
    <w:rsid w:val="007D7E43"/>
    <w:rsid w:val="007E7AE5"/>
    <w:rsid w:val="007F4246"/>
    <w:rsid w:val="008028B5"/>
    <w:rsid w:val="008036E2"/>
    <w:rsid w:val="008049B9"/>
    <w:rsid w:val="008106CC"/>
    <w:rsid w:val="008124E1"/>
    <w:rsid w:val="0082197C"/>
    <w:rsid w:val="008244CB"/>
    <w:rsid w:val="0082552A"/>
    <w:rsid w:val="00827B48"/>
    <w:rsid w:val="00832EC9"/>
    <w:rsid w:val="00842425"/>
    <w:rsid w:val="00844FED"/>
    <w:rsid w:val="008477DE"/>
    <w:rsid w:val="008534C9"/>
    <w:rsid w:val="008557F8"/>
    <w:rsid w:val="0086262E"/>
    <w:rsid w:val="008634CD"/>
    <w:rsid w:val="008731FA"/>
    <w:rsid w:val="0087475C"/>
    <w:rsid w:val="00876FB8"/>
    <w:rsid w:val="00880A38"/>
    <w:rsid w:val="00882D3C"/>
    <w:rsid w:val="00893DD6"/>
    <w:rsid w:val="008A132D"/>
    <w:rsid w:val="008A296E"/>
    <w:rsid w:val="008B15FC"/>
    <w:rsid w:val="008B1BA4"/>
    <w:rsid w:val="008C4869"/>
    <w:rsid w:val="008D2E94"/>
    <w:rsid w:val="008D53DD"/>
    <w:rsid w:val="008D55C8"/>
    <w:rsid w:val="008D74D3"/>
    <w:rsid w:val="008E5D0C"/>
    <w:rsid w:val="008F29E7"/>
    <w:rsid w:val="009013A4"/>
    <w:rsid w:val="009121D7"/>
    <w:rsid w:val="00924464"/>
    <w:rsid w:val="009247B6"/>
    <w:rsid w:val="009366C1"/>
    <w:rsid w:val="0094713E"/>
    <w:rsid w:val="00951709"/>
    <w:rsid w:val="00961A8A"/>
    <w:rsid w:val="009624C6"/>
    <w:rsid w:val="0096259D"/>
    <w:rsid w:val="0097398D"/>
    <w:rsid w:val="0097455B"/>
    <w:rsid w:val="00974E0F"/>
    <w:rsid w:val="00982128"/>
    <w:rsid w:val="0099315E"/>
    <w:rsid w:val="009A18A4"/>
    <w:rsid w:val="009A27BF"/>
    <w:rsid w:val="009A7093"/>
    <w:rsid w:val="009B2DFC"/>
    <w:rsid w:val="009B5666"/>
    <w:rsid w:val="009C0001"/>
    <w:rsid w:val="009C0E13"/>
    <w:rsid w:val="009C4252"/>
    <w:rsid w:val="009D11E2"/>
    <w:rsid w:val="009D3814"/>
    <w:rsid w:val="009F7373"/>
    <w:rsid w:val="00A01411"/>
    <w:rsid w:val="00A023B2"/>
    <w:rsid w:val="00A05CDB"/>
    <w:rsid w:val="00A07DF2"/>
    <w:rsid w:val="00A120BD"/>
    <w:rsid w:val="00A12BD4"/>
    <w:rsid w:val="00A2486B"/>
    <w:rsid w:val="00A26E4B"/>
    <w:rsid w:val="00A33600"/>
    <w:rsid w:val="00A35B85"/>
    <w:rsid w:val="00A405DB"/>
    <w:rsid w:val="00A46D54"/>
    <w:rsid w:val="00A50BED"/>
    <w:rsid w:val="00A536B0"/>
    <w:rsid w:val="00A53879"/>
    <w:rsid w:val="00A608EC"/>
    <w:rsid w:val="00A72C25"/>
    <w:rsid w:val="00A774D9"/>
    <w:rsid w:val="00A92D27"/>
    <w:rsid w:val="00A94108"/>
    <w:rsid w:val="00A94E7D"/>
    <w:rsid w:val="00A979BB"/>
    <w:rsid w:val="00AA1BD7"/>
    <w:rsid w:val="00AA44B0"/>
    <w:rsid w:val="00AB3EE3"/>
    <w:rsid w:val="00AB6414"/>
    <w:rsid w:val="00AC1E45"/>
    <w:rsid w:val="00AD3F75"/>
    <w:rsid w:val="00AD4827"/>
    <w:rsid w:val="00AD6393"/>
    <w:rsid w:val="00AD6B6A"/>
    <w:rsid w:val="00AD7673"/>
    <w:rsid w:val="00AF5D6F"/>
    <w:rsid w:val="00B00884"/>
    <w:rsid w:val="00B07FFE"/>
    <w:rsid w:val="00B13361"/>
    <w:rsid w:val="00B1663D"/>
    <w:rsid w:val="00B47C03"/>
    <w:rsid w:val="00B55D18"/>
    <w:rsid w:val="00B57D27"/>
    <w:rsid w:val="00B6035E"/>
    <w:rsid w:val="00B73811"/>
    <w:rsid w:val="00B75F93"/>
    <w:rsid w:val="00B75F9C"/>
    <w:rsid w:val="00B76794"/>
    <w:rsid w:val="00B80D67"/>
    <w:rsid w:val="00B8100F"/>
    <w:rsid w:val="00B9174B"/>
    <w:rsid w:val="00B96924"/>
    <w:rsid w:val="00BA152B"/>
    <w:rsid w:val="00BA3F93"/>
    <w:rsid w:val="00BA7525"/>
    <w:rsid w:val="00BB086A"/>
    <w:rsid w:val="00BB0D6F"/>
    <w:rsid w:val="00BB4454"/>
    <w:rsid w:val="00BB50C6"/>
    <w:rsid w:val="00BC5D72"/>
    <w:rsid w:val="00BC78B8"/>
    <w:rsid w:val="00BD0672"/>
    <w:rsid w:val="00BF2674"/>
    <w:rsid w:val="00BF5757"/>
    <w:rsid w:val="00C02815"/>
    <w:rsid w:val="00C02FC6"/>
    <w:rsid w:val="00C13493"/>
    <w:rsid w:val="00C321EB"/>
    <w:rsid w:val="00C37935"/>
    <w:rsid w:val="00C41B9B"/>
    <w:rsid w:val="00C513C3"/>
    <w:rsid w:val="00C5392B"/>
    <w:rsid w:val="00C57AA9"/>
    <w:rsid w:val="00C63517"/>
    <w:rsid w:val="00C63EF4"/>
    <w:rsid w:val="00C64E53"/>
    <w:rsid w:val="00C75F14"/>
    <w:rsid w:val="00C85C41"/>
    <w:rsid w:val="00CA1B7F"/>
    <w:rsid w:val="00CA4A07"/>
    <w:rsid w:val="00CA72EF"/>
    <w:rsid w:val="00CB3A7A"/>
    <w:rsid w:val="00CD20A9"/>
    <w:rsid w:val="00CE3BFB"/>
    <w:rsid w:val="00CE65F3"/>
    <w:rsid w:val="00D003DF"/>
    <w:rsid w:val="00D13A3D"/>
    <w:rsid w:val="00D1484E"/>
    <w:rsid w:val="00D15E9A"/>
    <w:rsid w:val="00D17C61"/>
    <w:rsid w:val="00D32B1A"/>
    <w:rsid w:val="00D36FF6"/>
    <w:rsid w:val="00D409D4"/>
    <w:rsid w:val="00D51257"/>
    <w:rsid w:val="00D634C2"/>
    <w:rsid w:val="00D756B6"/>
    <w:rsid w:val="00D77F6E"/>
    <w:rsid w:val="00D87D15"/>
    <w:rsid w:val="00D942C8"/>
    <w:rsid w:val="00D95051"/>
    <w:rsid w:val="00DA0796"/>
    <w:rsid w:val="00DA22DC"/>
    <w:rsid w:val="00DA2785"/>
    <w:rsid w:val="00DA5448"/>
    <w:rsid w:val="00DA753E"/>
    <w:rsid w:val="00DB5B3B"/>
    <w:rsid w:val="00DB6888"/>
    <w:rsid w:val="00DC061C"/>
    <w:rsid w:val="00DC3012"/>
    <w:rsid w:val="00DC457C"/>
    <w:rsid w:val="00DC594D"/>
    <w:rsid w:val="00DC7458"/>
    <w:rsid w:val="00DC7E56"/>
    <w:rsid w:val="00DD4387"/>
    <w:rsid w:val="00DD7C34"/>
    <w:rsid w:val="00DE0B1B"/>
    <w:rsid w:val="00DF071B"/>
    <w:rsid w:val="00DF2FB5"/>
    <w:rsid w:val="00E07604"/>
    <w:rsid w:val="00E22C2C"/>
    <w:rsid w:val="00E34FA8"/>
    <w:rsid w:val="00E5023F"/>
    <w:rsid w:val="00E55196"/>
    <w:rsid w:val="00E6067E"/>
    <w:rsid w:val="00E61629"/>
    <w:rsid w:val="00E61C41"/>
    <w:rsid w:val="00E63075"/>
    <w:rsid w:val="00E738FA"/>
    <w:rsid w:val="00E73E41"/>
    <w:rsid w:val="00E802C7"/>
    <w:rsid w:val="00E8336E"/>
    <w:rsid w:val="00E86664"/>
    <w:rsid w:val="00E9514A"/>
    <w:rsid w:val="00E97096"/>
    <w:rsid w:val="00EA0188"/>
    <w:rsid w:val="00EA122B"/>
    <w:rsid w:val="00EA75E4"/>
    <w:rsid w:val="00EA7E17"/>
    <w:rsid w:val="00EB17B4"/>
    <w:rsid w:val="00EC5ADC"/>
    <w:rsid w:val="00EC779B"/>
    <w:rsid w:val="00ED0BD0"/>
    <w:rsid w:val="00ED1550"/>
    <w:rsid w:val="00ED2DAE"/>
    <w:rsid w:val="00ED4354"/>
    <w:rsid w:val="00ED4F9A"/>
    <w:rsid w:val="00ED75F2"/>
    <w:rsid w:val="00EE1A37"/>
    <w:rsid w:val="00EE20A4"/>
    <w:rsid w:val="00EE5239"/>
    <w:rsid w:val="00EE62A6"/>
    <w:rsid w:val="00EF070D"/>
    <w:rsid w:val="00F10928"/>
    <w:rsid w:val="00F21C80"/>
    <w:rsid w:val="00F232BB"/>
    <w:rsid w:val="00F471F3"/>
    <w:rsid w:val="00F5387C"/>
    <w:rsid w:val="00F56EBD"/>
    <w:rsid w:val="00F6751B"/>
    <w:rsid w:val="00F676FD"/>
    <w:rsid w:val="00F71FE5"/>
    <w:rsid w:val="00F72514"/>
    <w:rsid w:val="00F805C5"/>
    <w:rsid w:val="00F81B2F"/>
    <w:rsid w:val="00F94B79"/>
    <w:rsid w:val="00FA0944"/>
    <w:rsid w:val="00FA3BB1"/>
    <w:rsid w:val="00FA67B3"/>
    <w:rsid w:val="00FA6947"/>
    <w:rsid w:val="00FB1B39"/>
    <w:rsid w:val="00FB2314"/>
    <w:rsid w:val="00FB34D2"/>
    <w:rsid w:val="00FB4B17"/>
    <w:rsid w:val="00FB5A91"/>
    <w:rsid w:val="00FB5B65"/>
    <w:rsid w:val="00FC5860"/>
    <w:rsid w:val="00FD377B"/>
    <w:rsid w:val="00FD3FFB"/>
    <w:rsid w:val="00FD6F30"/>
    <w:rsid w:val="00FE7FE0"/>
    <w:rsid w:val="00FF2D79"/>
    <w:rsid w:val="00FF517A"/>
    <w:rsid w:val="00FF54C8"/>
    <w:rsid w:val="0A4A4D05"/>
    <w:rsid w:val="2D8A0EC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0"/>
    <w:unhideWhenUsed/>
    <w:qFormat/>
    <w:uiPriority w:val="1"/>
    <w:pPr>
      <w:spacing w:after="120"/>
    </w:pPr>
    <w:rPr>
      <w:color w:val="000000"/>
      <w:kern w:val="2"/>
      <w:szCs w:val="24"/>
    </w:rPr>
  </w:style>
  <w:style w:type="paragraph" w:styleId="3">
    <w:name w:val="Plain Text"/>
    <w:basedOn w:val="1"/>
    <w:link w:val="21"/>
    <w:qFormat/>
    <w:uiPriority w:val="0"/>
    <w:rPr>
      <w:rFonts w:ascii="宋体" w:hAnsi="Courier New" w:cs="Courier New"/>
      <w:kern w:val="2"/>
      <w:szCs w:val="21"/>
    </w:rPr>
  </w:style>
  <w:style w:type="paragraph" w:styleId="4">
    <w:name w:val="Date"/>
    <w:basedOn w:val="1"/>
    <w:next w:val="1"/>
    <w:link w:val="22"/>
    <w:unhideWhenUsed/>
    <w:uiPriority w:val="99"/>
    <w:pPr>
      <w:ind w:left="100" w:leftChars="2500"/>
    </w:pPr>
    <w:rPr>
      <w:kern w:val="2"/>
      <w:szCs w:val="22"/>
      <w:lang w:eastAsia="en-US"/>
    </w:rPr>
  </w:style>
  <w:style w:type="paragraph" w:styleId="5">
    <w:name w:val="Balloon Text"/>
    <w:basedOn w:val="1"/>
    <w:link w:val="23"/>
    <w:unhideWhenUsed/>
    <w:uiPriority w:val="99"/>
    <w:rPr>
      <w:kern w:val="2"/>
      <w:sz w:val="18"/>
      <w:szCs w:val="18"/>
      <w:lang w:eastAsia="en-US"/>
    </w:rPr>
  </w:style>
  <w:style w:type="paragraph" w:styleId="6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4">
    <w:name w:val="页眉 Char"/>
    <w:basedOn w:val="9"/>
    <w:link w:val="7"/>
    <w:uiPriority w:val="99"/>
    <w:rPr>
      <w:kern w:val="2"/>
      <w:sz w:val="18"/>
      <w:szCs w:val="24"/>
    </w:rPr>
  </w:style>
  <w:style w:type="character" w:customStyle="1" w:styleId="15">
    <w:name w:val="页脚 Char"/>
    <w:basedOn w:val="9"/>
    <w:link w:val="6"/>
    <w:uiPriority w:val="99"/>
    <w:rPr>
      <w:sz w:val="18"/>
    </w:rPr>
  </w:style>
  <w:style w:type="paragraph" w:styleId="16">
    <w:name w:val="No Spacing"/>
    <w:link w:val="17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character" w:customStyle="1" w:styleId="17">
    <w:name w:val="无间隔 Char"/>
    <w:basedOn w:val="9"/>
    <w:link w:val="16"/>
    <w:qFormat/>
    <w:uiPriority w:val="1"/>
    <w:rPr>
      <w:rFonts w:eastAsia="Microsoft YaHei UI" w:asciiTheme="minorHAnsi" w:hAnsiTheme="minorHAnsi" w:cstheme="minorBidi"/>
      <w:sz w:val="22"/>
      <w:szCs w:val="22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table" w:customStyle="1" w:styleId="19">
    <w:name w:val="ZxxkTable"/>
    <w:basedOn w:val="12"/>
    <w:qFormat/>
    <w:uiPriority w:val="99"/>
    <w:pPr>
      <w:jc w:val="center"/>
    </w:pPr>
    <w:rPr>
      <w:rFonts w:eastAsiaTheme="minorEastAsia" w:cstheme="minorBidi"/>
      <w:kern w:val="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vAlign w:val="center"/>
    </w:tcPr>
  </w:style>
  <w:style w:type="character" w:customStyle="1" w:styleId="20">
    <w:name w:val="正文文本 Char"/>
    <w:basedOn w:val="9"/>
    <w:link w:val="2"/>
    <w:uiPriority w:val="99"/>
    <w:rPr>
      <w:color w:val="000000"/>
      <w:kern w:val="2"/>
      <w:szCs w:val="24"/>
    </w:rPr>
  </w:style>
  <w:style w:type="character" w:customStyle="1" w:styleId="21">
    <w:name w:val="纯文本 Char"/>
    <w:basedOn w:val="9"/>
    <w:link w:val="3"/>
    <w:qFormat/>
    <w:uiPriority w:val="0"/>
    <w:rPr>
      <w:rFonts w:ascii="宋体" w:hAnsi="Courier New" w:cs="Courier New"/>
      <w:kern w:val="2"/>
      <w:szCs w:val="21"/>
    </w:rPr>
  </w:style>
  <w:style w:type="character" w:customStyle="1" w:styleId="22">
    <w:name w:val="日期 Char"/>
    <w:basedOn w:val="9"/>
    <w:link w:val="4"/>
    <w:qFormat/>
    <w:uiPriority w:val="99"/>
    <w:rPr>
      <w:kern w:val="2"/>
      <w:szCs w:val="22"/>
      <w:lang w:eastAsia="en-US"/>
    </w:rPr>
  </w:style>
  <w:style w:type="character" w:customStyle="1" w:styleId="23">
    <w:name w:val="批注框文本 Char"/>
    <w:basedOn w:val="9"/>
    <w:link w:val="5"/>
    <w:qFormat/>
    <w:uiPriority w:val="99"/>
    <w:rPr>
      <w:kern w:val="2"/>
      <w:sz w:val="18"/>
      <w:szCs w:val="18"/>
      <w:lang w:eastAsia="en-US"/>
    </w:rPr>
  </w:style>
  <w:style w:type="paragraph" w:customStyle="1" w:styleId="2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paragraph" w:customStyle="1" w:styleId="25">
    <w:name w:val="Header_0"/>
    <w:basedOn w:val="1"/>
    <w:link w:val="2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kern w:val="2"/>
      <w:sz w:val="18"/>
      <w:szCs w:val="22"/>
      <w:lang w:eastAsia="en-US"/>
    </w:rPr>
  </w:style>
  <w:style w:type="character" w:customStyle="1" w:styleId="26">
    <w:name w:val="页眉 Char_0"/>
    <w:basedOn w:val="9"/>
    <w:link w:val="25"/>
    <w:qFormat/>
    <w:uiPriority w:val="0"/>
    <w:rPr>
      <w:kern w:val="2"/>
      <w:sz w:val="18"/>
      <w:szCs w:val="22"/>
      <w:lang w:eastAsia="en-US"/>
    </w:rPr>
  </w:style>
  <w:style w:type="paragraph" w:customStyle="1" w:styleId="27">
    <w:name w:val="Normal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table" w:customStyle="1" w:styleId="28">
    <w:name w:val="Table Normal_0"/>
    <w:semiHidden/>
    <w:unhideWhenUsed/>
    <w:qFormat/>
    <w:uiPriority w:val="0"/>
    <w:rPr>
      <w:rFonts w:ascii="Arial" w:hAnsi="Arial" w:cs="Arial" w:eastAsiaTheme="minorEastAsia"/>
      <w:sz w:val="20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9">
    <w:name w:val="TableGrid"/>
    <w:qFormat/>
    <w:uiPriority w:val="0"/>
    <w:rPr>
      <w:rFonts w:asciiTheme="minorHAnsi" w:hAnsiTheme="minorHAnsi" w:eastAsiaTheme="minorEastAsia" w:cstheme="minorBidi"/>
      <w:kern w:val="2"/>
      <w:szCs w:val="22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1.wmf"/><Relationship Id="rId32" Type="http://schemas.openxmlformats.org/officeDocument/2006/relationships/oleObject" Target="embeddings/oleObject8.bin"/><Relationship Id="rId31" Type="http://schemas.openxmlformats.org/officeDocument/2006/relationships/oleObject" Target="embeddings/oleObject7.bin"/><Relationship Id="rId30" Type="http://schemas.openxmlformats.org/officeDocument/2006/relationships/image" Target="media/image20.wmf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oleObject" Target="embeddings/oleObject5.bin"/><Relationship Id="rId27" Type="http://schemas.openxmlformats.org/officeDocument/2006/relationships/image" Target="media/image19.wmf"/><Relationship Id="rId26" Type="http://schemas.openxmlformats.org/officeDocument/2006/relationships/oleObject" Target="embeddings/oleObject4.bin"/><Relationship Id="rId25" Type="http://schemas.openxmlformats.org/officeDocument/2006/relationships/oleObject" Target="embeddings/oleObject3.bin"/><Relationship Id="rId24" Type="http://schemas.openxmlformats.org/officeDocument/2006/relationships/image" Target="media/image18.wmf"/><Relationship Id="rId23" Type="http://schemas.openxmlformats.org/officeDocument/2006/relationships/oleObject" Target="embeddings/oleObject2.bin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8C864E-6F89-4AF0-94E3-E67D159BBF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893</Words>
  <Characters>5092</Characters>
  <Lines>42</Lines>
  <Paragraphs>11</Paragraphs>
  <TotalTime>54</TotalTime>
  <ScaleCrop>false</ScaleCrop>
  <LinksUpToDate>false</LinksUpToDate>
  <CharactersWithSpaces>5974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2023-10-26T13:30:00Z</dcterms:created>
  <dc:creator>琦</dc:creator>
  <cp:lastModifiedBy>Administrator</cp:lastModifiedBy>
  <dcterms:modified xsi:type="dcterms:W3CDTF">2023-10-30T11:35:00Z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