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rPr>
          <w:rFonts w:hint="eastAsia"/>
        </w:r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11887200</wp:posOffset>
            </wp:positionH>
            <wp:positionV relativeFrom="topMargin">
              <wp:posOffset>12636500</wp:posOffset>
            </wp:positionV>
            <wp:extent cx="368300" cy="457200"/>
            <wp:effectExtent l="0" t="0" r="12700" b="0"/>
            <wp:wrapNone/>
            <wp:docPr id="100044" name="图片 100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4" name="图片 10004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乌鲁木齐市第</w:t>
      </w:r>
      <w:r>
        <w:rPr>
          <w:rFonts w:hint="eastAsia"/>
        </w:rPr>
        <w:t>126中</w:t>
      </w:r>
      <w:r>
        <w:t>2023-2024学年第一学期九年级第一次月考物理</w:t>
      </w:r>
      <w:r>
        <w:rPr>
          <w:rFonts w:hint="eastAsia"/>
        </w:rPr>
        <w:t>试卷</w:t>
      </w:r>
    </w:p>
    <w:p>
      <w:pPr>
        <w:wordWrap w:val="0"/>
        <w:spacing w:before="260" w:line="320" w:lineRule="atLeast"/>
        <w:jc w:val="center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时间:   90分钟   满分: 100 分</w:t>
      </w:r>
    </w:p>
    <w:p>
      <w:pPr>
        <w:wordWrap w:val="0"/>
        <w:spacing w:before="240" w:line="32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一、选择题(12题 每题2分 共24分)</w:t>
      </w:r>
    </w:p>
    <w:p>
      <w:pPr>
        <w:wordWrap w:val="0"/>
        <w:spacing w:before="260" w:line="32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1. 下列家用电器中，正常工作时电流约为5A的是(    )</w:t>
      </w:r>
    </w:p>
    <w:p>
      <w:pPr>
        <w:wordWrap w:val="0"/>
        <w:spacing w:before="240" w:line="32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  A. 手电筒         B. 电冰箱         C. 家用节能灯    D. 空调</w:t>
      </w:r>
    </w:p>
    <w:p>
      <w:pPr>
        <w:wordWrap w:val="0"/>
        <w:spacing w:before="260" w:line="32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2. 废物利用是节约资源的重要手段，下列废物再加工后，最适合做电工钳外套的是(    )</w:t>
      </w:r>
    </w:p>
    <w:p>
      <w:pPr>
        <w:wordWrap w:val="0"/>
        <w:spacing w:before="240" w:line="32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  A、 废铜          B. 废铁           C. 废橡胶        D. 废纸壳</w:t>
      </w:r>
    </w:p>
    <w:p>
      <w:pPr>
        <w:wordWrap w:val="0"/>
        <w:spacing w:before="140" w:line="320" w:lineRule="atLeast"/>
        <w:ind w:left="260" w:right="580" w:hanging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3.我国优秀青年科学家曹原研究发现：当两层平行石墨烯堆成约1.1°的微妙角度时，石墨烯的电阻会突然变为0。此时的石墨烯材料属于(    )</w:t>
      </w:r>
    </w:p>
    <w:p>
      <w:pPr>
        <w:wordWrap w:val="0"/>
        <w:spacing w:before="140" w:line="32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  A. 超导体         B. 绝缘体         C. 半导体        D. 导体</w:t>
      </w:r>
    </w:p>
    <w:p>
      <w:pPr>
        <w:wordWrap w:val="0"/>
        <w:spacing w:before="120" w:line="320" w:lineRule="atLeast"/>
        <w:ind w:left="260" w:right="540" w:hanging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4.图甲为部分物质的原子核对核外电子束缚能力强弱情况，束缚能力越弱越容易失去电子。现用丝绸摩擦石蜡，再将石蜡触碰了验电器的金属球，发现金属箔片张开，最后用带绝缘柄的C金属棒去同时接触A、B验电器的金属球，如图乙所示。下列说法中正确的是(     )</w:t>
      </w:r>
    </w:p>
    <w:p>
      <w:pPr>
        <w:wordWrap w:val="0"/>
        <w:spacing w:line="0" w:lineRule="atLeast"/>
        <w:ind w:left="220"/>
        <w:jc w:val="lef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5486400" cy="1047115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4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before="160" w:line="320" w:lineRule="atLeast"/>
        <w:ind w:left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A. 验电器A和石蜡接触后，验电器一定失去电子</w:t>
      </w:r>
    </w:p>
    <w:p>
      <w:pPr>
        <w:wordWrap w:val="0"/>
        <w:spacing w:before="260" w:line="320" w:lineRule="atLeast"/>
        <w:ind w:left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B. 当C棒同时接触A、B验电器的金属球时，C棒中有负电荷从B向A移动</w:t>
      </w:r>
    </w:p>
    <w:p>
      <w:pPr>
        <w:wordWrap w:val="0"/>
        <w:spacing w:before="260" w:line="320" w:lineRule="atLeast"/>
        <w:ind w:left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C. 当C棒同时接触A、B验电器的金属球时，C棒中瞬间电流的方向从B流向A</w:t>
      </w:r>
    </w:p>
    <w:p>
      <w:pPr>
        <w:wordWrap w:val="0"/>
        <w:spacing w:before="260" w:line="320" w:lineRule="atLeast"/>
        <w:ind w:left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D. 验电器B的金属片会张开， 因为B带上了正电荷</w:t>
      </w:r>
    </w:p>
    <w:p>
      <w:pPr>
        <w:wordWrap w:val="0"/>
        <w:spacing w:before="260" w:line="32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5. 下列说法中正确的是(    )</w:t>
      </w:r>
    </w:p>
    <w:p>
      <w:pPr>
        <w:wordWrap w:val="0"/>
        <w:spacing w:before="260" w:line="320" w:lineRule="atLeast"/>
        <w:ind w:left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A. 只要电荷移动就会形成电流</w:t>
      </w:r>
    </w:p>
    <w:p>
      <w:pPr>
        <w:wordWrap w:val="0"/>
        <w:spacing w:before="260" w:line="320" w:lineRule="atLeast"/>
        <w:ind w:left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B. 在电源外部，电流从电源负极经用电器流向正极</w:t>
      </w:r>
    </w:p>
    <w:p>
      <w:pPr>
        <w:wordWrap w:val="0"/>
        <w:spacing w:before="260" w:line="320" w:lineRule="atLeast"/>
        <w:ind w:left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C. 物理学规定正电荷定向移动的方向为电流方向</w:t>
      </w:r>
    </w:p>
    <w:p>
      <w:pPr>
        <w:wordWrap w:val="0"/>
        <w:spacing w:before="260" w:line="320" w:lineRule="atLeast"/>
        <w:ind w:left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D. 电路发生短路时，用电器肯定被烧毁</w:t>
      </w:r>
    </w:p>
    <w:p>
      <w:pPr>
        <w:wordWrap w:val="0"/>
        <w:spacing w:line="320" w:lineRule="exac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320" w:lineRule="atLeast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6.对于欧姆定律的理解， 以下说法正确的是(    )</w:t>
      </w:r>
    </w:p>
    <w:p>
      <w:pPr>
        <w:wordWrap w:val="0"/>
        <w:spacing w:line="3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A. 导体的电阻跟它两端的电压和通过它的电流无关</w:t>
      </w:r>
    </w:p>
    <w:p>
      <w:pPr>
        <w:wordWrap w:val="0"/>
        <w:spacing w:before="240" w:line="3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B. 公式U=IR 表明，导体两端的电压是由通过它的电流I和它的电阻R共同决定的</w:t>
      </w:r>
    </w:p>
    <w:p>
      <w:pPr>
        <w:wordWrap w:val="0"/>
        <w:spacing w:before="240" w:line="3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C. 根据公式</w:t>
      </w:r>
      <w:r>
        <w:rPr>
          <w:rFonts w:cs="Times New Roman" w:asciiTheme="minorEastAsia" w:hAnsiTheme="minorEastAsia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>R=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U</m:t>
            </m:r>
            <m:ctrlPr>
              <w:rPr>
                <w:rFonts w:ascii="Cambria Math" w:hAnsi="Cambria Math" w:cs="Times New Roman"/>
                <w:sz w:val="24"/>
                <w:szCs w:val="24"/>
              </w:rPr>
            </m:ctrlP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  <m:ctrlPr>
              <w:rPr>
                <w:rFonts w:ascii="Cambria Math" w:hAnsi="Cambria Math" w:cs="Times New Roman"/>
                <w:sz w:val="24"/>
                <w:szCs w:val="24"/>
              </w:rPr>
            </m:ctrlPr>
          </m:den>
        </m:f>
      </m:oMath>
      <w:r>
        <w:rPr>
          <w:rFonts w:cs="Times New Roman" w:asciiTheme="minorEastAsia" w:hAnsiTheme="minorEastAsia"/>
          <w:color w:val="000000"/>
          <w:sz w:val="24"/>
          <w:szCs w:val="24"/>
        </w:rPr>
        <w:t>可知，导体的电阻跟它两端的电压成正比</w:t>
      </w:r>
    </w:p>
    <w:p>
      <w:pPr>
        <w:wordWrap w:val="0"/>
        <w:spacing w:before="180" w:line="3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D. 根据公式</w:t>
      </w:r>
      <w:r>
        <w:rPr>
          <w:rFonts w:cs="Times New Roman" w:asciiTheme="minorEastAsia" w:hAnsiTheme="minorEastAsia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>R=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U</m:t>
            </m:r>
            <m:ctrlPr>
              <w:rPr>
                <w:rFonts w:ascii="Cambria Math" w:hAnsi="Cambria Math" w:cs="Times New Roman"/>
                <w:sz w:val="24"/>
                <w:szCs w:val="24"/>
              </w:rPr>
            </m:ctrlP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  <m:ctrlPr>
              <w:rPr>
                <w:rFonts w:ascii="Cambria Math" w:hAnsi="Cambria Math" w:cs="Times New Roman"/>
                <w:sz w:val="24"/>
                <w:szCs w:val="24"/>
              </w:rPr>
            </m:ctrlPr>
          </m:den>
        </m:f>
      </m:oMath>
      <w:r>
        <w:rPr>
          <w:rFonts w:cs="Times New Roman" w:asciiTheme="minorEastAsia" w:hAnsiTheme="minorEastAsia"/>
          <w:color w:val="000000"/>
          <w:sz w:val="24"/>
          <w:szCs w:val="24"/>
        </w:rPr>
        <w:t>可知， 导体的电阻由它两端的电压和通过它的电流的比值决定</w:t>
      </w:r>
    </w:p>
    <w:p>
      <w:pPr>
        <w:wordWrap w:val="0"/>
        <w:spacing w:line="540" w:lineRule="atLeast"/>
        <w:ind w:left="260" w:right="380" w:hanging="2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7. 中考体育学科测试在即， 部分同学进行立定跳远测试时容易过线犯规。测试装置的基本原理是当有同学踏上测试垫时，开关S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、S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同时闭合，当机器感应到脚尖过线，红外感应开关S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断开，蜂鸣器发出声音提醒考生犯规，选项图中能实现上述功能的电路图是(     )</w:t>
      </w:r>
    </w:p>
    <w:p>
      <w:pPr>
        <w:wordWrap w:val="0"/>
        <w:spacing w:line="0" w:lineRule="atLeast"/>
        <w:ind w:left="40"/>
        <w:jc w:val="left"/>
        <w:textAlignment w:val="baseline"/>
        <w:rPr>
          <w:rFonts w:hint="eastAsia" w:cs="Times New Roman" w:asciiTheme="minorEastAsia" w:hAnsiTheme="minorEastAsia"/>
          <w:sz w:val="24"/>
          <w:szCs w:val="24"/>
        </w:rPr>
      </w:pPr>
    </w:p>
    <w:p>
      <w:pPr>
        <w:wordWrap w:val="0"/>
        <w:spacing w:line="0" w:lineRule="atLeast"/>
        <w:ind w:left="40"/>
        <w:jc w:val="left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hint="eastAsia"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</w:rPr>
        <w:drawing>
          <wp:inline distT="0" distB="0" distL="0" distR="0">
            <wp:extent cx="1280795" cy="145224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81113" cy="1452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B</w:t>
      </w:r>
      <w:r>
        <w:rPr>
          <w:rFonts w:hint="eastAsia"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</w:rPr>
        <w:drawing>
          <wp:inline distT="0" distB="0" distL="0" distR="0">
            <wp:extent cx="1209675" cy="145224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452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hint="eastAsia"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</w:rPr>
        <w:drawing>
          <wp:inline distT="0" distB="0" distL="0" distR="0">
            <wp:extent cx="1204595" cy="133794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04913" cy="1338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</w:rPr>
        <w:drawing>
          <wp:inline distT="0" distB="0" distL="0" distR="0">
            <wp:extent cx="1209675" cy="126174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262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before="140" w:line="2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8. 如甲图，两灯正常发光， 电流表A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的示数为0.6A， 电流表A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的示数如乙图。则(     )</w:t>
      </w:r>
    </w:p>
    <w:p>
      <w:pPr>
        <w:wordWrap w:val="0"/>
        <w:spacing w:line="260" w:lineRule="exac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0" w:lineRule="atLeast"/>
        <w:ind w:left="260"/>
        <w:jc w:val="lef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3419475" cy="153098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19476" cy="1531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before="200" w:line="3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A. 两灯是串联连接的                 B. 流过 L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的电流是0.6A</w:t>
      </w:r>
    </w:p>
    <w:p>
      <w:pPr>
        <w:wordWrap w:val="0"/>
        <w:spacing w:before="240" w:line="3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C. 流过L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的电流是2.6A               D. 干路电流是3.2A</w:t>
      </w:r>
    </w:p>
    <w:p>
      <w:pPr>
        <w:wordWrap w:val="0"/>
        <w:spacing w:line="360" w:lineRule="atLeast"/>
        <w:ind w:right="34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9.一间教室安装有10盏规格相同的日光灯，正常工作时，通过门边总控开关的电流是1.8A。自习时，为节能，关掉讲台的2盏灯，通过总控开关的电流变为(     )</w:t>
      </w:r>
    </w:p>
    <w:p>
      <w:pPr>
        <w:wordWrap w:val="0"/>
        <w:spacing w:before="120" w:line="3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A. 1.44A          B. 1.62A           C. 1.8A           D. 2.16A</w:t>
      </w:r>
    </w:p>
    <w:p>
      <w:pPr>
        <w:wordWrap w:val="0"/>
        <w:spacing w:before="160" w:line="360" w:lineRule="atLeast"/>
        <w:ind w:left="240" w:right="300" w:hanging="24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10.如图所示， 电源电压保持不变， 闭合开关S， 当滑动变阻器滑片P向左滑动过程中， 下列说法正确的是(     )</w:t>
      </w:r>
      <w:r>
        <w:rPr>
          <w:rFonts w:cs="Times New Roman" w:asciiTheme="minorEastAsia" w:hAnsiTheme="minorEastAsia"/>
          <w:sz w:val="24"/>
          <w:szCs w:val="24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5029200</wp:posOffset>
            </wp:positionH>
            <wp:positionV relativeFrom="paragraph">
              <wp:posOffset>381000</wp:posOffset>
            </wp:positionV>
            <wp:extent cx="1409700" cy="1143000"/>
            <wp:effectExtent l="0" t="0" r="0" b="0"/>
            <wp:wrapNone/>
            <wp:docPr id="8" name="Draw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rawing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ordWrap w:val="0"/>
        <w:spacing w:before="180" w:line="30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A. 电流表A 的示数不变</w:t>
      </w:r>
    </w:p>
    <w:p>
      <w:pPr>
        <w:wordWrap w:val="0"/>
        <w:spacing w:line="300" w:lineRule="exac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30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B. 电流表A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 的示数变小</w:t>
      </w:r>
    </w:p>
    <w:p>
      <w:pPr>
        <w:wordWrap w:val="0"/>
        <w:spacing w:before="220" w:line="30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C. 电压表 V的示数变大</w:t>
      </w:r>
    </w:p>
    <w:p>
      <w:pPr>
        <w:wordWrap w:val="0"/>
        <w:spacing w:line="300" w:lineRule="exac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300" w:lineRule="atLeast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D. 电压表 V 的示数与电流表A 的示数的比值变小</w:t>
      </w:r>
    </w:p>
    <w:p>
      <w:pPr>
        <w:wordWrap w:val="0"/>
        <w:spacing w:line="460" w:lineRule="atLeast"/>
        <w:ind w:right="8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11、如图所示各电路图中，同种元件规格相同。当开关闭合后，能利用滑动变阻器使灯泡一定能从完全不发光到发光，又不会造成事故的电路是(    )</w:t>
      </w:r>
    </w:p>
    <w:p>
      <w:pPr>
        <w:wordWrap w:val="0"/>
        <w:spacing w:line="0" w:lineRule="atLeast"/>
        <w:jc w:val="lef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2404745" cy="101473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05063" cy="1014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205990" cy="1014095"/>
            <wp:effectExtent l="0" t="0" r="381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06408" cy="1014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380" w:lineRule="atLeast"/>
        <w:ind w:left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A. </w:t>
      </w:r>
      <w:r>
        <w:rPr>
          <w:rFonts w:hint="eastAsia" w:cs="宋体" w:asciiTheme="minorEastAsia" w:hAnsiTheme="minorEastAsia"/>
          <w:color w:val="000000"/>
          <w:sz w:val="24"/>
          <w:szCs w:val="24"/>
        </w:rPr>
        <w:t>①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 B. </w:t>
      </w:r>
      <w:r>
        <w:rPr>
          <w:rFonts w:hint="eastAsia" w:cs="宋体" w:asciiTheme="minorEastAsia" w:hAnsiTheme="minorEastAsia"/>
          <w:color w:val="000000"/>
          <w:sz w:val="24"/>
          <w:szCs w:val="24"/>
        </w:rPr>
        <w:t>②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 C. </w:t>
      </w:r>
      <w:r>
        <w:rPr>
          <w:rFonts w:hint="eastAsia" w:cs="宋体" w:asciiTheme="minorEastAsia" w:hAnsiTheme="minorEastAsia"/>
          <w:color w:val="000000"/>
          <w:sz w:val="24"/>
          <w:szCs w:val="24"/>
        </w:rPr>
        <w:t>③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 D. </w:t>
      </w:r>
      <w:r>
        <w:rPr>
          <w:rFonts w:hint="eastAsia" w:cs="宋体" w:asciiTheme="minorEastAsia" w:hAnsiTheme="minorEastAsia"/>
          <w:color w:val="000000"/>
          <w:sz w:val="24"/>
          <w:szCs w:val="24"/>
        </w:rPr>
        <w:t>④</w:t>
      </w:r>
    </w:p>
    <w:p>
      <w:pPr>
        <w:wordWrap w:val="0"/>
        <w:spacing w:line="460" w:lineRule="atLeast"/>
        <w:ind w:left="120" w:right="4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12. 如图电路， 电源电压恒定，</w:t>
      </w:r>
      <w:r>
        <w:rPr>
          <w:rFonts w:cs="Times New Roman" w:asciiTheme="minorEastAsia" w:hAnsiTheme="minorEastAsia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>R₁=10Ω,R₂=5Ω,R₃</m:t>
        </m:r>
      </m:oMath>
      <w:r>
        <w:rPr>
          <w:rFonts w:cs="Times New Roman" w:asciiTheme="minorEastAsia" w:hAnsiTheme="minorEastAsia"/>
          <w:color w:val="000000"/>
          <w:sz w:val="24"/>
          <w:szCs w:val="24"/>
        </w:rPr>
        <w:t>是定值电阻。闭合开关S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，单刀双掷开关S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接a时电流表的示数为0.3A，接b时电流表的示数可能为(    )</w:t>
      </w:r>
    </w:p>
    <w:p>
      <w:pPr>
        <w:wordWrap w:val="0"/>
        <w:spacing w:line="0" w:lineRule="atLeast"/>
        <w:ind w:left="320"/>
        <w:jc w:val="lef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2080895" cy="134112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81212" cy="1341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4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A. 0.2A           B. 0.4A           C. 0.6A          D. 0.8A</w:t>
      </w:r>
    </w:p>
    <w:p>
      <w:pPr>
        <w:wordWrap w:val="0"/>
        <w:spacing w:before="260" w:line="460" w:lineRule="atLeast"/>
        <w:ind w:left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二、填空题(共38分)</w:t>
      </w:r>
    </w:p>
    <w:p>
      <w:pPr>
        <w:wordWrap w:val="0"/>
        <w:spacing w:line="460" w:lineRule="atLeast"/>
        <w:ind w:left="120" w:right="4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13.(1) 一个定值电阻两端电压为2V，使用时流过的电流是 200mA，这个定值电阻的阻值为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Ω，若该电阻两端电压增加了4V，此时通过该电阻的电流为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A，若该电阻两端电压将为0V，此时它的阻值为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Ω。</w:t>
      </w:r>
    </w:p>
    <w:p>
      <w:pPr>
        <w:wordWrap w:val="0"/>
        <w:spacing w:line="460" w:lineRule="atLeast"/>
        <w:ind w:right="140" w:firstLine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(2)如图所示，将一个阻值为R的电阻接在a、b两端， 电压表示数为8V， 电流表示数为0.4A，若换用阻值为4R的电阻接在a、b两端， 电压表示数为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V， 电流表示数为</w:t>
      </w:r>
      <w:r>
        <w:rPr>
          <w:rFonts w:hint="eastAsia" w:cs="Times New Roman" w:asciiTheme="minorEastAsia" w:hAnsiTheme="minorEastAsia"/>
          <w:color w:val="000000"/>
          <w:sz w:val="24"/>
          <w:szCs w:val="24"/>
          <w:u w:val="single"/>
        </w:rPr>
        <w:t xml:space="preserve">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A。</w:t>
      </w:r>
    </w:p>
    <w:p>
      <w:pPr>
        <w:wordWrap w:val="0"/>
        <w:spacing w:line="460" w:lineRule="atLeast"/>
        <w:ind w:right="40" w:firstLine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(3)一个小灯泡规格为“6V，0.3A”， 当小灯泡正常发光时电压相当于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节铅蓄电池串联在一起，若此时电源电压为9V，为了使小灯泡正常发光，需在此电路中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(选填“串联”或“并联”)一个阻值为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 </w:t>
      </w:r>
      <w:r>
        <w:rPr>
          <w:rFonts w:cs="Times New Roman" w:asciiTheme="minorEastAsia" w:hAnsiTheme="minorEastAsia"/>
          <w:color w:val="000000"/>
          <w:sz w:val="24"/>
          <w:szCs w:val="24"/>
          <w:em w:val="dot"/>
        </w:rPr>
        <w:t>Ω</w:t>
      </w:r>
      <w:r>
        <w:rPr>
          <w:rFonts w:cs="Times New Roman" w:asciiTheme="minorEastAsia" w:hAnsiTheme="minorEastAsia"/>
          <w:color w:val="000000"/>
          <w:sz w:val="24"/>
          <w:szCs w:val="24"/>
        </w:rPr>
        <w:t>的电阻。</w:t>
      </w:r>
    </w:p>
    <w:p>
      <w:pPr>
        <w:wordWrap w:val="0"/>
        <w:spacing w:line="460" w:lineRule="atLeast"/>
        <w:ind w:firstLine="120"/>
        <w:textAlignment w:val="baseline"/>
        <w:rPr>
          <w:rFonts w:hint="eastAsia"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(4)在烧杯中加入盐水，将铜片和锌片放在盐水中，这就是一个电池。用电压表测量这个自制电池的电压，其现象如图所示，盐水电池将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能转化为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能，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(选填“铜片”或“锌片”)是该盐水电池的负极，该盐水电池两端的电压为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V，该电压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(选填“能”或“不能”)对人体造成伤害。</w:t>
      </w:r>
    </w:p>
    <w:p>
      <w:pPr>
        <w:wordWrap w:val="0"/>
        <w:spacing w:line="0" w:lineRule="atLeast"/>
        <w:ind w:left="320"/>
        <w:jc w:val="left"/>
        <w:textAlignment w:val="baseline"/>
        <w:rPr>
          <w:rFonts w:hint="eastAsia"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1124585" cy="1023620"/>
            <wp:effectExtent l="0" t="0" r="0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24797" cy="1023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143250" cy="1286510"/>
            <wp:effectExtent l="0" t="0" r="0" b="889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287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0" w:lineRule="atLeast"/>
        <w:ind w:left="320"/>
        <w:jc w:val="left"/>
        <w:textAlignment w:val="baseline"/>
        <w:rPr>
          <w:rFonts w:hint="eastAsia" w:cs="Times New Roman" w:asciiTheme="minorEastAsia" w:hAnsiTheme="minorEastAsia"/>
          <w:sz w:val="24"/>
          <w:szCs w:val="24"/>
        </w:rPr>
      </w:pPr>
    </w:p>
    <w:p>
      <w:pPr>
        <w:wordWrap w:val="0"/>
        <w:spacing w:line="0" w:lineRule="atLeast"/>
        <w:ind w:left="320"/>
        <w:jc w:val="left"/>
        <w:textAlignment w:val="baseline"/>
        <w:rPr>
          <w:rFonts w:cs="Times New Roman" w:asciiTheme="minorEastAsia" w:hAnsiTheme="minorEastAsia"/>
          <w:sz w:val="24"/>
          <w:szCs w:val="24"/>
        </w:rPr>
        <w:sectPr>
          <w:pgSz w:w="11900" w:h="16820"/>
          <w:pgMar w:top="720" w:right="720" w:bottom="720" w:left="720" w:header="720" w:footer="720" w:gutter="0"/>
          <w:cols w:space="720" w:num="1"/>
          <w:docGrid w:linePitch="286" w:charSpace="0"/>
        </w:sectPr>
      </w:pPr>
    </w:p>
    <w:p>
      <w:pPr>
        <w:wordWrap w:val="0"/>
        <w:spacing w:line="600" w:lineRule="atLeast"/>
        <w:ind w:left="80" w:firstLine="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14.有些汽车前挡风玻璃上的刮水器能够随着雨量的大小，刮水的速度会相应地发生变化，雨停后，刮水器自动停止工作，小华查阅了相关资料后，自制了如题图甲所示的雨水检测金属网(以下简称检测网)，并设计了如题图乙所示的模拟电路进行探究。</w:t>
      </w:r>
    </w:p>
    <w:p>
      <w:pPr>
        <w:wordWrap w:val="0"/>
        <w:spacing w:line="600" w:lineRule="atLeast"/>
        <w:ind w:right="360" w:firstLine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(1)小华按照设计的电路图连接电路，检测网未放入水中，电流表无示数，再将检测网放入雨水中， 电流表有示数， 表明雨水是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(选填“导体”或“绝缘体”)。小华通过观察电路中 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的变化来判断电动机转速的变化，从而反映出刮水器刮水速度的变化。</w:t>
      </w:r>
    </w:p>
    <w:p>
      <w:pPr>
        <w:wordWrap w:val="0"/>
        <w:spacing w:line="600" w:lineRule="atLeast"/>
        <w:ind w:right="380" w:firstLine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(2)将检测网竖立并缓慢浸入雨水中进行实验，分析数据可知，金属网浸入雨水中的深度越深，电流表的示数越大.这说明a、b间接入电路的电阻在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(选填“变大”或“变小”)， 我们知道， 影响导体电阻的大小的因素有： 导体的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、 长度和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、 温度等，  由此可知： a、 b间接入电路的电阻变化是由导体的</w:t>
      </w:r>
      <w:r>
        <w:rPr>
          <w:rFonts w:hint="eastAsia" w:cs="Times New Roman" w:asciiTheme="minorEastAsia" w:hAnsiTheme="minorEastAsia"/>
          <w:color w:val="000000"/>
          <w:sz w:val="24"/>
          <w:szCs w:val="24"/>
          <w:u w:val="single"/>
        </w:rPr>
        <w:t xml:space="preserve">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变化引起的。</w:t>
      </w:r>
    </w:p>
    <w:p>
      <w:pPr>
        <w:wordWrap w:val="0"/>
        <w:spacing w:line="580" w:lineRule="atLeast"/>
        <w:ind w:left="280" w:right="180" w:hanging="1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(3)小华设计的电路在无雨水时，电动机不能转动，可是这样无法实现无雨时的车窗清洗，若要解决此问题，可在图乙电路中加装一个开关，</w:t>
      </w:r>
    </w:p>
    <w:p>
      <w:pPr>
        <w:wordWrap w:val="0"/>
        <w:spacing w:line="0" w:lineRule="atLeast"/>
        <w:ind w:left="160"/>
        <w:jc w:val="lef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3121660" cy="135699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22254" cy="1357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600" w:lineRule="atLeast"/>
        <w:ind w:left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请说明连接方法：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。</w:t>
      </w:r>
    </w:p>
    <w:p>
      <w:pPr>
        <w:wordWrap w:val="0"/>
        <w:spacing w:line="600" w:lineRule="atLeast"/>
        <w:ind w:left="320" w:right="20" w:hanging="20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15.如图所示，甲为亮度可调的台灯，电位器是调节其亮度的装置；乙为电位器的内部结构示意图，a、b、c是它的三个接线柱，旋钮带动滑片转动。电位器应与灯泡 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(填“串联”或“并联”)， 它是通过改变接入电路中的电阻丝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来改变其接入电路中的电阻。 若逆时针旋转旋钮时灯泡发光变亮， 则需将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 (选填“a和b”“a和c”或“b和c”)接线柱接入电路。关于电位器上电阻丝的材料，应该选用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。(选填“铜丝”或“镍铬合金丝”)</w:t>
      </w:r>
    </w:p>
    <w:p>
      <w:pPr>
        <w:wordWrap w:val="0"/>
        <w:spacing w:line="600" w:lineRule="atLeast"/>
        <w:ind w:left="320" w:right="20" w:hanging="200"/>
        <w:textAlignment w:val="baseline"/>
        <w:rPr>
          <w:rFonts w:cs="Times New Roman" w:asciiTheme="minorEastAsia" w:hAnsiTheme="minorEastAsia"/>
          <w:color w:val="000000"/>
          <w:sz w:val="24"/>
          <w:szCs w:val="24"/>
        </w:rPr>
      </w:pPr>
      <w:r>
        <w:drawing>
          <wp:inline distT="0" distB="0" distL="0" distR="0">
            <wp:extent cx="2414270" cy="1445895"/>
            <wp:effectExtent l="0" t="0" r="5080" b="19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14587" cy="1445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500" w:lineRule="atLeast"/>
        <w:ind w:left="460" w:right="440" w:hanging="28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16.如图电路中，当S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闭合、S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断开时，电压表的示数为2.5V；当S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断开、S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闭合时，电压表示数为6V， 则灯L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两端电压为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V， 电源电压为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V。</w:t>
      </w:r>
    </w:p>
    <w:p>
      <w:pPr>
        <w:wordWrap w:val="0"/>
        <w:spacing w:line="500" w:lineRule="atLeast"/>
        <w:ind w:left="460" w:right="440" w:hanging="28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1657350" cy="131826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318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500" w:lineRule="atLeast"/>
        <w:ind w:left="460" w:right="300" w:hanging="28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17.如图所示的电路， 电源电压为6V且保持不变。当开关S、S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都闭合，滑动变阻器滑片P置于中点时， 电流表示数为0.5A， 电阻R=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Ω， 此时断开 S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， 电流表示数变为0.2A， 则变阻器的最大电阻为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Ω。</w:t>
      </w:r>
    </w:p>
    <w:p>
      <w:pPr>
        <w:wordWrap w:val="0"/>
        <w:spacing w:line="500" w:lineRule="atLeast"/>
        <w:ind w:left="460" w:right="300" w:hanging="28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2023745" cy="160655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24063" cy="160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500" w:lineRule="atLeast"/>
        <w:ind w:left="180" w:right="34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18.如图所示是某电子秤的结构示意图，其中P是一个可以紧贴AB滑动的金属滑片。那么，甲表是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(选填“电流表”“电压表”或“两种表都可以”)，仪表盘的示数会随着所称物体质量的增大而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 (选填“增大”“减小”或“不变”)。</w:t>
      </w:r>
    </w:p>
    <w:p>
      <w:pPr>
        <w:wordWrap w:val="0"/>
        <w:spacing w:line="500" w:lineRule="atLeast"/>
        <w:ind w:left="180" w:right="34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1990725" cy="131699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90726" cy="1317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500" w:lineRule="atLeast"/>
        <w:ind w:left="460" w:right="340" w:hanging="28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19.如图所示， 电源电压恒定。 当开关S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、 S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闭合， 甲、 乙两表为电压表， R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和R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联，两表示数之比U</w:t>
      </w:r>
      <w:r>
        <w:rPr>
          <w:rFonts w:cs="Times New Roman" w:asciiTheme="minorEastAsia" w:hAnsiTheme="minorEastAsia"/>
          <w:color w:val="000000"/>
          <w:sz w:val="24"/>
          <w:szCs w:val="24"/>
          <w:vertAlign w:val="subscript"/>
        </w:rPr>
        <w:t>甲</w:t>
      </w:r>
      <w:r>
        <w:rPr>
          <w:rFonts w:cs="Times New Roman" w:asciiTheme="minorEastAsia" w:hAnsiTheme="minorEastAsia"/>
          <w:color w:val="000000"/>
          <w:sz w:val="24"/>
          <w:szCs w:val="24"/>
        </w:rPr>
        <w:t>: U</w:t>
      </w:r>
      <w:r>
        <w:rPr>
          <w:rFonts w:cs="Times New Roman" w:asciiTheme="minorEastAsia" w:hAnsiTheme="minorEastAsia"/>
          <w:color w:val="000000"/>
          <w:sz w:val="24"/>
          <w:szCs w:val="24"/>
          <w:vertAlign w:val="subscript"/>
        </w:rPr>
        <w:t>乙</w:t>
      </w:r>
      <w:r>
        <w:rPr>
          <w:rFonts w:cs="Times New Roman" w:asciiTheme="minorEastAsia" w:hAnsiTheme="minorEastAsia"/>
          <w:color w:val="000000"/>
          <w:sz w:val="24"/>
          <w:szCs w:val="24"/>
        </w:rPr>
        <w:t>=4: 1, 则</w:t>
      </w:r>
      <w:r>
        <w:rPr>
          <w:rFonts w:cs="Times New Roman" w:asciiTheme="minorEastAsia" w:hAnsiTheme="minorEastAsia"/>
          <w:color w:val="000000"/>
          <w:position w:val="-12"/>
          <w:sz w:val="24"/>
          <w:szCs w:val="24"/>
        </w:rPr>
        <w:object>
          <v:shape id="_x0000_i1025" o:spt="75" type="#_x0000_t75" style="height:18.1pt;width:35.1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24">
            <o:LockedField>false</o:LockedField>
          </o:OLEObject>
        </w:object>
      </w:r>
      <w:r>
        <w:rPr>
          <w:rFonts w:hint="eastAsia" w:cs="Times New Roman" w:asciiTheme="minorEastAsia" w:hAnsiTheme="minorEastAsia"/>
          <w:color w:val="000000"/>
          <w:sz w:val="24"/>
          <w:szCs w:val="24"/>
        </w:rPr>
        <w:t>=</w:t>
      </w:r>
      <w:r>
        <w:rPr>
          <w:rFonts w:hint="eastAsia" w:cs="Times New Roman" w:asciiTheme="minorEastAsia" w:hAnsiTheme="minorEastAsia"/>
          <w:color w:val="000000"/>
          <w:sz w:val="24"/>
          <w:szCs w:val="24"/>
          <w:u w:val="single"/>
        </w:rPr>
        <w:t xml:space="preserve">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当开关S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闭合、S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断开，若甲、乙两表均为电流表时，两表的示数之比为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。</w:t>
      </w:r>
    </w:p>
    <w:p>
      <w:pPr>
        <w:wordWrap w:val="0"/>
        <w:spacing w:line="500" w:lineRule="atLeast"/>
        <w:ind w:left="460" w:right="340" w:hanging="28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1924050" cy="1425575"/>
            <wp:effectExtent l="0" t="0" r="0" b="317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24051" cy="1426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500" w:lineRule="atLeast"/>
        <w:ind w:left="460" w:right="280" w:hanging="28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20.将四个定值电阻a、b、c、d分别接入不同电路中，测出各电阻两端的电压U 和通过的电流I， 把测得的数据描点在坐标系中如图所示。根据图中信息可知，b的电阻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a的电阻， 若将a和c串联在电路中， 通过a的电流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通过c的电流， 若将a和c并联在电路中， 通过a的电流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通过c的电流； 若b是阻值为R的粗细均匀电阻丝， 将其用拉丝机均匀拉长为原来的2倍，再将其对折，则它的电阻值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R(以上均选填“&gt;”“=”或“&lt;”)， 若一段时间后b断了， 搭接上后仍能使用， 则b的电阻将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(选填“变大”“变小”或“不变”)。</w:t>
      </w:r>
    </w:p>
    <w:p>
      <w:pPr>
        <w:wordWrap w:val="0"/>
        <w:spacing w:line="500" w:lineRule="atLeast"/>
        <w:ind w:left="460" w:right="280" w:hanging="28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1609725" cy="1729105"/>
            <wp:effectExtent l="0" t="0" r="0" b="444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609726" cy="172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360" w:lineRule="atLeast"/>
        <w:ind w:left="18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三、画图题(共2题 每题 2分 共4分)</w:t>
      </w:r>
    </w:p>
    <w:p>
      <w:pPr>
        <w:wordWrap w:val="0"/>
        <w:spacing w:line="300" w:lineRule="exac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300" w:lineRule="atLeast"/>
        <w:ind w:left="180"/>
        <w:textAlignment w:val="baseline"/>
        <w:rPr>
          <w:rFonts w:cs="Times New Roman" w:asciiTheme="minorEastAsia" w:hAnsiTheme="minorEastAsia"/>
          <w:sz w:val="24"/>
          <w:szCs w:val="24"/>
        </w:rPr>
        <w:sectPr>
          <w:pgSz w:w="11900" w:h="16820"/>
          <w:pgMar w:top="940" w:right="1340" w:bottom="940" w:left="1340" w:header="720" w:footer="720" w:gutter="0"/>
          <w:cols w:space="720" w:num="1"/>
        </w:sectPr>
      </w:pPr>
      <w:r>
        <w:rPr>
          <w:rFonts w:cs="Times New Roman" w:asciiTheme="minorEastAsia" w:hAnsiTheme="minorEastAsia"/>
          <w:color w:val="000000"/>
          <w:sz w:val="24"/>
          <w:szCs w:val="24"/>
        </w:rPr>
        <w:t>21.在如图所示的电路中，有两根导线尚未连接，请用笔画线代替导线补上，补上后要求：</w:t>
      </w:r>
    </w:p>
    <w:p>
      <w:pPr>
        <w:wordWrap w:val="0"/>
        <w:spacing w:line="280" w:lineRule="atLeast"/>
        <w:ind w:left="12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灯L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和L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并联， 电流表测量通过灯 L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的电流。</w:t>
      </w:r>
    </w:p>
    <w:p>
      <w:pPr>
        <w:wordWrap w:val="0"/>
        <w:spacing w:line="280" w:lineRule="atLeast"/>
        <w:ind w:left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sz w:val="24"/>
          <w:szCs w:val="24"/>
        </w:rPr>
        <w:drawing>
          <wp:inline distT="0" distB="0" distL="0" distR="0">
            <wp:extent cx="2647315" cy="1908810"/>
            <wp:effectExtent l="0" t="0" r="63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9853" cy="1910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 w:val="0"/>
        <w:spacing w:line="280" w:lineRule="exac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0" w:lineRule="atLeast"/>
        <w:jc w:val="lef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280" w:lineRule="atLeast"/>
        <w:ind w:left="12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22. 根据实物图，画出与之对应的电路图。</w:t>
      </w:r>
    </w:p>
    <w:p>
      <w:pPr>
        <w:wordWrap w:val="0"/>
        <w:spacing w:line="280" w:lineRule="atLeast"/>
        <w:ind w:left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sz w:val="24"/>
          <w:szCs w:val="24"/>
        </w:rPr>
        <w:drawing>
          <wp:inline distT="0" distB="0" distL="0" distR="0">
            <wp:extent cx="2014855" cy="1304925"/>
            <wp:effectExtent l="0" t="0" r="4445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485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 w:val="0"/>
        <w:spacing w:before="140" w:line="280" w:lineRule="atLeast"/>
        <w:ind w:left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四、实验探究题(共24分)</w:t>
      </w:r>
    </w:p>
    <w:p>
      <w:pPr>
        <w:wordWrap w:val="0"/>
        <w:spacing w:line="280" w:lineRule="exac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280" w:lineRule="atLeast"/>
        <w:ind w:left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23. 在“探究并联电路的电流规律”实验中。</w:t>
      </w:r>
    </w:p>
    <w:p>
      <w:pPr>
        <w:wordWrap w:val="0"/>
        <w:spacing w:line="280" w:lineRule="exac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0" w:lineRule="atLeast"/>
        <w:ind w:left="120"/>
        <w:jc w:val="lef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drawing>
          <wp:inline distT="0" distB="0" distL="0" distR="0">
            <wp:extent cx="3242945" cy="1604645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244203" cy="160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7"/>
        <w:tblW w:w="7880" w:type="dxa"/>
        <w:tblInd w:w="24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940"/>
        <w:gridCol w:w="1960"/>
        <w:gridCol w:w="1960"/>
        <w:gridCol w:w="202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0" w:hRule="atLeast"/>
        </w:trPr>
        <w:tc>
          <w:tcPr>
            <w:tcW w:w="1940" w:type="dxa"/>
          </w:tcPr>
          <w:p>
            <w:pPr>
              <w:wordWrap w:val="0"/>
              <w:spacing w:before="120"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实验次数</w:t>
            </w:r>
          </w:p>
        </w:tc>
        <w:tc>
          <w:tcPr>
            <w:tcW w:w="1960" w:type="dxa"/>
            <w:vAlign w:val="center"/>
          </w:tcPr>
          <w:p>
            <w:pPr>
              <w:wordWrap w:val="0"/>
              <w:spacing w:line="300" w:lineRule="atLeast"/>
              <w:ind w:left="600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L</w:t>
            </w:r>
            <w:r>
              <w:rPr>
                <w:rFonts w:ascii="Cambria Math" w:hAnsi="Cambria Math" w:cs="Cambria Math"/>
                <w:color w:val="000000"/>
                <w:sz w:val="24"/>
                <w:szCs w:val="24"/>
              </w:rPr>
              <w:t>₁</w:t>
            </w: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电流</w:t>
            </w:r>
          </w:p>
          <w:p>
            <w:pPr>
              <w:wordWrap w:val="0"/>
              <w:spacing w:line="300" w:lineRule="exact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</w:p>
          <w:p>
            <w:pPr>
              <w:wordWrap w:val="0"/>
              <w:spacing w:line="300" w:lineRule="atLeast"/>
              <w:ind w:left="760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I</w:t>
            </w:r>
            <w:r>
              <w:rPr>
                <w:rFonts w:ascii="Cambria Math" w:hAnsi="Cambria Math" w:cs="Cambria Math"/>
                <w:color w:val="000000"/>
                <w:sz w:val="24"/>
                <w:szCs w:val="24"/>
              </w:rPr>
              <w:t>₁</w:t>
            </w: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/A</w:t>
            </w:r>
          </w:p>
        </w:tc>
        <w:tc>
          <w:tcPr>
            <w:tcW w:w="1960" w:type="dxa"/>
            <w:vAlign w:val="center"/>
          </w:tcPr>
          <w:p>
            <w:pPr>
              <w:wordWrap w:val="0"/>
              <w:spacing w:line="300" w:lineRule="atLeast"/>
              <w:ind w:left="600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L</w:t>
            </w:r>
            <w:r>
              <w:rPr>
                <w:rFonts w:ascii="Cambria Math" w:hAnsi="Cambria Math" w:cs="Cambria Math"/>
                <w:color w:val="000000"/>
                <w:sz w:val="24"/>
                <w:szCs w:val="24"/>
              </w:rPr>
              <w:t>₂</w:t>
            </w: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电流</w:t>
            </w:r>
          </w:p>
          <w:p>
            <w:pPr>
              <w:wordWrap w:val="0"/>
              <w:spacing w:line="300" w:lineRule="exact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</w:p>
          <w:p>
            <w:pPr>
              <w:wordWrap w:val="0"/>
              <w:spacing w:line="300" w:lineRule="atLeast"/>
              <w:ind w:left="760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I</w:t>
            </w:r>
            <w:r>
              <w:rPr>
                <w:rFonts w:ascii="Cambria Math" w:hAnsi="Cambria Math" w:cs="Cambria Math"/>
                <w:color w:val="000000"/>
                <w:sz w:val="24"/>
                <w:szCs w:val="24"/>
              </w:rPr>
              <w:t>₂</w:t>
            </w: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/A</w:t>
            </w:r>
          </w:p>
        </w:tc>
        <w:tc>
          <w:tcPr>
            <w:tcW w:w="202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干路电流I/A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0" w:hRule="atLeast"/>
        </w:trPr>
        <w:tc>
          <w:tcPr>
            <w:tcW w:w="194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6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0.22</w:t>
            </w:r>
          </w:p>
        </w:tc>
        <w:tc>
          <w:tcPr>
            <w:tcW w:w="196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0.22</w:t>
            </w:r>
          </w:p>
        </w:tc>
        <w:tc>
          <w:tcPr>
            <w:tcW w:w="202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0.44</w:t>
            </w:r>
          </w:p>
        </w:tc>
      </w:tr>
    </w:tbl>
    <w:p>
      <w:pPr>
        <w:wordWrap w:val="0"/>
        <w:spacing w:line="420" w:lineRule="atLeast"/>
        <w:ind w:right="460" w:firstLine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(1)连接电路前，电流表指针如图甲所示，则连接过程中存在的错误是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。问题解决后，连接电路，又出现了图甲所示的情形，则连接过程中存在的错误 是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。</w:t>
      </w:r>
    </w:p>
    <w:p>
      <w:pPr>
        <w:wordWrap w:val="0"/>
        <w:spacing w:line="420" w:lineRule="atLeast"/>
        <w:ind w:right="420" w:firstLine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(2)改正错误后，连接好的实物电路如图乙所示，闭合开关，灯L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、L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均不发光， 电流表示数为零， 电路中存在的故障可能是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。</w:t>
      </w:r>
    </w:p>
    <w:p>
      <w:pPr>
        <w:wordWrap w:val="0"/>
        <w:spacing w:line="42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A.灯 L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断路           </w:t>
      </w:r>
      <w:r>
        <w:rPr>
          <w:rFonts w:hint="eastAsia" w:cs="Times New Roman" w:asciiTheme="minorEastAsia" w:hAnsiTheme="minorEastAsia"/>
          <w:color w:val="000000"/>
          <w:sz w:val="24"/>
          <w:szCs w:val="24"/>
        </w:rPr>
        <w:t xml:space="preserve">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B.灯 L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短路</w:t>
      </w:r>
    </w:p>
    <w:p>
      <w:pPr>
        <w:wordWrap w:val="0"/>
        <w:spacing w:before="220" w:line="42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C.电流表内部断路          D.开关接线柱的底部相连</w:t>
      </w:r>
    </w:p>
    <w:p>
      <w:pPr>
        <w:wordWrap w:val="0"/>
        <w:spacing w:line="420" w:lineRule="atLeast"/>
        <w:ind w:right="380" w:firstLine="12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(3)排除故障后，闭合开关，记下电流表的示数，若要测 L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所在支路的电流，只改动一根导线即可，请在改动的这根导线上打“×”，并用笔画线代替导线完成电路。</w:t>
      </w:r>
    </w:p>
    <w:p>
      <w:pPr>
        <w:wordWrap w:val="0"/>
        <w:spacing w:line="540" w:lineRule="atLeast"/>
        <w:ind w:left="260" w:right="100" w:hanging="14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(4)实验中测得的数据如表所示，分析实验数据，发现流过两条支路的电流相等，出现这一现象可能是因为实验中选用的两个灯泡规格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 xml:space="preserve">选填(选填“相同”或“不同”)，为了探究规律的普遍性， 可以  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，再进行多次实验。</w:t>
      </w:r>
    </w:p>
    <w:p>
      <w:pPr>
        <w:wordWrap w:val="0"/>
        <w:spacing w:line="500" w:lineRule="atLeast"/>
        <w:ind w:left="300" w:right="260" w:hanging="30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24. 在探究电流与电压和电阻的关系实验中，电路图如图所示，电源电压为4.5V保持不变，三个定值电阻分别为5Ω、10</w:t>
      </w:r>
      <w:r>
        <w:rPr>
          <w:rFonts w:cs="Times New Roman" w:asciiTheme="minorEastAsia" w:hAnsiTheme="minorEastAsia"/>
          <w:color w:val="000000"/>
          <w:sz w:val="24"/>
          <w:szCs w:val="24"/>
          <w:em w:val="dot"/>
        </w:rPr>
        <w:t>Ω</w:t>
      </w:r>
      <w:r>
        <w:rPr>
          <w:rFonts w:cs="Times New Roman" w:asciiTheme="minorEastAsia" w:hAnsiTheme="minorEastAsia"/>
          <w:color w:val="000000"/>
          <w:sz w:val="24"/>
          <w:szCs w:val="24"/>
        </w:rPr>
        <w:t>、20Ω(忽略温度对电阻的影响)</w:t>
      </w:r>
    </w:p>
    <w:tbl>
      <w:tblPr>
        <w:tblStyle w:val="7"/>
        <w:tblW w:w="6340" w:type="dxa"/>
        <w:tblInd w:w="16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20"/>
        <w:gridCol w:w="2280"/>
        <w:gridCol w:w="1580"/>
        <w:gridCol w:w="156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20" w:hRule="atLeast"/>
        </w:trPr>
        <w:tc>
          <w:tcPr>
            <w:tcW w:w="92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实验次数</w:t>
            </w:r>
          </w:p>
        </w:tc>
        <w:tc>
          <w:tcPr>
            <w:tcW w:w="2280" w:type="dxa"/>
          </w:tcPr>
          <w:p>
            <w:pPr>
              <w:wordWrap w:val="0"/>
              <w:spacing w:before="100"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80" w:type="dxa"/>
          </w:tcPr>
          <w:p>
            <w:pPr>
              <w:wordWrap w:val="0"/>
              <w:spacing w:before="100"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60" w:type="dxa"/>
          </w:tcPr>
          <w:p>
            <w:pPr>
              <w:wordWrap w:val="0"/>
              <w:spacing w:before="100"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3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0" w:hRule="atLeast"/>
        </w:trPr>
        <w:tc>
          <w:tcPr>
            <w:tcW w:w="92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电压 U/V</w:t>
            </w:r>
          </w:p>
        </w:tc>
        <w:tc>
          <w:tcPr>
            <w:tcW w:w="228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1.0</w:t>
            </w:r>
          </w:p>
        </w:tc>
        <w:tc>
          <w:tcPr>
            <w:tcW w:w="158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2.0</w:t>
            </w:r>
          </w:p>
        </w:tc>
        <w:tc>
          <w:tcPr>
            <w:tcW w:w="156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3.0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0" w:hRule="atLeast"/>
        </w:trPr>
        <w:tc>
          <w:tcPr>
            <w:tcW w:w="92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电流 I/A</w:t>
            </w:r>
          </w:p>
        </w:tc>
        <w:tc>
          <w:tcPr>
            <w:tcW w:w="228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0.2</w:t>
            </w:r>
          </w:p>
        </w:tc>
        <w:tc>
          <w:tcPr>
            <w:tcW w:w="158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0.4</w:t>
            </w:r>
          </w:p>
        </w:tc>
        <w:tc>
          <w:tcPr>
            <w:tcW w:w="1560" w:type="dxa"/>
            <w:vAlign w:val="center"/>
          </w:tcPr>
          <w:p>
            <w:pPr>
              <w:wordWrap w:val="0"/>
              <w:spacing w:line="280" w:lineRule="atLeast"/>
              <w:jc w:val="center"/>
              <w:textAlignment w:val="baseline"/>
              <w:rPr>
                <w:rFonts w:cs="Times New Roman" w:asciiTheme="minorEastAsia" w:hAnsiTheme="minorEastAsia"/>
                <w:sz w:val="24"/>
                <w:szCs w:val="24"/>
              </w:rPr>
            </w:pPr>
            <w:r>
              <w:rPr>
                <w:rFonts w:cs="Times New Roman" w:asciiTheme="minorEastAsia" w:hAnsiTheme="minorEastAsia"/>
                <w:color w:val="000000"/>
                <w:sz w:val="24"/>
                <w:szCs w:val="24"/>
              </w:rPr>
              <w:t>0.6</w:t>
            </w:r>
          </w:p>
        </w:tc>
      </w:tr>
    </w:tbl>
    <w:p>
      <w:pPr>
        <w:wordWrap w:val="0"/>
        <w:spacing w:before="200" w:line="360" w:lineRule="atLeast"/>
        <w:ind w:left="3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(1) 在开关闭合前， 滑动变阻器的滑片应放在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</w:t>
      </w:r>
      <w:r>
        <w:rPr>
          <w:rFonts w:cs="Times New Roman" w:asciiTheme="minorEastAsia" w:hAnsiTheme="minorEastAsia"/>
          <w:color w:val="000000"/>
          <w:sz w:val="24"/>
          <w:szCs w:val="24"/>
        </w:rPr>
        <w:t>端 (选填“A”或“B”)。</w:t>
      </w:r>
      <w:r>
        <w:rPr>
          <w:rFonts w:cs="Times New Roman" w:asciiTheme="minorEastAsia" w:hAnsiTheme="minorEastAsia"/>
          <w:sz w:val="24"/>
          <w:szCs w:val="24"/>
        </w:rPr>
        <w:drawing>
          <wp:anchor distT="0" distB="0" distL="0" distR="0" simplePos="0" relativeHeight="251660288" behindDoc="1" locked="0" layoutInCell="1" allowOverlap="1">
            <wp:simplePos x="0" y="0"/>
            <wp:positionH relativeFrom="page">
              <wp:posOffset>5257800</wp:posOffset>
            </wp:positionH>
            <wp:positionV relativeFrom="paragraph">
              <wp:posOffset>-1295400</wp:posOffset>
            </wp:positionV>
            <wp:extent cx="1193800" cy="1104900"/>
            <wp:effectExtent l="0" t="0" r="0" b="0"/>
            <wp:wrapNone/>
            <wp:docPr id="26" name="Draw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Drawing 2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1938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ordWrap w:val="0"/>
        <w:spacing w:before="140" w:line="360" w:lineRule="atLeast"/>
        <w:ind w:left="240" w:right="240" w:firstLine="10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(2)将电阻5</w:t>
      </w:r>
      <w:r>
        <w:rPr>
          <w:rFonts w:cs="Times New Roman" w:asciiTheme="minorEastAsia" w:hAnsiTheme="minorEastAsia"/>
          <w:color w:val="000000"/>
          <w:sz w:val="24"/>
          <w:szCs w:val="24"/>
          <w:em w:val="dot"/>
        </w:rPr>
        <w:t>Ω</w:t>
      </w:r>
      <w:r>
        <w:rPr>
          <w:rFonts w:cs="Times New Roman" w:asciiTheme="minorEastAsia" w:hAnsiTheme="minorEastAsia"/>
          <w:color w:val="000000"/>
          <w:sz w:val="24"/>
          <w:szCs w:val="24"/>
        </w:rPr>
        <w:t>连入电路，调节滑片位置进行三次实验，数据如表所示，分析数据可得出结论：在电阻一定时，通过导体的电流与导体两端的电压成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；滑动变阻器在电路中作用:</w:t>
      </w:r>
      <w:r>
        <w:rPr>
          <w:rFonts w:hint="eastAsia" w:cs="宋体" w:asciiTheme="minorEastAsia" w:hAnsiTheme="minorEastAsia"/>
          <w:color w:val="000000"/>
          <w:sz w:val="24"/>
          <w:szCs w:val="24"/>
        </w:rPr>
        <w:t>①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</w:t>
      </w:r>
      <w:r>
        <w:rPr>
          <w:rFonts w:hint="eastAsia" w:cs="宋体" w:asciiTheme="minorEastAsia" w:hAnsiTheme="minorEastAsia"/>
          <w:color w:val="000000"/>
          <w:sz w:val="24"/>
          <w:szCs w:val="24"/>
        </w:rPr>
        <w:t>②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      </w:t>
      </w:r>
    </w:p>
    <w:p>
      <w:pPr>
        <w:wordWrap w:val="0"/>
        <w:spacing w:line="360" w:lineRule="atLeast"/>
        <w:ind w:left="320" w:right="180" w:firstLine="4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(3)做完第三次实验后，保持滑片位置不变， 断开开关， 将电阻5Ω换成10Ω的电阻，再闭合开关，此时电压表的示数</w:t>
      </w:r>
      <w:r>
        <w:rPr>
          <w:rFonts w:cs="Times New Roman" w:asciiTheme="minorEastAsia" w:hAnsiTheme="minorEastAsia"/>
          <w:color w:val="000000"/>
          <w:sz w:val="24"/>
          <w:szCs w:val="24"/>
          <w:u w:val="single"/>
        </w:rPr>
        <w:t xml:space="preserve">    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3V.调节滑片位置，使电压表的示数仍为3V，读出电流表的示数，此时滑动变阻器接入电路的阻值为R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；</w:t>
      </w:r>
    </w:p>
    <w:p>
      <w:pPr>
        <w:wordWrap w:val="0"/>
        <w:spacing w:line="360" w:lineRule="atLeast"/>
        <w:ind w:left="240" w:right="200" w:firstLine="10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(4)再断开开关，将 10Ω的电阻换成20</w:t>
      </w:r>
      <w:r>
        <w:rPr>
          <w:rFonts w:cs="Times New Roman" w:asciiTheme="minorEastAsia" w:hAnsiTheme="minorEastAsia"/>
          <w:color w:val="000000"/>
          <w:sz w:val="24"/>
          <w:szCs w:val="24"/>
          <w:em w:val="dot"/>
        </w:rPr>
        <w:t>Ω</w:t>
      </w:r>
      <w:r>
        <w:rPr>
          <w:rFonts w:cs="Times New Roman" w:asciiTheme="minorEastAsia" w:hAnsiTheme="minorEastAsia"/>
          <w:color w:val="000000"/>
          <w:sz w:val="24"/>
          <w:szCs w:val="24"/>
        </w:rPr>
        <w:t>的电阻，闭合开关，调节滑片位置，使电压表的示数仍为3V， 读出电流表的示数， 此时滑动变阻器接入电路的阻值为R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，则 R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hint="eastAsia" w:ascii="Cambria Math" w:hAnsi="Cambria Math" w:cs="Cambria Math"/>
          <w:color w:val="000000"/>
          <w:sz w:val="24"/>
          <w:szCs w:val="24"/>
        </w:rPr>
        <w:t xml:space="preserve"> </w:t>
      </w:r>
      <w:r>
        <w:rPr>
          <w:rFonts w:hint="eastAsia" w:ascii="Cambria Math" w:hAnsi="Cambria Math" w:cs="Cambria Math"/>
          <w:color w:val="000000"/>
          <w:sz w:val="24"/>
          <w:szCs w:val="24"/>
          <w:u w:val="single"/>
        </w:rPr>
        <w:t xml:space="preserve">      </w:t>
      </w:r>
      <w:r>
        <w:rPr>
          <w:rFonts w:cs="Times New Roman" w:asciiTheme="minorEastAsia" w:hAnsiTheme="minorEastAsia"/>
          <w:color w:val="000000"/>
          <w:sz w:val="24"/>
          <w:szCs w:val="24"/>
        </w:rPr>
        <w:t>R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。</w:t>
      </w:r>
    </w:p>
    <w:p>
      <w:pPr>
        <w:wordWrap w:val="0"/>
        <w:spacing w:before="80" w:line="3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五. 计算题(共2小题，每题5分 共 10分)</w:t>
      </w:r>
    </w:p>
    <w:p>
      <w:pPr>
        <w:wordWrap w:val="0"/>
        <w:spacing w:before="220" w:line="360" w:lineRule="atLeast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25.如图所示，电源电压恒为12V，电阻R为20Ω，当开关S闭合后，电压表的示数为8V。</w:t>
      </w:r>
    </w:p>
    <w:p>
      <w:pPr>
        <w:wordWrap w:val="0"/>
        <w:spacing w:before="220" w:line="360" w:lineRule="atLeast"/>
        <w:ind w:left="3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求：(1)电流表的示数；</w:t>
      </w:r>
    </w:p>
    <w:p>
      <w:pPr>
        <w:wordWrap w:val="0"/>
        <w:spacing w:line="300" w:lineRule="exac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300" w:lineRule="atLeast"/>
        <w:ind w:left="36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(2)滑动变阻器接入电路的阻值。</w:t>
      </w:r>
    </w:p>
    <w:p>
      <w:pPr>
        <w:wordWrap w:val="0"/>
        <w:spacing w:line="300" w:lineRule="atLeast"/>
        <w:ind w:left="3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sz w:val="24"/>
          <w:szCs w:val="24"/>
        </w:rPr>
        <w:drawing>
          <wp:inline distT="0" distB="0" distL="0" distR="0">
            <wp:extent cx="1842770" cy="1498600"/>
            <wp:effectExtent l="0" t="0" r="5080" b="635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3323" cy="1499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 w:val="0"/>
        <w:spacing w:line="0" w:lineRule="atLeast"/>
        <w:ind w:left="240"/>
        <w:jc w:val="left"/>
        <w:textAlignment w:val="baseline"/>
        <w:rPr>
          <w:rFonts w:cs="Times New Roman" w:asciiTheme="minorEastAsia" w:hAnsiTheme="minorEastAsia"/>
          <w:sz w:val="24"/>
          <w:szCs w:val="24"/>
        </w:rPr>
      </w:pPr>
    </w:p>
    <w:p>
      <w:pPr>
        <w:wordWrap w:val="0"/>
        <w:spacing w:line="360" w:lineRule="atLeast"/>
        <w:ind w:right="10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26.如图所示电路，电源电压保持不变， 电阻R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的阻值20Ω， 闭合开关S， 两电流表的示数分别为0.8A 和0.3A。</w:t>
      </w:r>
    </w:p>
    <w:p>
      <w:pPr>
        <w:wordWrap w:val="0"/>
        <w:spacing w:line="360" w:lineRule="atLeast"/>
        <w:ind w:left="360"/>
        <w:textAlignment w:val="baseline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(1) 求通过电阻R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的电流I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;</w:t>
      </w:r>
    </w:p>
    <w:p>
      <w:pPr>
        <w:wordWrap w:val="0"/>
        <w:spacing w:line="480" w:lineRule="atLeast"/>
        <w:ind w:right="272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rPr>
          <w:rFonts w:cs="Times New Roman" w:asciiTheme="minorEastAsia" w:hAnsiTheme="minorEastAsia"/>
          <w:color w:val="000000"/>
          <w:sz w:val="24"/>
          <w:szCs w:val="24"/>
        </w:rPr>
        <w:t>(2)现用电阻R</w:t>
      </w:r>
      <w:r>
        <w:rPr>
          <w:rFonts w:hint="eastAsia" w:ascii="MS Mincho" w:hAnsi="MS Mincho" w:eastAsia="MS Mincho" w:cs="MS Mincho"/>
          <w:color w:val="000000"/>
          <w:sz w:val="24"/>
          <w:szCs w:val="24"/>
        </w:rPr>
        <w:t>₀</w:t>
      </w:r>
      <w:r>
        <w:rPr>
          <w:rFonts w:cs="Times New Roman" w:asciiTheme="minorEastAsia" w:hAnsiTheme="minorEastAsia"/>
          <w:color w:val="000000"/>
          <w:sz w:val="24"/>
          <w:szCs w:val="24"/>
        </w:rPr>
        <w:t>，替换电阻R</w:t>
      </w:r>
      <w:r>
        <w:rPr>
          <w:rFonts w:ascii="Cambria Math" w:hAnsi="Cambria Math" w:cs="Cambria Math"/>
          <w:color w:val="000000"/>
          <w:sz w:val="24"/>
          <w:szCs w:val="24"/>
        </w:rPr>
        <w:t>₁</w:t>
      </w:r>
      <w:r>
        <w:rPr>
          <w:rFonts w:cs="Times New Roman" w:asciiTheme="minorEastAsia" w:hAnsiTheme="minorEastAsia"/>
          <w:color w:val="000000"/>
          <w:sz w:val="24"/>
          <w:szCs w:val="24"/>
        </w:rPr>
        <w:t>、R</w:t>
      </w:r>
      <w:r>
        <w:rPr>
          <w:rFonts w:ascii="Cambria Math" w:hAnsi="Cambria Math" w:cs="Cambria Math"/>
          <w:color w:val="000000"/>
          <w:sz w:val="24"/>
          <w:szCs w:val="24"/>
        </w:rPr>
        <w:t>₂</w:t>
      </w:r>
      <w:r>
        <w:rPr>
          <w:rFonts w:cs="Times New Roman" w:asciiTheme="minorEastAsia" w:hAnsiTheme="minorEastAsia"/>
          <w:color w:val="000000"/>
          <w:sz w:val="24"/>
          <w:szCs w:val="24"/>
        </w:rPr>
        <w:t>中的一个， 替换前后， 只有一个电流表的示数变化了0.1A，求电阻R</w:t>
      </w:r>
      <w:r>
        <w:rPr>
          <w:rFonts w:hint="eastAsia" w:ascii="MS Mincho" w:hAnsi="MS Mincho" w:eastAsia="MS Mincho" w:cs="MS Mincho"/>
          <w:color w:val="000000"/>
          <w:sz w:val="24"/>
          <w:szCs w:val="24"/>
        </w:rPr>
        <w:t>₀</w:t>
      </w:r>
      <w:r>
        <w:rPr>
          <w:rFonts w:cs="Times New Roman" w:asciiTheme="minorEastAsia" w:hAnsiTheme="minorEastAsia"/>
          <w:color w:val="000000"/>
          <w:sz w:val="24"/>
          <w:szCs w:val="24"/>
        </w:rPr>
        <w:t>。</w:t>
      </w:r>
    </w:p>
    <w:p>
      <w:pPr>
        <w:wordWrap w:val="0"/>
        <w:spacing w:line="480" w:lineRule="atLeast"/>
        <w:ind w:left="240" w:right="2720" w:firstLine="100"/>
        <w:textAlignment w:val="baseline"/>
        <w:rPr>
          <w:rFonts w:hint="eastAsia" w:cs="Times New Roman" w:asciiTheme="minorEastAsia" w:hAnsiTheme="minorEastAsia"/>
          <w:color w:val="000000"/>
          <w:sz w:val="24"/>
          <w:szCs w:val="24"/>
        </w:rPr>
      </w:pPr>
      <w:r>
        <w:drawing>
          <wp:inline distT="0" distB="0" distL="0" distR="0">
            <wp:extent cx="1742440" cy="1343025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742978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jc w:val="center"/>
        <w:rPr>
          <w:rFonts w:hint="eastAsia"/>
        </w:rPr>
      </w:pPr>
      <w:r>
        <w:rPr>
          <w:rFonts w:hint="eastAsia"/>
        </w:rPr>
        <w:t>参考答案</w:t>
      </w:r>
    </w:p>
    <w:p>
      <w:r>
        <w:rPr>
          <w:rFonts w:hint="eastAsia"/>
        </w:rPr>
        <w:t>1、D</w:t>
      </w:r>
    </w:p>
    <w:p>
      <w:r>
        <w:rPr>
          <w:rFonts w:hint="eastAsia"/>
        </w:rPr>
        <w:t>2、C</w:t>
      </w:r>
    </w:p>
    <w:p>
      <w:r>
        <w:rPr>
          <w:rFonts w:hint="eastAsia"/>
        </w:rPr>
        <w:t>3、A</w:t>
      </w:r>
    </w:p>
    <w:p>
      <w:r>
        <w:rPr>
          <w:rFonts w:hint="eastAsia"/>
        </w:rPr>
        <w:t>4、C</w:t>
      </w:r>
    </w:p>
    <w:p>
      <w:r>
        <w:rPr>
          <w:rFonts w:hint="eastAsia"/>
        </w:rPr>
        <w:t>5、C</w:t>
      </w:r>
    </w:p>
    <w:p>
      <w:r>
        <w:rPr>
          <w:rFonts w:hint="eastAsia"/>
        </w:rPr>
        <w:t>6、A</w:t>
      </w:r>
    </w:p>
    <w:p>
      <w:r>
        <w:rPr>
          <w:rFonts w:hint="eastAsia"/>
        </w:rPr>
        <w:t>7、A</w:t>
      </w:r>
    </w:p>
    <w:p>
      <w:r>
        <w:rPr>
          <w:rFonts w:hint="eastAsia"/>
        </w:rPr>
        <w:t>8、B</w:t>
      </w:r>
    </w:p>
    <w:p>
      <w:r>
        <w:rPr>
          <w:rFonts w:hint="eastAsia"/>
        </w:rPr>
        <w:t>9、A</w:t>
      </w:r>
    </w:p>
    <w:p>
      <w:r>
        <w:rPr>
          <w:rFonts w:hint="eastAsia"/>
        </w:rPr>
        <w:t>10、D</w:t>
      </w:r>
    </w:p>
    <w:p>
      <w:r>
        <w:rPr>
          <w:rFonts w:hint="eastAsia"/>
        </w:rPr>
        <w:t>11、A</w:t>
      </w:r>
    </w:p>
    <w:p>
      <w:r>
        <w:rPr>
          <w:rFonts w:hint="eastAsia"/>
        </w:rPr>
        <w:t>12、C</w:t>
      </w:r>
    </w:p>
    <w:p>
      <w:r>
        <w:rPr>
          <w:rFonts w:hint="eastAsia"/>
        </w:rPr>
        <w:t>13、（1）10，0.6,10；（2）12,0.2；（3）3，串联，10；（4）化学，电，锌片，0.4，不能</w:t>
      </w:r>
    </w:p>
    <w:p>
      <w:r>
        <w:rPr>
          <w:rFonts w:hint="eastAsia"/>
        </w:rPr>
        <w:t>14、（1）导体，电流表；（2）变小，材料，横截面积，接入电路的长度（3）串联一下开关</w:t>
      </w:r>
    </w:p>
    <w:p>
      <w:pPr>
        <w:rPr>
          <w:rFonts w:hint="eastAsia"/>
          <w:position w:val="-24"/>
        </w:rPr>
      </w:pPr>
      <w:r>
        <w:rPr>
          <w:rFonts w:hint="eastAsia"/>
        </w:rPr>
        <w:t>15、串联，长度，b和c，镍铬合金丝</w:t>
      </w:r>
    </w:p>
    <w:p>
      <w:r>
        <w:rPr>
          <w:rFonts w:hint="eastAsia"/>
        </w:rPr>
        <w:t>16、2.5；6</w:t>
      </w:r>
    </w:p>
    <w:p>
      <w:pPr>
        <w:shd w:val="clear" w:color="auto" w:fill="FFFFFF" w:themeFill="background1"/>
      </w:pPr>
      <w:r>
        <w:rPr>
          <w:rFonts w:hint="eastAsia"/>
        </w:rPr>
        <w:t>17、12；36</w:t>
      </w:r>
      <w:r>
        <w:t xml:space="preserve"> </w:t>
      </w:r>
    </w:p>
    <w:p>
      <w:r>
        <w:rPr>
          <w:rFonts w:hint="eastAsia"/>
        </w:rPr>
        <w:t>18、两表都可以，减小</w:t>
      </w:r>
      <w:r>
        <w:t xml:space="preserve"> </w:t>
      </w:r>
    </w:p>
    <w:p>
      <w:r>
        <w:rPr>
          <w:rFonts w:hint="eastAsia"/>
        </w:rPr>
        <w:t>19、串，3：1；3:4</w:t>
      </w:r>
    </w:p>
    <w:p>
      <w:r>
        <w:rPr>
          <w:rFonts w:hint="eastAsia"/>
        </w:rPr>
        <w:t>20、大于，等于，小于，等于，变小</w:t>
      </w:r>
    </w:p>
    <w:p>
      <w:pPr>
        <w:rPr>
          <w:rFonts w:hint="eastAsia"/>
        </w:rPr>
      </w:pPr>
      <w:r>
        <w:rPr>
          <w:rFonts w:hint="eastAsia"/>
        </w:rPr>
        <w:t>21、</w:t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1711960" cy="1235075"/>
            <wp:effectExtent l="0" t="0" r="254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2065" cy="1234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22、</w:t>
      </w:r>
    </w:p>
    <w:p>
      <w:r>
        <w:drawing>
          <wp:inline distT="0" distB="0" distL="0" distR="0">
            <wp:extent cx="1564005" cy="128079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566389" cy="1282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position w:val="-4"/>
        </w:rPr>
      </w:pPr>
      <w:r>
        <w:rPr>
          <w:rFonts w:hint="eastAsia"/>
        </w:rPr>
        <w:t>23、</w:t>
      </w:r>
      <w:r>
        <w:rPr>
          <w:rFonts w:hint="eastAsia"/>
          <w:position w:val="-4"/>
        </w:rPr>
        <w:t>（1）对电流表调零，电流表正负接线柱接反；</w:t>
      </w:r>
    </w:p>
    <w:p>
      <w:pPr>
        <w:rPr>
          <w:rFonts w:hint="eastAsia"/>
          <w:position w:val="-4"/>
        </w:rPr>
      </w:pPr>
      <w:r>
        <w:rPr>
          <w:rFonts w:hint="eastAsia"/>
          <w:position w:val="-4"/>
        </w:rPr>
        <w:t>（2）C</w:t>
      </w:r>
    </w:p>
    <w:p>
      <w:pPr>
        <w:rPr>
          <w:rFonts w:hint="eastAsia"/>
          <w:position w:val="-4"/>
        </w:rPr>
      </w:pPr>
      <w:r>
        <w:rPr>
          <w:rFonts w:hint="eastAsia"/>
          <w:position w:val="-4"/>
        </w:rPr>
        <w:t>（3）</w:t>
      </w:r>
    </w:p>
    <w:p>
      <w:pPr>
        <w:rPr>
          <w:rFonts w:hint="eastAsia"/>
        </w:rPr>
      </w:pPr>
      <w:r>
        <w:drawing>
          <wp:inline distT="0" distB="0" distL="0" distR="0">
            <wp:extent cx="1044575" cy="862330"/>
            <wp:effectExtent l="0" t="0" r="317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86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（4）相同，换用不同规格的灯泡</w:t>
      </w:r>
    </w:p>
    <w:p>
      <w:pPr>
        <w:rPr>
          <w:rFonts w:hint="eastAsia"/>
        </w:rPr>
      </w:pPr>
      <w:r>
        <w:rPr>
          <w:rFonts w:hint="eastAsia"/>
        </w:rPr>
        <w:t>24、（1）A；（2）正比，控制导体两端电压和流过导体的电流，保护电流</w:t>
      </w:r>
    </w:p>
    <w:p>
      <w:pPr>
        <w:rPr>
          <w:rFonts w:hint="eastAsia"/>
          <w:position w:val="-4"/>
        </w:rPr>
      </w:pPr>
      <w:r>
        <w:rPr>
          <w:rFonts w:hint="eastAsia"/>
        </w:rPr>
        <w:t>（3）大于（4）小于</w:t>
      </w:r>
    </w:p>
    <w:p>
      <w:pPr>
        <w:rPr>
          <w:rFonts w:hint="eastAsia"/>
          <w:position w:val="-4"/>
        </w:rPr>
      </w:pPr>
    </w:p>
    <w:p>
      <w:pPr>
        <w:rPr>
          <w:rFonts w:hint="eastAsia"/>
        </w:rPr>
      </w:pPr>
      <w:r>
        <w:rPr>
          <w:rFonts w:hint="eastAsia"/>
        </w:rPr>
        <w:t>25、（1）</w:t>
      </w:r>
      <w:r>
        <w:rPr>
          <w:position w:val="-6"/>
        </w:rPr>
        <w:object>
          <v:shape id="_x0000_i1026" o:spt="75" type="#_x0000_t75" style="height:14pt;width:26.9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37">
            <o:LockedField>false</o:LockedField>
          </o:OLEObject>
        </w:object>
      </w:r>
      <w:r>
        <w:t xml:space="preserve"> </w:t>
      </w:r>
      <w:r>
        <w:rPr>
          <w:rFonts w:hint="eastAsia"/>
        </w:rPr>
        <w:t>（2）</w:t>
      </w:r>
      <w:r>
        <w:rPr>
          <w:position w:val="-6"/>
        </w:rPr>
        <w:object>
          <v:shape id="_x0000_i1027" o:spt="75" type="#_x0000_t75" style="height:14pt;width:23.9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39">
            <o:LockedField>false</o:LockedField>
          </o:OLEObject>
        </w:object>
      </w:r>
      <w:r>
        <w:t xml:space="preserve"> </w:t>
      </w:r>
    </w:p>
    <w:p/>
    <w:p>
      <w:r>
        <w:rPr>
          <w:rFonts w:hint="eastAsia"/>
        </w:rPr>
        <w:t>26、（1）</w:t>
      </w:r>
      <w:r>
        <w:rPr>
          <w:position w:val="-6"/>
        </w:rPr>
        <w:object>
          <v:shape id="_x0000_i1028" o:spt="75" type="#_x0000_t75" style="height:14pt;width:26.9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41">
            <o:LockedField>false</o:LockedField>
          </o:OLEObject>
        </w:object>
      </w:r>
      <w:r>
        <w:t xml:space="preserve"> </w:t>
      </w:r>
      <w:r>
        <w:rPr>
          <w:rFonts w:hint="eastAsia"/>
        </w:rPr>
        <w:t>（2）</w:t>
      </w:r>
      <w:r>
        <w:rPr>
          <w:position w:val="-6"/>
        </w:rPr>
        <w:object>
          <v:shape id="_x0000_i1029" o:spt="75" type="#_x0000_t75" style="height:14pt;width:23.9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43">
            <o:LockedField>false</o:LockedField>
          </o:OLEObject>
        </w:object>
      </w:r>
      <w:r>
        <w:t>或</w:t>
      </w:r>
      <w:r>
        <w:rPr>
          <w:position w:val="-6"/>
        </w:rPr>
        <w:object>
          <v:shape id="_x0000_i1030" o:spt="75" alt="eqWmf183GmgAAAAAAAAADwAEDCQAAAADSXAEACQAAA2UBAAACAI8AAAAAAAUAAAACAQEAAAAFAAAAAQL/&#10;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" type="#_x0000_t75" style="height:14pt;width:23.9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45">
            <o:LockedField>false</o:LockedField>
          </o:OLEObject>
        </w:object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MS Mincho">
    <w:panose1 w:val="02020609040205080304"/>
    <w:charset w:val="80"/>
    <w:family w:val="modern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4D4B"/>
    <w:rsid w:val="00092AA5"/>
    <w:rsid w:val="00144E6E"/>
    <w:rsid w:val="0026642D"/>
    <w:rsid w:val="00347AC4"/>
    <w:rsid w:val="003E1255"/>
    <w:rsid w:val="004151FC"/>
    <w:rsid w:val="00426C88"/>
    <w:rsid w:val="00606F29"/>
    <w:rsid w:val="0063029C"/>
    <w:rsid w:val="0071771F"/>
    <w:rsid w:val="00857A98"/>
    <w:rsid w:val="008B0C76"/>
    <w:rsid w:val="009649C6"/>
    <w:rsid w:val="00A61236"/>
    <w:rsid w:val="00A95072"/>
    <w:rsid w:val="00AC713B"/>
    <w:rsid w:val="00B16FA7"/>
    <w:rsid w:val="00B74D4B"/>
    <w:rsid w:val="00C02FC6"/>
    <w:rsid w:val="00C05BBC"/>
    <w:rsid w:val="00C1407B"/>
    <w:rsid w:val="00C42F2A"/>
    <w:rsid w:val="00C677E8"/>
    <w:rsid w:val="00DC4998"/>
    <w:rsid w:val="00E61584"/>
    <w:rsid w:val="00E75FF2"/>
    <w:rsid w:val="00E80697"/>
    <w:rsid w:val="00E87F29"/>
    <w:rsid w:val="00E906B4"/>
    <w:rsid w:val="6F426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Subtitle"/>
    <w:basedOn w:val="1"/>
    <w:next w:val="1"/>
    <w:link w:val="11"/>
    <w:qFormat/>
    <w:uiPriority w:val="11"/>
    <w:pPr>
      <w:spacing w:before="240" w:after="60" w:line="312" w:lineRule="auto"/>
      <w:jc w:val="center"/>
      <w:outlineLvl w:val="1"/>
    </w:pPr>
    <w:rPr>
      <w:rFonts w:eastAsia="宋体" w:asciiTheme="majorHAnsi" w:hAnsiTheme="majorHAnsi" w:cstheme="majorBidi"/>
      <w:b/>
      <w:bCs/>
      <w:kern w:val="28"/>
      <w:sz w:val="32"/>
      <w:szCs w:val="32"/>
    </w:rPr>
  </w:style>
  <w:style w:type="character" w:customStyle="1" w:styleId="8">
    <w:name w:val="页眉 Char"/>
    <w:basedOn w:val="6"/>
    <w:link w:val="4"/>
    <w:uiPriority w:val="99"/>
    <w:rPr>
      <w:sz w:val="18"/>
      <w:szCs w:val="18"/>
    </w:rPr>
  </w:style>
  <w:style w:type="character" w:customStyle="1" w:styleId="9">
    <w:name w:val="页脚 Char"/>
    <w:basedOn w:val="6"/>
    <w:link w:val="3"/>
    <w:qFormat/>
    <w:uiPriority w:val="99"/>
    <w:rPr>
      <w:sz w:val="18"/>
      <w:szCs w:val="18"/>
    </w:rPr>
  </w:style>
  <w:style w:type="character" w:customStyle="1" w:styleId="10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11">
    <w:name w:val="副标题 Char"/>
    <w:basedOn w:val="6"/>
    <w:link w:val="5"/>
    <w:qFormat/>
    <w:uiPriority w:val="11"/>
    <w:rPr>
      <w:rFonts w:eastAsia="宋体" w:asciiTheme="majorHAnsi" w:hAnsiTheme="majorHAnsi" w:cstheme="majorBidi"/>
      <w:b/>
      <w:bCs/>
      <w:kern w:val="28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8" Type="http://schemas.openxmlformats.org/officeDocument/2006/relationships/fontTable" Target="fontTable.xml"/><Relationship Id="rId47" Type="http://schemas.openxmlformats.org/officeDocument/2006/relationships/customXml" Target="../customXml/item1.xml"/><Relationship Id="rId46" Type="http://schemas.openxmlformats.org/officeDocument/2006/relationships/image" Target="media/image36.wmf"/><Relationship Id="rId45" Type="http://schemas.openxmlformats.org/officeDocument/2006/relationships/oleObject" Target="embeddings/oleObject6.bin"/><Relationship Id="rId44" Type="http://schemas.openxmlformats.org/officeDocument/2006/relationships/image" Target="media/image35.wmf"/><Relationship Id="rId43" Type="http://schemas.openxmlformats.org/officeDocument/2006/relationships/oleObject" Target="embeddings/oleObject5.bin"/><Relationship Id="rId42" Type="http://schemas.openxmlformats.org/officeDocument/2006/relationships/image" Target="media/image34.wmf"/><Relationship Id="rId41" Type="http://schemas.openxmlformats.org/officeDocument/2006/relationships/oleObject" Target="embeddings/oleObject4.bin"/><Relationship Id="rId40" Type="http://schemas.openxmlformats.org/officeDocument/2006/relationships/image" Target="media/image33.wmf"/><Relationship Id="rId4" Type="http://schemas.openxmlformats.org/officeDocument/2006/relationships/footer" Target="footer1.xml"/><Relationship Id="rId39" Type="http://schemas.openxmlformats.org/officeDocument/2006/relationships/oleObject" Target="embeddings/oleObject3.bin"/><Relationship Id="rId38" Type="http://schemas.openxmlformats.org/officeDocument/2006/relationships/image" Target="media/image32.wmf"/><Relationship Id="rId37" Type="http://schemas.openxmlformats.org/officeDocument/2006/relationships/oleObject" Target="embeddings/oleObject2.bin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wmf"/><Relationship Id="rId24" Type="http://schemas.openxmlformats.org/officeDocument/2006/relationships/oleObject" Target="embeddings/oleObject1.bin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11</Pages>
  <Words>854</Words>
  <Characters>4869</Characters>
  <Lines>40</Lines>
  <Paragraphs>11</Paragraphs>
  <TotalTime>2</TotalTime>
  <ScaleCrop>false</ScaleCrop>
  <LinksUpToDate>false</LinksUpToDate>
  <CharactersWithSpaces>5712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2023-10-30T09:37:00Z</dcterms:created>
  <dc:creator>Microsoft</dc:creator>
  <cp:lastModifiedBy>Administrator</cp:lastModifiedBy>
  <dcterms:modified xsi:type="dcterms:W3CDTF">2023-11-05T04:00:26Z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