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11366500</wp:posOffset>
            </wp:positionV>
            <wp:extent cx="266700" cy="419100"/>
            <wp:effectExtent l="0" t="0" r="0" b="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</w:rPr>
        <w:t>化学试卷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可能用到的相对原子质量：H—1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C—12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O—16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K—39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Mn—55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选择题（共10分）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1．2022年第24届冬季奥林匹克运动会在中国成功举办，此次会向世界展示了中国力量，下列涉及化学安化的是（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A．点燃“飞扬”火炬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B．硅胶浆料在模具中冷却成型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C．用绒线手工编织领奖花束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D．裁剪布科制成“瑞雪祥云”服饰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2．氧气的化学性质比较活泼。下列物质在氧气中燃烧，能生成黑色固体的是（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A．硫粉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B．木炭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C．镁条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D．铁丝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3．下列其木实验操作正确的是（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drawing>
          <wp:inline distT="0" distB="0" distL="0" distR="0">
            <wp:extent cx="765175" cy="6515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6413" cy="66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检查气密性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drawing>
          <wp:inline distT="0" distB="0" distL="0" distR="0">
            <wp:extent cx="906780" cy="628015"/>
            <wp:effectExtent l="0" t="0" r="7620" b="63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4285" cy="63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熄灭酒精灯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drawing>
          <wp:inline distT="0" distB="0" distL="0" distR="0">
            <wp:extent cx="513715" cy="635635"/>
            <wp:effectExtent l="0" t="0" r="63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892" cy="64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滴加液体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drawing>
          <wp:inline distT="0" distB="0" distL="0" distR="0">
            <wp:extent cx="619760" cy="736600"/>
            <wp:effectExtent l="0" t="0" r="8890" b="635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4939" cy="74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振荡液体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4．银杏果中含有银杏酸（</w:t>
      </w:r>
      <w:r>
        <w:rPr>
          <w:position w:val="-12"/>
        </w:rPr>
        <w:object>
          <v:shape id="_x0000_i1025" o:spt="75" type="#_x0000_t75" style="height:18pt;width:46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</w:rPr>
        <w:t>）具有抗肿瘤，抗毒等生物学活性，下列关于银杏酸的说法正确的是（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A．从类别上看：银杏酸属于混合物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B．从宏观上看：银杏酸是由碳、氢、氧三种元素组成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C．从微观上看：银杏酸是由12个械原子、34个氯原子和3个氧原子构成要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D．从质量上看：银杏酸中碳元素和氢元素的质量比为6：17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5．建立宏观和微观之间的联系是化学学科独特的一种思维方式。对下列宏观事实的微观解释错误的是（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A．蔗糖放入水中溶解——蔗糖分子不断运动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B．金利石很硬，石墨很软——碳原子的结构不同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C．氧气和液氧都能支持燃烧——物质的分子相间，化学性质相同内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．6000L氧气加压后装入容积为40L的钢瓶中——加压时，分子之间的间隔变小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6．国家“十四五”规划中提出“推动绿色发展，促进人与自然和谐共生”，下列做法与此理念相符的是（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A．将庄稼秸秆就地焚烧，为土壤增加肥料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B．为节约成本，工业废水直接排放到河中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C．使用新型可降解塑料，减少“白色污染”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D．为提高农作物产量，提倡大量施化肥和农药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7．化学让生活更美好。下列说法正确的是（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A．稀有气体通电发出不同颜色的光，发生的是化学变化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B．坝水中含较多钙、镁化合物，长期饮用有益于人体健康密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C．进入菜窖前先做“灯火实验”，目的是防止二氧化碳中毒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D．用干冰营造舞台意境时，看到的白雾是遇冷液化的水蒸气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8．载人航天器中利用如图所示的“氧再生系统”处理宇航员排出的</w:t>
      </w:r>
      <w:r>
        <w:rPr>
          <w:position w:val="-12"/>
        </w:rPr>
        <w:object>
          <v:shape id="_x0000_i102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position w:val="-12"/>
        </w:rPr>
        <w:object>
          <v:shape id="_x0000_i1027" o:spt="75" type="#_x0000_t75" style="height:18pt;width:23.6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/>
        </w:rPr>
        <w:t>。下列说法不正确的是（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766695" cy="1213485"/>
            <wp:effectExtent l="0" t="0" r="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9404" cy="1223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A．反应器1中发生的是分解反应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B．反应器2中生成</w:t>
      </w:r>
      <w:r>
        <w:drawing>
          <wp:inline distT="0" distB="0" distL="0" distR="0">
            <wp:extent cx="349250" cy="2540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6275" cy="25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和</w:t>
      </w:r>
      <w:r>
        <w:drawing>
          <wp:inline distT="0" distB="0" distL="0" distR="0">
            <wp:extent cx="434340" cy="389255"/>
            <wp:effectExtent l="0" t="0" r="381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1368" cy="39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的质量比为9：8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C．反应器2中消耗</w:t>
      </w:r>
      <w:r>
        <w:drawing>
          <wp:inline distT="0" distB="0" distL="0" distR="0">
            <wp:extent cx="422275" cy="357505"/>
            <wp:effectExtent l="0" t="0" r="0" b="444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2769" cy="366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和</w:t>
      </w:r>
      <w:r>
        <w:drawing>
          <wp:inline distT="0" distB="0" distL="0" distR="0">
            <wp:extent cx="365760" cy="36576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0778" cy="370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生成的个数比为1：1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D．该系统在产生</w:t>
      </w:r>
      <w:r>
        <w:rPr>
          <w:position w:val="-12"/>
        </w:rPr>
        <w:object>
          <v:shape id="_x0000_i1028" o:spt="75" type="#_x0000_t75" style="height:18pt;width:16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hint="eastAsia" w:ascii="Times New Roman" w:hAnsi="Times New Roman"/>
        </w:rPr>
        <w:t>的同时降低了舱内</w:t>
      </w:r>
      <w:r>
        <w:rPr>
          <w:position w:val="-12"/>
        </w:rPr>
        <w:object>
          <v:shape id="_x0000_i1029" o:spt="75" type="#_x0000_t75" style="height:18pt;width:23.6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 w:ascii="Times New Roman" w:hAnsi="Times New Roman"/>
        </w:rPr>
        <w:t>的浓度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9．下列除去括号中杂质的方法不正确的是（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position w:val="-12"/>
        </w:rPr>
        <w:object>
          <v:shape id="_x0000_i1030" o:spt="75" type="#_x0000_t75" style="height:18pt;width:16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hint="eastAsia" w:ascii="Times New Roman" w:hAnsi="Times New Roman"/>
        </w:rPr>
        <w:t>（CO）：把混合气体用点燃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B．CuO（C）：在空气中灼烧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C．CO（</w:t>
      </w:r>
      <w:r>
        <w:rPr>
          <w:position w:val="-12"/>
        </w:rPr>
        <w:object>
          <v:shape id="_x0000_i1031" o:spt="75" type="#_x0000_t75" style="height:18pt;width:23.6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hint="eastAsia" w:ascii="Times New Roman" w:hAnsi="Times New Roman"/>
        </w:rPr>
        <w:t>）：通过澄清石灰水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D．C</w:t>
      </w:r>
      <w:r>
        <w:rPr>
          <w:rFonts w:ascii="Times New Roman" w:hAnsi="Times New Roman"/>
        </w:rPr>
        <w:t>aO</w:t>
      </w:r>
      <w:r>
        <w:rPr>
          <w:rFonts w:hint="eastAsia" w:ascii="Times New Roman" w:hAnsi="Times New Roman"/>
        </w:rPr>
        <w:t>（</w:t>
      </w:r>
      <w:r>
        <w:rPr>
          <w:position w:val="-12"/>
        </w:rPr>
        <w:object>
          <v:shape id="_x0000_i1032" o:spt="75" type="#_x0000_t75" style="height:18pt;width:37.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hint="eastAsia" w:ascii="Times New Roman" w:hAnsi="Times New Roman"/>
        </w:rPr>
        <w:t>）：高温煅烧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10．推理是一种重要的化学思维方法，以下推理合理的是（　　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A．因为金刚石和有墨都是碳元素的单质，所以它们的性质都相同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B．因为蜡烛在空气中燃烧生成</w:t>
      </w:r>
      <w:r>
        <w:rPr>
          <w:position w:val="-12"/>
        </w:rPr>
        <w:object>
          <v:shape id="_x0000_i1033" o:spt="75" type="#_x0000_t75" style="height:18pt;width:23.6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position w:val="-12"/>
        </w:rPr>
        <w:object>
          <v:shape id="_x0000_i1034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hint="eastAsia" w:ascii="Times New Roman" w:hAnsi="Times New Roman"/>
        </w:rPr>
        <w:t>，所以蜡烛组成里一定含有碳、氢、氧元素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C．因为点燃甲烷前需要检验纯度，所以点燃可燃性气体都要检验纯度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D．因为燃烧过程作随发光发热的现象，所以有发光发热的现象一定是燃烧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非选择题（共40分）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11．请用化学用语填空。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（1）1个汞原子：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；（2）2个氯分子</w:t>
      </w:r>
      <w:r>
        <w:rPr>
          <w:rFonts w:ascii="Times New Roman" w:hAnsi="Times New Roman"/>
        </w:rPr>
        <w:t>__________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12．电池的研发和使用推动了我国能源结构的优化。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338195" cy="1075690"/>
            <wp:effectExtent l="0" t="0" r="14605" b="1016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  图1           图2          图3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（1）锂元素在元素周期表中的相关信息如图1所示，锂的相对原子质量是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（2）在化学反应中，锂原子和钠原子都易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（填“得到”或“失去”）电子。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（3）一种锂离子电池的正极材料为钴锂酸（</w:t>
      </w:r>
      <w:r>
        <w:rPr>
          <w:position w:val="-12"/>
        </w:rPr>
        <w:object>
          <v:shape id="_x0000_i1035" o:spt="75" type="#_x0000_t75" style="height:18pt;width:40.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 w:ascii="Times New Roman" w:hAnsi="Times New Roman"/>
        </w:rPr>
        <w:t>），其中Co元素的化合价是__________价。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近年来，锂离子电池原材料价格上涨，钠离子电池部分取代锂离子电池，应用在低速电车，家庭和工业储能等方面。钠离子电池的生产工艺与锂离子电池非常相似，可迅速切换，在多个领域快速发展，下列叙述正确的有__________（填字母）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A．钠和锂化学性质相似，生产工艺相近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B．锂离子电池可将化学能转变为电能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C．废旧电池丢弃后，不会造成环境污染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13．某中学开展“低碳校园”活动，小明同学为了制作展板对碳的知识进行整理，并搜集有关的科技资料。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174615" cy="1724660"/>
            <wp:effectExtent l="0" t="0" r="6985" b="889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74615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          图1                              图2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（1）图1是碳元素的价类二维图，请用a—f中的字母回答：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position w:val="-12"/>
        </w:rPr>
        <w:object>
          <v:shape id="_x0000_i1036" o:spt="75" type="#_x0000_t75" style="height:18pt;width:25.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hint="eastAsia" w:ascii="Times New Roman" w:hAnsi="Times New Roman"/>
        </w:rPr>
        <w:t>对应的点是__________；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②b点对应物质充分燃烧后可得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点对应的物质。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（2）科研人员制备了一种新型纳米催化剂，在共表面发生某反应的微观示意图如图2，请回答：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①该反应中存在__________种氧化物；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②生成物丙中氧元素的质量分数为__________；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③写出该反应的化学方程式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。（提示：丙的化学式元素按碳、氢、氧顺序排列）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14．根据实验内容回答下列问题。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507230" cy="1659890"/>
            <wp:effectExtent l="0" t="0" r="7620" b="1651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07230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 实验1              实验2                     实验3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（1）实验1中管②收集到的气体是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，反应的化学方程式为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（2）实验2，向软塑料瓶中倒入紫色石蕊溶液，拧紧盖，观察到的现象是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（3）实验3，已知：白磷和红磷的着火点分别为40℃、240℃．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①制片上的白磷烧面红磷不燃烧，说明可燃物燃烧的条件之一是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②能验证可燃物燃烧需要与</w:t>
      </w:r>
      <w:r>
        <w:rPr>
          <w:position w:val="-12"/>
        </w:rPr>
        <w:object>
          <v:shape id="_x0000_i1037" o:spt="75" type="#_x0000_t75" style="height:18pt;width:16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="Times New Roman" w:hAnsi="Times New Roman"/>
        </w:rPr>
        <w:t>接触的现象是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③热水的作用是提供热量和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15．能源利用和环境保护是人类共同关注的问题。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（1）目前，人类使用的燃料大多来自化石燃料，化石燃料属于__________（填“可再生”或“不可再生”）能源。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（2）煤的使用在方便人们生活的同时，也对环境造成了不良影响，含硫</w:t>
      </w:r>
      <w:r>
        <w:rPr>
          <w:rFonts w:ascii="Times New Roman" w:hAnsi="Times New Roman"/>
        </w:rPr>
        <w:t>煤</w:t>
      </w:r>
      <w:r>
        <w:rPr>
          <w:rFonts w:hint="eastAsia" w:ascii="Times New Roman" w:hAnsi="Times New Roman"/>
        </w:rPr>
        <w:t>不充分燃烧产生的气体污染物有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（填化学式）。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（3）低碳生活从我做起。下列行为有利于实现碳中和的是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（填字母序号）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A．双面使用纸张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B．植树造林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C．露天焚烧烧垃圾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（4）目前世界各国都大力提供使用新能源，请你写出一种新能源的名称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16．兴趣小组同学发现实验室一片久置的铜片表面附着有一层绿色固体，查阅资料得知绿色固体是铜绿，化学式为</w:t>
      </w:r>
      <w:r>
        <w:rPr>
          <w:position w:val="-14"/>
        </w:rPr>
        <w:object>
          <v:shape id="_x0000_i1038" o:spt="75" type="#_x0000_t75" style="height:19.9pt;width:78.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="Times New Roman" w:hAnsi="Times New Roman"/>
        </w:rPr>
        <w:t>，甲同学从铜片上刮下一些铜绿进行如下探究，请填写下表中空白：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2268"/>
        <w:gridCol w:w="3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4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68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46" w:type="dxa"/>
            <w:vMerge w:val="restart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取少量铜绿在下图装置中加热。</w:t>
            </w:r>
          </w:p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001395" cy="1073785"/>
                  <wp:effectExtent l="0" t="0" r="8255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515" cy="108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试管内壁有水雾</w:t>
            </w:r>
          </w:p>
        </w:tc>
        <w:tc>
          <w:tcPr>
            <w:tcW w:w="368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铜绿加热产生①</w:t>
            </w:r>
            <w:r>
              <w:rPr>
                <w:rFonts w:ascii="Times New Roman" w:hAnsi="Times New Roman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6" w:type="dxa"/>
            <w:vMerge w:val="continue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</w:t>
            </w:r>
            <w:r>
              <w:rPr>
                <w:rFonts w:ascii="Times New Roman" w:hAnsi="Times New Roman"/>
              </w:rPr>
              <w:t>__________</w:t>
            </w:r>
          </w:p>
        </w:tc>
        <w:tc>
          <w:tcPr>
            <w:tcW w:w="368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铜绿加热后生成氧化铜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6" w:type="dxa"/>
            <w:vMerge w:val="continue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气球胀大</w:t>
            </w:r>
          </w:p>
        </w:tc>
        <w:tc>
          <w:tcPr>
            <w:tcW w:w="3680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乙同学对气球胀大产生兴趣，于是进行了如下的探究。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【发现问题】气球为什么会胀大？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【提出猜想】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猜想Ⅰ：试管内的空气受热膨胀使气球胀大；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猜想Ⅱ：铜绿加热产生二氧化碳使气球胀大；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猜想Ⅲ：铜绿加热产生一氧化碳使气球胀大；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猜想Ⅳ：铜绿加热产生一氧化碳和二氧化碳混合气体使气球胀大。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【实验与分析】①熄灭酒精灯后，气球依然胀大没有变退，证明猜想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不成立。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②乙同学用下图装置进行实验：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450590" cy="143319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75184" cy="1443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乙同学发现A中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，说明明绿加热后有</w:t>
      </w:r>
      <w:r>
        <w:rPr>
          <w:position w:val="-12"/>
        </w:rPr>
        <w:object>
          <v:shape id="_x0000_i1039" o:spt="75" type="#_x0000_t75" style="height:18pt;width:23.6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hint="eastAsia" w:ascii="Times New Roman" w:hAnsi="Times New Roman"/>
        </w:rPr>
        <w:t>产生，产生此现象的化学方程式是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，B处试管内的氧化铜没有变化，说明猜想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不成立。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【实验结论】猜想Ⅱ成立。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【反思】（1）根据铜绿的组成可知，铜绿是制铜与空气中的氧气、水和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（填化学式）共同作用形成的，推断的依据是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（2）D装置的作用是防止气球中的气体与人体血液中的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结合导致人体中毒。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17．如图是实验室制取气体的部分装置图，请按要求回答下列问题。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834255" cy="1203960"/>
            <wp:effectExtent l="0" t="0" r="444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858176" cy="1209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（1）仪器①的名称是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（2）实验室制取气体的过程中，正确连接仪器装置后，添加药品前，应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；实验室制取二氧化碳的化学方程式是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（3）实验室制取氢气选择的发生装置和收集装置为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（填字母序号）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（4）若要制取并收集一瓶干燥的氧气，需要在选用的发生装置B和收集装置D之间连接F装置（浓硫酸有吸水性），则气体应该从__________（填“a”或“b”）导管通入。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18．某同学取一定质量的高锰酸钾加热，记录产生氧气的质量与反应时间的关系如图所示，请问答下列问题：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65020" cy="1774825"/>
            <wp:effectExtent l="0" t="0" r="11430" b="1587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position w:val="-12"/>
        </w:rPr>
        <w:object>
          <v:shape id="_x0000_i1040" o:spt="75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rPr>
          <w:rFonts w:hint="eastAsia" w:ascii="Times New Roman" w:hAnsi="Times New Roman"/>
        </w:rPr>
        <w:t>时，试管内固体有</w: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</w:rPr>
        <w:t>种。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（2）计算所取的高锰酸钾的质量（写出计算过程）。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参考答案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选择题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C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非选择题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11．（1）Hg；（2）</w:t>
      </w:r>
      <w:r>
        <w:rPr>
          <w:position w:val="-12"/>
        </w:rPr>
        <w:object>
          <v:shape id="_x0000_i1041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12．（1）6.941；（2）失去；（3）+3；（4）AB。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13．（1）①a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②d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（2）①2（或二或两）  ②50%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③</w:t>
      </w:r>
      <w:r>
        <w:rPr>
          <w:position w:val="-32"/>
        </w:rPr>
        <w:object>
          <v:shape id="_x0000_i1042" o:spt="75" type="#_x0000_t75" style="height:38.25pt;width:19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14．（1）氢气、</w:t>
      </w:r>
      <w:r>
        <w:rPr>
          <w:position w:val="-32"/>
        </w:rPr>
        <w:object>
          <v:shape id="_x0000_i1043" o:spt="75" type="#_x0000_t75" style="height:38.25pt;width:120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（2）溶液变成红色、软塑料瓶变瘪。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（3）①温度达到可燃物的着火点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②铜片上的白磷燃烧，水中的白磷不燃烧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③隔绝空气（或隔绝氧气）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15（1）不可再生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position w:val="-12"/>
        </w:rPr>
        <w:object>
          <v:shape id="_x0000_i1044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8">
            <o:LockedField>false</o:LockedField>
          </o:OLEObject>
        </w:object>
      </w:r>
      <w:r>
        <w:rPr>
          <w:rFonts w:hint="eastAsia" w:ascii="Times New Roman" w:hAnsi="Times New Roman"/>
        </w:rPr>
        <w:t>、CO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（3）AB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（4）太阳能##地热能##风能#生物质能##潮汐能##核能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16．①水或</w:t>
      </w:r>
      <w:r>
        <w:rPr>
          <w:position w:val="-12"/>
        </w:rPr>
        <w:object>
          <v:shape id="_x0000_i1045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0">
            <o:LockedField>false</o:LockedField>
          </o:OLEObject>
        </w:object>
      </w:r>
      <w:r>
        <w:t xml:space="preserve">  </w:t>
      </w:r>
      <w:r>
        <w:rPr>
          <w:rFonts w:hint="eastAsia" w:ascii="Times New Roman" w:hAnsi="Times New Roman"/>
        </w:rPr>
        <w:t>②固体由绿色变为黑色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【实验与分析】①Ⅰ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②澄清石灰水变浑浊  </w:t>
      </w:r>
      <w:r>
        <w:rPr>
          <w:position w:val="-34"/>
        </w:rPr>
        <w:object>
          <v:shape id="_x0000_i1046" o:spt="75" type="#_x0000_t75" style="height:40.15pt;width:187.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t xml:space="preserve">  </w:t>
      </w:r>
      <w:r>
        <w:rPr>
          <w:rFonts w:hint="eastAsia" w:ascii="Times New Roman" w:hAnsi="Times New Roman"/>
        </w:rPr>
        <w:t>Ⅲ、Ⅳ（或Ⅳ、Ⅲ）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【反思】（1）</w:t>
      </w:r>
      <w:r>
        <w:rPr>
          <w:position w:val="-12"/>
        </w:rPr>
        <w:object>
          <v:shape id="_x0000_i1047" o:spt="75" type="#_x0000_t75" style="height:18pt;width:23.6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t xml:space="preserve">  </w:t>
      </w:r>
      <w:r>
        <w:rPr>
          <w:rFonts w:hint="eastAsia" w:ascii="Times New Roman" w:hAnsi="Times New Roman"/>
        </w:rPr>
        <w:t>化学反应前后元素种类不变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（2）血红蛋白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17．（1）酒精灯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（2）检查装置的气密性；</w:t>
      </w:r>
      <w:r>
        <w:rPr>
          <w:position w:val="-34"/>
        </w:rPr>
        <w:object>
          <v:shape id="_x0000_i1048" o:spt="75" type="#_x0000_t75" style="height:40.15pt;width:207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（3）BC或BE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（4）a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hint="eastAsia" w:ascii="Times New Roman" w:hAnsi="Times New Roman"/>
        </w:rPr>
        <w:t>．（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3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（2）解：设所取高锰酸钾的质量为</w:t>
      </w:r>
      <w:r>
        <w:rPr>
          <w:rFonts w:hint="eastAsia" w:ascii="Times New Roman" w:hAnsi="Times New Roman"/>
          <w:i/>
        </w:rPr>
        <w:t>x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position w:val="-34"/>
        </w:rPr>
        <w:object>
          <v:shape id="_x0000_i1049" o:spt="75" type="#_x0000_t75" style="height:40.15pt;width:196.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</w:p>
    <w:p>
      <w:pPr>
        <w:tabs>
          <w:tab w:val="left" w:pos="3402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316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32</w:t>
      </w:r>
    </w:p>
    <w:p>
      <w:pPr>
        <w:tabs>
          <w:tab w:val="left" w:pos="3402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i/>
        </w:rPr>
        <w:t>x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3.2g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position w:val="-28"/>
        </w:rPr>
        <w:object>
          <v:shape id="_x0000_i1050" o:spt="75" type="#_x0000_t75" style="height:33.4pt;width:58.1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position w:val="-10"/>
        </w:rPr>
        <w:object>
          <v:shape id="_x0000_i1051" o:spt="75" type="#_x0000_t75" style="height:16.15pt;width:48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答：所取高锰酸钾的质量为31.6g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1NThkZDEzZmE0YmExYjE5NGIyM2Q0NWJiZGIxMGYifQ=="/>
  </w:docVars>
  <w:rsids>
    <w:rsidRoot w:val="00A07DF2"/>
    <w:rsid w:val="00005EBC"/>
    <w:rsid w:val="000460FF"/>
    <w:rsid w:val="00054E7B"/>
    <w:rsid w:val="000E4D02"/>
    <w:rsid w:val="000E4FF1"/>
    <w:rsid w:val="001177F3"/>
    <w:rsid w:val="001439CC"/>
    <w:rsid w:val="00171458"/>
    <w:rsid w:val="00173C1D"/>
    <w:rsid w:val="001764C3"/>
    <w:rsid w:val="0018010E"/>
    <w:rsid w:val="00191C29"/>
    <w:rsid w:val="00195703"/>
    <w:rsid w:val="001C63DA"/>
    <w:rsid w:val="001D0C6F"/>
    <w:rsid w:val="00201A7E"/>
    <w:rsid w:val="00204526"/>
    <w:rsid w:val="00221FC9"/>
    <w:rsid w:val="00244CEF"/>
    <w:rsid w:val="002457C2"/>
    <w:rsid w:val="002815FB"/>
    <w:rsid w:val="002908F0"/>
    <w:rsid w:val="00294908"/>
    <w:rsid w:val="002A0E5D"/>
    <w:rsid w:val="002A1A21"/>
    <w:rsid w:val="002F06B2"/>
    <w:rsid w:val="003102DB"/>
    <w:rsid w:val="003625C4"/>
    <w:rsid w:val="00373D0A"/>
    <w:rsid w:val="003A72D1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D166E"/>
    <w:rsid w:val="008028B5"/>
    <w:rsid w:val="00831401"/>
    <w:rsid w:val="00832EC9"/>
    <w:rsid w:val="008634CD"/>
    <w:rsid w:val="008731FA"/>
    <w:rsid w:val="00880A38"/>
    <w:rsid w:val="00893DD6"/>
    <w:rsid w:val="008D2E94"/>
    <w:rsid w:val="009121D7"/>
    <w:rsid w:val="0092000D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16C2"/>
    <w:rsid w:val="00A536B0"/>
    <w:rsid w:val="00AB3EE3"/>
    <w:rsid w:val="00AD4827"/>
    <w:rsid w:val="00AD6B6A"/>
    <w:rsid w:val="00B131C2"/>
    <w:rsid w:val="00B66410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84806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D053A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06EF"/>
    <w:rsid w:val="00FB34D2"/>
    <w:rsid w:val="00FB4B17"/>
    <w:rsid w:val="00FC5860"/>
    <w:rsid w:val="00FD377B"/>
    <w:rsid w:val="00FF2D79"/>
    <w:rsid w:val="00FF517A"/>
    <w:rsid w:val="38274566"/>
    <w:rsid w:val="40E825E5"/>
    <w:rsid w:val="6A8F2E22"/>
    <w:rsid w:val="6D1C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6" Type="http://schemas.openxmlformats.org/officeDocument/2006/relationships/fontTable" Target="fontTable.xml"/><Relationship Id="rId75" Type="http://schemas.openxmlformats.org/officeDocument/2006/relationships/customXml" Target="../customXml/item2.xml"/><Relationship Id="rId74" Type="http://schemas.openxmlformats.org/officeDocument/2006/relationships/customXml" Target="../customXml/item1.xml"/><Relationship Id="rId73" Type="http://schemas.openxmlformats.org/officeDocument/2006/relationships/image" Target="media/image42.wmf"/><Relationship Id="rId72" Type="http://schemas.openxmlformats.org/officeDocument/2006/relationships/oleObject" Target="embeddings/oleObject27.bin"/><Relationship Id="rId71" Type="http://schemas.openxmlformats.org/officeDocument/2006/relationships/image" Target="media/image41.wmf"/><Relationship Id="rId70" Type="http://schemas.openxmlformats.org/officeDocument/2006/relationships/oleObject" Target="embeddings/oleObject26.bin"/><Relationship Id="rId7" Type="http://schemas.openxmlformats.org/officeDocument/2006/relationships/image" Target="media/image3.png"/><Relationship Id="rId69" Type="http://schemas.openxmlformats.org/officeDocument/2006/relationships/image" Target="media/image40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9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8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7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6.wmf"/><Relationship Id="rId60" Type="http://schemas.openxmlformats.org/officeDocument/2006/relationships/oleObject" Target="embeddings/oleObject21.bin"/><Relationship Id="rId6" Type="http://schemas.openxmlformats.org/officeDocument/2006/relationships/image" Target="media/image2.png"/><Relationship Id="rId59" Type="http://schemas.openxmlformats.org/officeDocument/2006/relationships/image" Target="media/image35.wmf"/><Relationship Id="rId58" Type="http://schemas.openxmlformats.org/officeDocument/2006/relationships/oleObject" Target="embeddings/oleObject20.bin"/><Relationship Id="rId57" Type="http://schemas.openxmlformats.org/officeDocument/2006/relationships/image" Target="media/image34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1.wmf"/><Relationship Id="rId50" Type="http://schemas.openxmlformats.org/officeDocument/2006/relationships/oleObject" Target="embeddings/oleObject16.bin"/><Relationship Id="rId5" Type="http://schemas.openxmlformats.org/officeDocument/2006/relationships/theme" Target="theme/theme1.xml"/><Relationship Id="rId49" Type="http://schemas.openxmlformats.org/officeDocument/2006/relationships/image" Target="media/image30.png"/><Relationship Id="rId48" Type="http://schemas.openxmlformats.org/officeDocument/2006/relationships/image" Target="media/image29.png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png"/><Relationship Id="rId44" Type="http://schemas.openxmlformats.org/officeDocument/2006/relationships/image" Target="media/image26.png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png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png"/><Relationship Id="rId32" Type="http://schemas.openxmlformats.org/officeDocument/2006/relationships/oleObject" Target="embeddings/oleObject10.bin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131A9C-4ACF-40FD-8676-25F8719ECD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691</Words>
  <Characters>3944</Characters>
  <Lines>32</Lines>
  <Paragraphs>9</Paragraphs>
  <TotalTime>3</TotalTime>
  <ScaleCrop>false</ScaleCrop>
  <LinksUpToDate>false</LinksUpToDate>
  <CharactersWithSpaces>4626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2023-11-05T11:19:46Z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